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520"/>
        <w:gridCol w:w="4506"/>
      </w:tblGrid>
      <w:tr w:rsidR="00AD61D0" w:rsidRPr="00A67CD1" w14:paraId="2238B000" w14:textId="77777777" w:rsidTr="00A742D5">
        <w:trPr>
          <w:trHeight w:val="1276"/>
        </w:trPr>
        <w:tc>
          <w:tcPr>
            <w:tcW w:w="4520" w:type="dxa"/>
            <w:vMerge w:val="restart"/>
            <w:tcMar>
              <w:left w:w="0" w:type="dxa"/>
              <w:right w:w="0" w:type="dxa"/>
            </w:tcMar>
          </w:tcPr>
          <w:p w14:paraId="20BCF09E" w14:textId="77777777" w:rsidR="00AD61D0" w:rsidRPr="00A67CD1" w:rsidRDefault="00E61F18" w:rsidP="000F0393">
            <w:pPr>
              <w:pStyle w:val="A1stpage"/>
              <w:ind w:left="0"/>
            </w:pPr>
            <w:r>
              <w:rPr>
                <w:noProof/>
                <w:lang w:eastAsia="en-IE"/>
              </w:rPr>
              <w:drawing>
                <wp:anchor distT="0" distB="0" distL="114300" distR="114300" simplePos="0" relativeHeight="251658241" behindDoc="0" locked="0" layoutInCell="1" allowOverlap="1" wp14:anchorId="311A3471" wp14:editId="555AB249">
                  <wp:simplePos x="0" y="0"/>
                  <wp:positionH relativeFrom="column">
                    <wp:posOffset>3175</wp:posOffset>
                  </wp:positionH>
                  <wp:positionV relativeFrom="paragraph">
                    <wp:posOffset>0</wp:posOffset>
                  </wp:positionV>
                  <wp:extent cx="2005965" cy="1062355"/>
                  <wp:effectExtent l="0" t="0" r="0" b="4445"/>
                  <wp:wrapThrough wrapText="bothSides">
                    <wp:wrapPolygon edited="0">
                      <wp:start x="0" y="0"/>
                      <wp:lineTo x="0" y="21303"/>
                      <wp:lineTo x="21333" y="21303"/>
                      <wp:lineTo x="21333" y="0"/>
                      <wp:lineTo x="0" y="0"/>
                    </wp:wrapPolygon>
                  </wp:wrapThrough>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5965" cy="1062355"/>
                          </a:xfrm>
                          <a:prstGeom prst="rect">
                            <a:avLst/>
                          </a:prstGeom>
                          <a:noFill/>
                        </pic:spPr>
                      </pic:pic>
                    </a:graphicData>
                  </a:graphic>
                  <wp14:sizeRelH relativeFrom="page">
                    <wp14:pctWidth>0</wp14:pctWidth>
                  </wp14:sizeRelH>
                  <wp14:sizeRelV relativeFrom="page">
                    <wp14:pctHeight>0</wp14:pctHeight>
                  </wp14:sizeRelV>
                </wp:anchor>
              </w:drawing>
            </w:r>
          </w:p>
        </w:tc>
        <w:tc>
          <w:tcPr>
            <w:tcW w:w="4506" w:type="dxa"/>
            <w:vAlign w:val="bottom"/>
          </w:tcPr>
          <w:p w14:paraId="0B67A52F" w14:textId="77777777" w:rsidR="00AD61D0" w:rsidRPr="00B1170F" w:rsidRDefault="00AD61D0" w:rsidP="00961CAE">
            <w:pPr>
              <w:ind w:left="185"/>
              <w:rPr>
                <w:b/>
                <w:sz w:val="36"/>
              </w:rPr>
            </w:pPr>
            <w:bookmarkStart w:id="0" w:name="_Toc451954645"/>
            <w:r w:rsidRPr="00B1170F">
              <w:rPr>
                <w:b/>
                <w:sz w:val="36"/>
              </w:rPr>
              <w:t>Inspector’s Report</w:t>
            </w:r>
            <w:bookmarkEnd w:id="0"/>
            <w:r w:rsidRPr="00B1170F">
              <w:rPr>
                <w:b/>
                <w:sz w:val="36"/>
              </w:rPr>
              <w:t xml:space="preserve"> </w:t>
            </w:r>
          </w:p>
        </w:tc>
      </w:tr>
      <w:tr w:rsidR="00AD61D0" w:rsidRPr="00A67CD1" w14:paraId="2B6FB2A6" w14:textId="77777777" w:rsidTr="00A742D5">
        <w:trPr>
          <w:trHeight w:val="996"/>
        </w:trPr>
        <w:tc>
          <w:tcPr>
            <w:tcW w:w="4520" w:type="dxa"/>
            <w:vMerge/>
            <w:tcMar>
              <w:left w:w="0" w:type="dxa"/>
              <w:right w:w="0" w:type="dxa"/>
            </w:tcMar>
          </w:tcPr>
          <w:p w14:paraId="73C4C51E" w14:textId="77777777" w:rsidR="00AD61D0" w:rsidRPr="00A67CD1" w:rsidRDefault="00AD61D0" w:rsidP="008B115F">
            <w:pPr>
              <w:pStyle w:val="A1stpage"/>
              <w:rPr>
                <w:noProof/>
                <w:lang w:eastAsia="en-IE"/>
              </w:rPr>
            </w:pPr>
          </w:p>
        </w:tc>
        <w:tc>
          <w:tcPr>
            <w:tcW w:w="4506" w:type="dxa"/>
          </w:tcPr>
          <w:p w14:paraId="5ECAF6EC" w14:textId="5B8B5CFA" w:rsidR="00AD61D0" w:rsidRPr="00B1170F" w:rsidRDefault="00BE0282" w:rsidP="000F0393">
            <w:pPr>
              <w:ind w:left="185"/>
              <w:rPr>
                <w:b/>
                <w:sz w:val="36"/>
              </w:rPr>
            </w:pPr>
            <w:r>
              <w:rPr>
                <w:b/>
                <w:sz w:val="36"/>
              </w:rPr>
              <w:t>312</w:t>
            </w:r>
            <w:r w:rsidR="00F97803">
              <w:rPr>
                <w:b/>
                <w:sz w:val="36"/>
              </w:rPr>
              <w:t>041-21</w:t>
            </w:r>
          </w:p>
        </w:tc>
      </w:tr>
      <w:tr w:rsidR="00AD61D0" w:rsidRPr="00A67CD1" w14:paraId="6C4401DE" w14:textId="77777777" w:rsidTr="00A742D5">
        <w:trPr>
          <w:trHeight w:val="712"/>
        </w:trPr>
        <w:tc>
          <w:tcPr>
            <w:tcW w:w="9026" w:type="dxa"/>
            <w:gridSpan w:val="2"/>
            <w:tcMar>
              <w:left w:w="0" w:type="dxa"/>
              <w:right w:w="0" w:type="dxa"/>
            </w:tcMar>
          </w:tcPr>
          <w:p w14:paraId="772547E5" w14:textId="77777777" w:rsidR="00AD61D0" w:rsidRPr="00A67CD1" w:rsidRDefault="00E61F18" w:rsidP="008B115F">
            <w:pPr>
              <w:pStyle w:val="A1stpage"/>
            </w:pPr>
            <w:r>
              <w:rPr>
                <w:noProof/>
                <w:lang w:eastAsia="en-IE"/>
              </w:rPr>
              <mc:AlternateContent>
                <mc:Choice Requires="wps">
                  <w:drawing>
                    <wp:anchor distT="0" distB="0" distL="114300" distR="114300" simplePos="0" relativeHeight="251658240" behindDoc="0" locked="1" layoutInCell="1" allowOverlap="1" wp14:anchorId="13766F31" wp14:editId="41946804">
                      <wp:simplePos x="0" y="0"/>
                      <wp:positionH relativeFrom="page">
                        <wp:posOffset>0</wp:posOffset>
                      </wp:positionH>
                      <wp:positionV relativeFrom="page">
                        <wp:posOffset>167005</wp:posOffset>
                      </wp:positionV>
                      <wp:extent cx="5729605" cy="100330"/>
                      <wp:effectExtent l="0" t="0" r="23495" b="139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9605" cy="10033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DF961A" id="Rectangle 4" o:spid="_x0000_s1026" style="position:absolute;margin-left:0;margin-top:13.15pt;width:451.15pt;height: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XZ2eQIAACwFAAAOAAAAZHJzL2Uyb0RvYy54bWysVE1v2zAMvQ/YfxB0X+2kH2uNOkXQosOA&#10;oC3QDj2zshQbk0RNUuJkv36U7KRZu8MwzAdBNCny6fFRl1cbo9la+tChrfnkqORMWoFNZ5c1//Z0&#10;++mcsxDBNqDRyppvZeBXs48fLntXySm2qBvpGSWxoepdzdsYXVUUQbTSQDhCJy05FXoDkUy/LBoP&#10;PWU3upiW5VnRo2+cRyFDoL83g5PPcn6lpIj3SgUZma45YYt59Xl9SWsxu4Rq6cG1nRhhwD+gMNBZ&#10;KrpPdQMR2Mp371KZTngMqOKRQFOgUp2Q+Q50m0n55jaPLTiZ70LkBLenKfy/tOJu/egefIIe3ALF&#10;90CMFL0L1d6TjDDGbJQ3KZaAs01mcbtnUW4iE/Tz9PP04qw85UyQb1KWx8eZ5gKq3WnnQ/wi0bC0&#10;qbmnLmXyYL0IMdWHaheSgaHumttO62xsw7X2bA3UUNJBg/0TFeZMQ4jkIDT5S42lNOHwqLasJ0TT&#10;zyUpQQCpTWmgo8K4pubBLjkDvSQZi+gznt9Oh78snEG20MgB42mCs0OTU7wHli57A6EdTuSqgzBN&#10;F2k6dGdqfn54LW1TFZn1PVL22qW0e8Fm++CZx0HwwYnbjoosiKQH8KRwYoCmNt7TojQSLTjuOGvR&#10;//zT/xRPwiMvZz1NDFH2YwVeEvdfLUnyYnJykkYsGyekAjL8oefl0GNX5hqphxN6H5zI2xQf9W6r&#10;PJpnGu55qkousIJqD80Zjes4TDI9D0LO5zmMxspBXNhHJ1LyxFOi92nzDN6NgoukmDvcTRdUb3Q3&#10;xKaTFueriKrLonzldZwQGsncy/H5SDN/aOeo10du9gsAAP//AwBQSwMEFAAGAAgAAAAhAOCwQUTd&#10;AAAABgEAAA8AAABkcnMvZG93bnJldi54bWxMj8FOwzAQRO9I/IO1SNyoXVNVIWRTIRACCYmKlgs3&#10;N97GgXgdxW4b/h5zgtuOZjTztlpNvhdHGmMXGGE+UyCIm2A7bhHet49XBYiYDFvTByaEb4qwqs/P&#10;KlPacOI3Om5SK3IJx9IguJSGUsrYOPImzsJAnL19GL1JWY6ttKM55XLfS63UUnrTcV5wZqB7R83X&#10;5uARXp7XbqsX9KmK5uPBhj0Vr0+EeHkx3d2CSDSlvzD84md0qDPTLhzYRtEj5EcSgl5eg8jujdL5&#10;2CEs9BxkXcn/+PUPAAAA//8DAFBLAQItABQABgAIAAAAIQC2gziS/gAAAOEBAAATAAAAAAAAAAAA&#10;AAAAAAAAAABbQ29udGVudF9UeXBlc10ueG1sUEsBAi0AFAAGAAgAAAAhADj9If/WAAAAlAEAAAsA&#10;AAAAAAAAAAAAAAAALwEAAF9yZWxzLy5yZWxzUEsBAi0AFAAGAAgAAAAhACFNdnZ5AgAALAUAAA4A&#10;AAAAAAAAAAAAAAAALgIAAGRycy9lMm9Eb2MueG1sUEsBAi0AFAAGAAgAAAAhAOCwQUTdAAAABgEA&#10;AA8AAAAAAAAAAAAAAAAA0wQAAGRycy9kb3ducmV2LnhtbFBLBQYAAAAABAAEAPMAAADdBQAAAAA=&#10;" fillcolor="windowText" strokeweight="1pt">
                      <v:path arrowok="t"/>
                      <w10:wrap anchorx="page" anchory="page"/>
                      <w10:anchorlock/>
                    </v:rect>
                  </w:pict>
                </mc:Fallback>
              </mc:AlternateContent>
            </w:r>
          </w:p>
        </w:tc>
      </w:tr>
    </w:tbl>
    <w:p w14:paraId="08088E39" w14:textId="77777777" w:rsidR="00AD61D0" w:rsidRPr="00AD61D0" w:rsidRDefault="00AD61D0" w:rsidP="00AD61D0"/>
    <w:tbl>
      <w:tblPr>
        <w:tblW w:w="0" w:type="auto"/>
        <w:tblLook w:val="04A0" w:firstRow="1" w:lastRow="0" w:firstColumn="1" w:lastColumn="0" w:noHBand="0" w:noVBand="1"/>
      </w:tblPr>
      <w:tblGrid>
        <w:gridCol w:w="4622"/>
        <w:gridCol w:w="4394"/>
      </w:tblGrid>
      <w:tr w:rsidR="00AD61D0" w:rsidRPr="003E07EC" w14:paraId="7B6F0D32" w14:textId="77777777" w:rsidTr="00BF78A2">
        <w:trPr>
          <w:trHeight w:val="567"/>
        </w:trPr>
        <w:tc>
          <w:tcPr>
            <w:tcW w:w="4622" w:type="dxa"/>
          </w:tcPr>
          <w:p w14:paraId="4B44DBD3" w14:textId="77777777" w:rsidR="00BF78A2" w:rsidRDefault="00BF78A2" w:rsidP="00BF78A2">
            <w:pPr>
              <w:pStyle w:val="A1stpage"/>
              <w:rPr>
                <w:b/>
              </w:rPr>
            </w:pPr>
            <w:r w:rsidRPr="003E07EC">
              <w:rPr>
                <w:b/>
              </w:rPr>
              <w:t>Development</w:t>
            </w:r>
          </w:p>
          <w:p w14:paraId="2BB2138E" w14:textId="77777777" w:rsidR="00AD61D0" w:rsidRPr="003E07EC" w:rsidRDefault="00AD61D0" w:rsidP="003E07EC">
            <w:pPr>
              <w:pStyle w:val="A1stpage"/>
              <w:rPr>
                <w:b/>
              </w:rPr>
            </w:pPr>
          </w:p>
        </w:tc>
        <w:tc>
          <w:tcPr>
            <w:tcW w:w="4394" w:type="dxa"/>
          </w:tcPr>
          <w:p w14:paraId="69A5099F" w14:textId="37BFD962" w:rsidR="00AD61D0" w:rsidRPr="003E07EC" w:rsidRDefault="00DA71AC" w:rsidP="003E07EC">
            <w:pPr>
              <w:pStyle w:val="A1stpage"/>
            </w:pPr>
            <w:proofErr w:type="spellStart"/>
            <w:r>
              <w:t>B</w:t>
            </w:r>
            <w:r w:rsidR="00DE1E6B">
              <w:rPr>
                <w:rFonts w:ascii="IBM Plex Sans" w:hAnsi="IBM Plex Sans"/>
                <w:color w:val="363636"/>
                <w:sz w:val="26"/>
                <w:szCs w:val="26"/>
                <w:shd w:val="clear" w:color="auto" w:fill="FFFFFF"/>
              </w:rPr>
              <w:t>ó</w:t>
            </w:r>
            <w:r>
              <w:t>ther</w:t>
            </w:r>
            <w:proofErr w:type="spellEnd"/>
            <w:r>
              <w:t xml:space="preserve"> </w:t>
            </w:r>
            <w:proofErr w:type="spellStart"/>
            <w:r>
              <w:t>Guidel</w:t>
            </w:r>
            <w:proofErr w:type="spellEnd"/>
            <w:r>
              <w:t xml:space="preserve"> Pedestrian </w:t>
            </w:r>
            <w:r w:rsidR="00013145">
              <w:t xml:space="preserve">&amp; </w:t>
            </w:r>
            <w:r>
              <w:t>Cycle Bridge</w:t>
            </w:r>
          </w:p>
        </w:tc>
      </w:tr>
      <w:tr w:rsidR="00BF78A2" w:rsidRPr="003E07EC" w14:paraId="2CA4608A" w14:textId="77777777" w:rsidTr="00BF78A2">
        <w:trPr>
          <w:trHeight w:val="567"/>
        </w:trPr>
        <w:tc>
          <w:tcPr>
            <w:tcW w:w="4622" w:type="dxa"/>
          </w:tcPr>
          <w:p w14:paraId="6E5A41B4" w14:textId="77777777" w:rsidR="00BF78A2" w:rsidRDefault="00BF78A2" w:rsidP="003E07EC">
            <w:pPr>
              <w:pStyle w:val="A1stpage"/>
              <w:rPr>
                <w:b/>
              </w:rPr>
            </w:pPr>
            <w:r>
              <w:rPr>
                <w:b/>
              </w:rPr>
              <w:t>Location</w:t>
            </w:r>
          </w:p>
        </w:tc>
        <w:tc>
          <w:tcPr>
            <w:tcW w:w="4394" w:type="dxa"/>
          </w:tcPr>
          <w:p w14:paraId="1797910D" w14:textId="141E0476" w:rsidR="00BF78A2" w:rsidRDefault="00F97803" w:rsidP="003E07EC">
            <w:pPr>
              <w:pStyle w:val="A1stpage"/>
            </w:pPr>
            <w:proofErr w:type="spellStart"/>
            <w:r>
              <w:t>B</w:t>
            </w:r>
            <w:bookmarkStart w:id="1" w:name="_Hlk102643230"/>
            <w:r w:rsidR="00DE1E6B">
              <w:rPr>
                <w:rFonts w:ascii="IBM Plex Sans" w:hAnsi="IBM Plex Sans"/>
                <w:color w:val="363636"/>
                <w:sz w:val="26"/>
                <w:szCs w:val="26"/>
                <w:shd w:val="clear" w:color="auto" w:fill="FFFFFF"/>
              </w:rPr>
              <w:t>ó</w:t>
            </w:r>
            <w:bookmarkEnd w:id="1"/>
            <w:r>
              <w:t>thar</w:t>
            </w:r>
            <w:proofErr w:type="spellEnd"/>
            <w:r>
              <w:t xml:space="preserve"> </w:t>
            </w:r>
            <w:proofErr w:type="spellStart"/>
            <w:r>
              <w:t>Guidel</w:t>
            </w:r>
            <w:proofErr w:type="spellEnd"/>
            <w:r w:rsidR="00E61B42">
              <w:t xml:space="preserve">, </w:t>
            </w:r>
            <w:proofErr w:type="spellStart"/>
            <w:r w:rsidR="00E61B42">
              <w:t>Carrigaline</w:t>
            </w:r>
            <w:proofErr w:type="spellEnd"/>
            <w:r w:rsidR="00E61B42">
              <w:t>, Co. Cork</w:t>
            </w:r>
          </w:p>
        </w:tc>
      </w:tr>
      <w:tr w:rsidR="00BF78A2" w:rsidRPr="003E07EC" w14:paraId="587B77B0" w14:textId="77777777" w:rsidTr="00BF78A2">
        <w:trPr>
          <w:trHeight w:val="567"/>
        </w:trPr>
        <w:tc>
          <w:tcPr>
            <w:tcW w:w="4622" w:type="dxa"/>
          </w:tcPr>
          <w:p w14:paraId="3918462E" w14:textId="77777777" w:rsidR="00BF78A2" w:rsidRDefault="00BF78A2" w:rsidP="00840015">
            <w:pPr>
              <w:pStyle w:val="A1stpage"/>
              <w:ind w:left="0"/>
              <w:rPr>
                <w:b/>
              </w:rPr>
            </w:pPr>
          </w:p>
        </w:tc>
        <w:tc>
          <w:tcPr>
            <w:tcW w:w="4394" w:type="dxa"/>
          </w:tcPr>
          <w:p w14:paraId="73492774" w14:textId="77777777" w:rsidR="00BF78A2" w:rsidRDefault="00BF78A2" w:rsidP="003E07EC">
            <w:pPr>
              <w:pStyle w:val="A1stpage"/>
            </w:pPr>
          </w:p>
        </w:tc>
      </w:tr>
      <w:tr w:rsidR="00BF78A2" w:rsidRPr="003E07EC" w14:paraId="59F20780" w14:textId="77777777" w:rsidTr="00BF78A2">
        <w:trPr>
          <w:trHeight w:val="567"/>
        </w:trPr>
        <w:tc>
          <w:tcPr>
            <w:tcW w:w="4622" w:type="dxa"/>
          </w:tcPr>
          <w:p w14:paraId="13AB802B" w14:textId="77777777" w:rsidR="00BF78A2" w:rsidRPr="003E07EC" w:rsidRDefault="00F2184B" w:rsidP="00BF78A2">
            <w:pPr>
              <w:pStyle w:val="A1stpage"/>
              <w:rPr>
                <w:b/>
              </w:rPr>
            </w:pPr>
            <w:r>
              <w:rPr>
                <w:b/>
              </w:rPr>
              <w:t>Local</w:t>
            </w:r>
            <w:r w:rsidR="00BF78A2" w:rsidRPr="003E07EC">
              <w:rPr>
                <w:b/>
              </w:rPr>
              <w:t xml:space="preserve"> Authority</w:t>
            </w:r>
          </w:p>
        </w:tc>
        <w:tc>
          <w:tcPr>
            <w:tcW w:w="4394" w:type="dxa"/>
          </w:tcPr>
          <w:p w14:paraId="3560B44F" w14:textId="294CFF25" w:rsidR="00BF78A2" w:rsidRPr="003E07EC" w:rsidRDefault="00F97803" w:rsidP="00BF78A2">
            <w:pPr>
              <w:pStyle w:val="A1stpage"/>
            </w:pPr>
            <w:r>
              <w:t>Cork County Council</w:t>
            </w:r>
          </w:p>
        </w:tc>
      </w:tr>
      <w:tr w:rsidR="00BF78A2" w:rsidRPr="003E07EC" w14:paraId="20BE8ED9" w14:textId="77777777" w:rsidTr="00BF78A2">
        <w:trPr>
          <w:trHeight w:val="567"/>
        </w:trPr>
        <w:tc>
          <w:tcPr>
            <w:tcW w:w="4622" w:type="dxa"/>
          </w:tcPr>
          <w:p w14:paraId="3A283728" w14:textId="77777777" w:rsidR="00BF78A2" w:rsidRPr="003E07EC" w:rsidRDefault="00BF78A2" w:rsidP="00BF78A2">
            <w:pPr>
              <w:pStyle w:val="A1stpage"/>
              <w:rPr>
                <w:b/>
              </w:rPr>
            </w:pPr>
          </w:p>
        </w:tc>
        <w:tc>
          <w:tcPr>
            <w:tcW w:w="4394" w:type="dxa"/>
          </w:tcPr>
          <w:p w14:paraId="33D8D70B" w14:textId="77777777" w:rsidR="00BF78A2" w:rsidRPr="003E07EC" w:rsidRDefault="00BF78A2" w:rsidP="00BF78A2">
            <w:pPr>
              <w:pStyle w:val="A1stpage"/>
            </w:pPr>
          </w:p>
        </w:tc>
      </w:tr>
      <w:tr w:rsidR="00BF78A2" w:rsidRPr="003E07EC" w14:paraId="798D5156" w14:textId="77777777" w:rsidTr="00BF78A2">
        <w:trPr>
          <w:trHeight w:val="567"/>
        </w:trPr>
        <w:tc>
          <w:tcPr>
            <w:tcW w:w="4622" w:type="dxa"/>
          </w:tcPr>
          <w:p w14:paraId="497AEA1B" w14:textId="77777777" w:rsidR="00BF78A2" w:rsidRPr="003E07EC" w:rsidRDefault="00BF78A2" w:rsidP="00BF78A2">
            <w:pPr>
              <w:pStyle w:val="A1stpage"/>
              <w:rPr>
                <w:b/>
              </w:rPr>
            </w:pPr>
            <w:r w:rsidRPr="003E07EC">
              <w:rPr>
                <w:b/>
              </w:rPr>
              <w:t>Type of Application</w:t>
            </w:r>
          </w:p>
        </w:tc>
        <w:tc>
          <w:tcPr>
            <w:tcW w:w="4394" w:type="dxa"/>
          </w:tcPr>
          <w:p w14:paraId="6654434C" w14:textId="77777777" w:rsidR="00BF78A2" w:rsidRDefault="00D217B3" w:rsidP="00D217B3">
            <w:pPr>
              <w:pStyle w:val="A1stpage"/>
            </w:pPr>
            <w:r w:rsidRPr="00D217B3">
              <w:t>Application for approval made under Section 177(AE) of the Pla</w:t>
            </w:r>
            <w:r w:rsidR="007D7D4F">
              <w:t>nning and Development Act, 200</w:t>
            </w:r>
            <w:r w:rsidR="004A0370">
              <w:t xml:space="preserve">0 </w:t>
            </w:r>
            <w:r w:rsidR="00203A52">
              <w:t>(local authority development requiring appropriate assessment)</w:t>
            </w:r>
          </w:p>
          <w:p w14:paraId="0B73EE65" w14:textId="0C81B047" w:rsidR="00E61B42" w:rsidRPr="003E07EC" w:rsidRDefault="00E61B42" w:rsidP="00D217B3">
            <w:pPr>
              <w:pStyle w:val="A1stpage"/>
            </w:pPr>
          </w:p>
        </w:tc>
      </w:tr>
      <w:tr w:rsidR="00D217B3" w:rsidRPr="003E07EC" w14:paraId="4876CE4D" w14:textId="77777777" w:rsidTr="00BF78A2">
        <w:trPr>
          <w:trHeight w:val="567"/>
        </w:trPr>
        <w:tc>
          <w:tcPr>
            <w:tcW w:w="4622" w:type="dxa"/>
          </w:tcPr>
          <w:p w14:paraId="3D76365F" w14:textId="77777777" w:rsidR="00D217B3" w:rsidRPr="003E07EC" w:rsidRDefault="00106372" w:rsidP="00D217B3">
            <w:pPr>
              <w:pStyle w:val="A1stpage"/>
              <w:rPr>
                <w:b/>
              </w:rPr>
            </w:pPr>
            <w:r>
              <w:rPr>
                <w:b/>
              </w:rPr>
              <w:t>Prescribed</w:t>
            </w:r>
            <w:r w:rsidR="00D217B3">
              <w:rPr>
                <w:b/>
              </w:rPr>
              <w:t xml:space="preserve"> Bodies</w:t>
            </w:r>
          </w:p>
        </w:tc>
        <w:tc>
          <w:tcPr>
            <w:tcW w:w="4394" w:type="dxa"/>
          </w:tcPr>
          <w:p w14:paraId="13A95970" w14:textId="20495BE9" w:rsidR="00D217B3" w:rsidRDefault="00DB4FAF" w:rsidP="00D217B3">
            <w:pPr>
              <w:pStyle w:val="A1stpage"/>
            </w:pPr>
            <w:r>
              <w:t>Transport Infrastructure Ireland</w:t>
            </w:r>
            <w:r w:rsidR="00C04A9F">
              <w:t xml:space="preserve">, </w:t>
            </w:r>
            <w:r>
              <w:t>Inland Fisheries Ireland</w:t>
            </w:r>
            <w:r w:rsidR="00C04A9F">
              <w:t xml:space="preserve">, </w:t>
            </w:r>
            <w:r>
              <w:t>Geological Survey Ireland</w:t>
            </w:r>
          </w:p>
          <w:p w14:paraId="7B10A42A" w14:textId="5B1D71F3" w:rsidR="003E4DDF" w:rsidRPr="003E07EC" w:rsidRDefault="003E4DDF" w:rsidP="00D217B3">
            <w:pPr>
              <w:pStyle w:val="A1stpage"/>
            </w:pPr>
          </w:p>
        </w:tc>
      </w:tr>
      <w:tr w:rsidR="00D217B3" w:rsidRPr="003E07EC" w14:paraId="5480ED73" w14:textId="77777777" w:rsidTr="00BF78A2">
        <w:trPr>
          <w:trHeight w:val="567"/>
        </w:trPr>
        <w:tc>
          <w:tcPr>
            <w:tcW w:w="4622" w:type="dxa"/>
          </w:tcPr>
          <w:p w14:paraId="0D8B79CE" w14:textId="77777777" w:rsidR="00D217B3" w:rsidRPr="003E07EC" w:rsidRDefault="00D217B3" w:rsidP="00D217B3">
            <w:pPr>
              <w:pStyle w:val="A1stpage"/>
              <w:rPr>
                <w:b/>
              </w:rPr>
            </w:pPr>
            <w:r w:rsidRPr="003E07EC">
              <w:rPr>
                <w:b/>
              </w:rPr>
              <w:t>Observer(s)</w:t>
            </w:r>
          </w:p>
        </w:tc>
        <w:tc>
          <w:tcPr>
            <w:tcW w:w="4394" w:type="dxa"/>
          </w:tcPr>
          <w:p w14:paraId="3ACC8E6E" w14:textId="7F625FE3" w:rsidR="003E4DDF" w:rsidRPr="00F21FAD" w:rsidRDefault="003E4DDF" w:rsidP="00C04A9F">
            <w:pPr>
              <w:pStyle w:val="A1stpage"/>
            </w:pPr>
            <w:r>
              <w:t>Brian Murphy (Cork Cycling Campaign)</w:t>
            </w:r>
            <w:r w:rsidR="00C04A9F">
              <w:t xml:space="preserve">, </w:t>
            </w:r>
            <w:r>
              <w:t>Joanne O’Sullivan</w:t>
            </w:r>
          </w:p>
        </w:tc>
      </w:tr>
      <w:tr w:rsidR="00D217B3" w:rsidRPr="003E07EC" w14:paraId="3F46F7C6" w14:textId="77777777" w:rsidTr="00BF78A2">
        <w:trPr>
          <w:trHeight w:val="567"/>
        </w:trPr>
        <w:tc>
          <w:tcPr>
            <w:tcW w:w="4622" w:type="dxa"/>
          </w:tcPr>
          <w:p w14:paraId="7122264C" w14:textId="77777777" w:rsidR="00D217B3" w:rsidRDefault="00D217B3" w:rsidP="00D217B3">
            <w:pPr>
              <w:pStyle w:val="A1stpage"/>
              <w:rPr>
                <w:b/>
              </w:rPr>
            </w:pPr>
          </w:p>
          <w:p w14:paraId="4624236D" w14:textId="77777777" w:rsidR="00D217B3" w:rsidRPr="003E07EC" w:rsidRDefault="00D217B3" w:rsidP="00D217B3">
            <w:pPr>
              <w:pStyle w:val="A1stpage"/>
              <w:rPr>
                <w:b/>
              </w:rPr>
            </w:pPr>
            <w:r w:rsidRPr="003E07EC">
              <w:rPr>
                <w:b/>
              </w:rPr>
              <w:t>Date of Site Inspection</w:t>
            </w:r>
          </w:p>
        </w:tc>
        <w:tc>
          <w:tcPr>
            <w:tcW w:w="4394" w:type="dxa"/>
          </w:tcPr>
          <w:p w14:paraId="736FE323" w14:textId="77777777" w:rsidR="00D217B3" w:rsidRDefault="00D217B3" w:rsidP="00D217B3">
            <w:pPr>
              <w:pStyle w:val="A1stpage"/>
            </w:pPr>
          </w:p>
          <w:p w14:paraId="2669AE0D" w14:textId="25BAA8A4" w:rsidR="00D217B3" w:rsidRPr="003E07EC" w:rsidRDefault="00C313F3" w:rsidP="00D217B3">
            <w:pPr>
              <w:pStyle w:val="A1stpage"/>
            </w:pPr>
            <w:r>
              <w:t>15</w:t>
            </w:r>
            <w:r w:rsidRPr="00C313F3">
              <w:rPr>
                <w:vertAlign w:val="superscript"/>
              </w:rPr>
              <w:t>th</w:t>
            </w:r>
            <w:r>
              <w:t xml:space="preserve"> February 202</w:t>
            </w:r>
            <w:r w:rsidR="00132BF5">
              <w:t>2</w:t>
            </w:r>
          </w:p>
        </w:tc>
      </w:tr>
      <w:tr w:rsidR="00D217B3" w:rsidRPr="003E07EC" w14:paraId="0E53AB38" w14:textId="77777777" w:rsidTr="00BF78A2">
        <w:trPr>
          <w:trHeight w:val="567"/>
        </w:trPr>
        <w:tc>
          <w:tcPr>
            <w:tcW w:w="4622" w:type="dxa"/>
          </w:tcPr>
          <w:p w14:paraId="209C329C" w14:textId="77777777" w:rsidR="00D217B3" w:rsidRPr="003E07EC" w:rsidRDefault="00D217B3" w:rsidP="00D217B3">
            <w:pPr>
              <w:pStyle w:val="A1stpage"/>
              <w:rPr>
                <w:b/>
              </w:rPr>
            </w:pPr>
            <w:r w:rsidRPr="003E07EC">
              <w:rPr>
                <w:b/>
              </w:rPr>
              <w:t>Inspector</w:t>
            </w:r>
          </w:p>
        </w:tc>
        <w:tc>
          <w:tcPr>
            <w:tcW w:w="4394" w:type="dxa"/>
          </w:tcPr>
          <w:p w14:paraId="234E4FAF" w14:textId="4BB04B0A" w:rsidR="00D217B3" w:rsidRPr="003E07EC" w:rsidRDefault="00F97803" w:rsidP="00D217B3">
            <w:pPr>
              <w:pStyle w:val="A1stpage"/>
            </w:pPr>
            <w:r>
              <w:t>Alaine Clarke</w:t>
            </w:r>
          </w:p>
        </w:tc>
      </w:tr>
    </w:tbl>
    <w:p w14:paraId="3ADC3120" w14:textId="62D8CF37" w:rsidR="009222FC" w:rsidRPr="008B115F" w:rsidRDefault="009222FC" w:rsidP="008B115F">
      <w:pPr>
        <w:pStyle w:val="A1stpage"/>
        <w:ind w:left="0"/>
        <w:rPr>
          <w:b/>
          <w:sz w:val="32"/>
        </w:rPr>
      </w:pPr>
      <w:r w:rsidRPr="005A08AC">
        <w:rPr>
          <w:b/>
          <w:sz w:val="32"/>
        </w:rPr>
        <w:lastRenderedPageBreak/>
        <w:t>Contents</w:t>
      </w:r>
    </w:p>
    <w:p w14:paraId="23B2DE54" w14:textId="3A35A4CA" w:rsidR="006C4AA5" w:rsidRDefault="00B03698">
      <w:pPr>
        <w:pStyle w:val="TOC1"/>
        <w:rPr>
          <w:rFonts w:asciiTheme="minorHAnsi" w:eastAsiaTheme="minorEastAsia" w:hAnsiTheme="minorHAnsi" w:cstheme="minorBidi"/>
          <w:noProof/>
          <w:sz w:val="22"/>
          <w:szCs w:val="22"/>
          <w:lang w:val="en-US"/>
        </w:rPr>
      </w:pPr>
      <w:r>
        <w:fldChar w:fldCharType="begin"/>
      </w:r>
      <w:r>
        <w:instrText xml:space="preserve"> TOC \o "1-2" \h \z \u </w:instrText>
      </w:r>
      <w:r>
        <w:fldChar w:fldCharType="separate"/>
      </w:r>
      <w:hyperlink w:anchor="_Toc103060532" w:history="1">
        <w:r w:rsidR="006C4AA5" w:rsidRPr="001A72BB">
          <w:rPr>
            <w:rStyle w:val="Hyperlink"/>
            <w:noProof/>
            <w:lang w:bidi="x-none"/>
          </w:rPr>
          <w:t>1.0</w:t>
        </w:r>
        <w:r w:rsidR="006C4AA5">
          <w:rPr>
            <w:rFonts w:asciiTheme="minorHAnsi" w:eastAsiaTheme="minorEastAsia" w:hAnsiTheme="minorHAnsi" w:cstheme="minorBidi"/>
            <w:noProof/>
            <w:sz w:val="22"/>
            <w:szCs w:val="22"/>
            <w:lang w:val="en-US"/>
          </w:rPr>
          <w:tab/>
        </w:r>
        <w:r w:rsidR="006C4AA5" w:rsidRPr="001A72BB">
          <w:rPr>
            <w:rStyle w:val="Hyperlink"/>
            <w:noProof/>
          </w:rPr>
          <w:t>Introduction</w:t>
        </w:r>
        <w:r w:rsidR="006C4AA5">
          <w:rPr>
            <w:noProof/>
            <w:webHidden/>
          </w:rPr>
          <w:tab/>
        </w:r>
        <w:r w:rsidR="006C4AA5">
          <w:rPr>
            <w:noProof/>
            <w:webHidden/>
          </w:rPr>
          <w:fldChar w:fldCharType="begin"/>
        </w:r>
        <w:r w:rsidR="006C4AA5">
          <w:rPr>
            <w:noProof/>
            <w:webHidden/>
          </w:rPr>
          <w:instrText xml:space="preserve"> PAGEREF _Toc103060532 \h </w:instrText>
        </w:r>
        <w:r w:rsidR="006C4AA5">
          <w:rPr>
            <w:noProof/>
            <w:webHidden/>
          </w:rPr>
        </w:r>
        <w:r w:rsidR="006C4AA5">
          <w:rPr>
            <w:noProof/>
            <w:webHidden/>
          </w:rPr>
          <w:fldChar w:fldCharType="separate"/>
        </w:r>
        <w:r w:rsidR="00BD0942">
          <w:rPr>
            <w:noProof/>
            <w:webHidden/>
          </w:rPr>
          <w:t>3</w:t>
        </w:r>
        <w:r w:rsidR="006C4AA5">
          <w:rPr>
            <w:noProof/>
            <w:webHidden/>
          </w:rPr>
          <w:fldChar w:fldCharType="end"/>
        </w:r>
      </w:hyperlink>
    </w:p>
    <w:p w14:paraId="200807F8" w14:textId="5D960388" w:rsidR="006C4AA5" w:rsidRDefault="0002302C">
      <w:pPr>
        <w:pStyle w:val="TOC1"/>
        <w:rPr>
          <w:rFonts w:asciiTheme="minorHAnsi" w:eastAsiaTheme="minorEastAsia" w:hAnsiTheme="minorHAnsi" w:cstheme="minorBidi"/>
          <w:noProof/>
          <w:sz w:val="22"/>
          <w:szCs w:val="22"/>
          <w:lang w:val="en-US"/>
        </w:rPr>
      </w:pPr>
      <w:hyperlink w:anchor="_Toc103060533" w:history="1">
        <w:r w:rsidR="006C4AA5" w:rsidRPr="001A72BB">
          <w:rPr>
            <w:rStyle w:val="Hyperlink"/>
            <w:noProof/>
            <w:lang w:bidi="x-none"/>
          </w:rPr>
          <w:t>2.0</w:t>
        </w:r>
        <w:r w:rsidR="006C4AA5">
          <w:rPr>
            <w:rFonts w:asciiTheme="minorHAnsi" w:eastAsiaTheme="minorEastAsia" w:hAnsiTheme="minorHAnsi" w:cstheme="minorBidi"/>
            <w:noProof/>
            <w:sz w:val="22"/>
            <w:szCs w:val="22"/>
            <w:lang w:val="en-US"/>
          </w:rPr>
          <w:tab/>
        </w:r>
        <w:r w:rsidR="006C4AA5" w:rsidRPr="001A72BB">
          <w:rPr>
            <w:rStyle w:val="Hyperlink"/>
            <w:noProof/>
          </w:rPr>
          <w:t>Proposed Development</w:t>
        </w:r>
        <w:r w:rsidR="006C4AA5">
          <w:rPr>
            <w:noProof/>
            <w:webHidden/>
          </w:rPr>
          <w:tab/>
        </w:r>
        <w:r w:rsidR="006C4AA5">
          <w:rPr>
            <w:noProof/>
            <w:webHidden/>
          </w:rPr>
          <w:fldChar w:fldCharType="begin"/>
        </w:r>
        <w:r w:rsidR="006C4AA5">
          <w:rPr>
            <w:noProof/>
            <w:webHidden/>
          </w:rPr>
          <w:instrText xml:space="preserve"> PAGEREF _Toc103060533 \h </w:instrText>
        </w:r>
        <w:r w:rsidR="006C4AA5">
          <w:rPr>
            <w:noProof/>
            <w:webHidden/>
          </w:rPr>
        </w:r>
        <w:r w:rsidR="006C4AA5">
          <w:rPr>
            <w:noProof/>
            <w:webHidden/>
          </w:rPr>
          <w:fldChar w:fldCharType="separate"/>
        </w:r>
        <w:r w:rsidR="00BD0942">
          <w:rPr>
            <w:noProof/>
            <w:webHidden/>
          </w:rPr>
          <w:t>3</w:t>
        </w:r>
        <w:r w:rsidR="006C4AA5">
          <w:rPr>
            <w:noProof/>
            <w:webHidden/>
          </w:rPr>
          <w:fldChar w:fldCharType="end"/>
        </w:r>
      </w:hyperlink>
    </w:p>
    <w:p w14:paraId="6F268B8F" w14:textId="13DE9FD4" w:rsidR="006C4AA5" w:rsidRDefault="0002302C">
      <w:pPr>
        <w:pStyle w:val="TOC1"/>
        <w:rPr>
          <w:rFonts w:asciiTheme="minorHAnsi" w:eastAsiaTheme="minorEastAsia" w:hAnsiTheme="minorHAnsi" w:cstheme="minorBidi"/>
          <w:noProof/>
          <w:sz w:val="22"/>
          <w:szCs w:val="22"/>
          <w:lang w:val="en-US"/>
        </w:rPr>
      </w:pPr>
      <w:hyperlink w:anchor="_Toc103060534" w:history="1">
        <w:r w:rsidR="006C4AA5" w:rsidRPr="001A72BB">
          <w:rPr>
            <w:rStyle w:val="Hyperlink"/>
            <w:noProof/>
            <w:lang w:bidi="x-none"/>
          </w:rPr>
          <w:t>3.0</w:t>
        </w:r>
        <w:r w:rsidR="006C4AA5">
          <w:rPr>
            <w:rFonts w:asciiTheme="minorHAnsi" w:eastAsiaTheme="minorEastAsia" w:hAnsiTheme="minorHAnsi" w:cstheme="minorBidi"/>
            <w:noProof/>
            <w:sz w:val="22"/>
            <w:szCs w:val="22"/>
            <w:lang w:val="en-US"/>
          </w:rPr>
          <w:tab/>
        </w:r>
        <w:r w:rsidR="006C4AA5" w:rsidRPr="001A72BB">
          <w:rPr>
            <w:rStyle w:val="Hyperlink"/>
            <w:noProof/>
          </w:rPr>
          <w:t>Site and Location</w:t>
        </w:r>
        <w:r w:rsidR="006C4AA5">
          <w:rPr>
            <w:noProof/>
            <w:webHidden/>
          </w:rPr>
          <w:tab/>
        </w:r>
        <w:r w:rsidR="006C4AA5">
          <w:rPr>
            <w:noProof/>
            <w:webHidden/>
          </w:rPr>
          <w:fldChar w:fldCharType="begin"/>
        </w:r>
        <w:r w:rsidR="006C4AA5">
          <w:rPr>
            <w:noProof/>
            <w:webHidden/>
          </w:rPr>
          <w:instrText xml:space="preserve"> PAGEREF _Toc103060534 \h </w:instrText>
        </w:r>
        <w:r w:rsidR="006C4AA5">
          <w:rPr>
            <w:noProof/>
            <w:webHidden/>
          </w:rPr>
        </w:r>
        <w:r w:rsidR="006C4AA5">
          <w:rPr>
            <w:noProof/>
            <w:webHidden/>
          </w:rPr>
          <w:fldChar w:fldCharType="separate"/>
        </w:r>
        <w:r w:rsidR="00BD0942">
          <w:rPr>
            <w:noProof/>
            <w:webHidden/>
          </w:rPr>
          <w:t>5</w:t>
        </w:r>
        <w:r w:rsidR="006C4AA5">
          <w:rPr>
            <w:noProof/>
            <w:webHidden/>
          </w:rPr>
          <w:fldChar w:fldCharType="end"/>
        </w:r>
      </w:hyperlink>
    </w:p>
    <w:p w14:paraId="34C4DE51" w14:textId="564B1A30" w:rsidR="006C4AA5" w:rsidRDefault="0002302C">
      <w:pPr>
        <w:pStyle w:val="TOC1"/>
        <w:rPr>
          <w:rFonts w:asciiTheme="minorHAnsi" w:eastAsiaTheme="minorEastAsia" w:hAnsiTheme="minorHAnsi" w:cstheme="minorBidi"/>
          <w:noProof/>
          <w:sz w:val="22"/>
          <w:szCs w:val="22"/>
          <w:lang w:val="en-US"/>
        </w:rPr>
      </w:pPr>
      <w:hyperlink w:anchor="_Toc103060535" w:history="1">
        <w:r w:rsidR="006C4AA5" w:rsidRPr="001A72BB">
          <w:rPr>
            <w:rStyle w:val="Hyperlink"/>
            <w:noProof/>
            <w:lang w:bidi="x-none"/>
          </w:rPr>
          <w:t>4.0</w:t>
        </w:r>
        <w:r w:rsidR="006C4AA5">
          <w:rPr>
            <w:rFonts w:asciiTheme="minorHAnsi" w:eastAsiaTheme="minorEastAsia" w:hAnsiTheme="minorHAnsi" w:cstheme="minorBidi"/>
            <w:noProof/>
            <w:sz w:val="22"/>
            <w:szCs w:val="22"/>
            <w:lang w:val="en-US"/>
          </w:rPr>
          <w:tab/>
        </w:r>
        <w:r w:rsidR="006C4AA5" w:rsidRPr="001A72BB">
          <w:rPr>
            <w:rStyle w:val="Hyperlink"/>
            <w:noProof/>
          </w:rPr>
          <w:t>Planning History</w:t>
        </w:r>
        <w:r w:rsidR="006C4AA5">
          <w:rPr>
            <w:noProof/>
            <w:webHidden/>
          </w:rPr>
          <w:tab/>
        </w:r>
        <w:r w:rsidR="006C4AA5">
          <w:rPr>
            <w:noProof/>
            <w:webHidden/>
          </w:rPr>
          <w:fldChar w:fldCharType="begin"/>
        </w:r>
        <w:r w:rsidR="006C4AA5">
          <w:rPr>
            <w:noProof/>
            <w:webHidden/>
          </w:rPr>
          <w:instrText xml:space="preserve"> PAGEREF _Toc103060535 \h </w:instrText>
        </w:r>
        <w:r w:rsidR="006C4AA5">
          <w:rPr>
            <w:noProof/>
            <w:webHidden/>
          </w:rPr>
        </w:r>
        <w:r w:rsidR="006C4AA5">
          <w:rPr>
            <w:noProof/>
            <w:webHidden/>
          </w:rPr>
          <w:fldChar w:fldCharType="separate"/>
        </w:r>
        <w:r w:rsidR="00BD0942">
          <w:rPr>
            <w:noProof/>
            <w:webHidden/>
          </w:rPr>
          <w:t>6</w:t>
        </w:r>
        <w:r w:rsidR="006C4AA5">
          <w:rPr>
            <w:noProof/>
            <w:webHidden/>
          </w:rPr>
          <w:fldChar w:fldCharType="end"/>
        </w:r>
      </w:hyperlink>
    </w:p>
    <w:p w14:paraId="7F919C85" w14:textId="2E6EBE75" w:rsidR="006C4AA5" w:rsidRDefault="0002302C">
      <w:pPr>
        <w:pStyle w:val="TOC1"/>
        <w:rPr>
          <w:rFonts w:asciiTheme="minorHAnsi" w:eastAsiaTheme="minorEastAsia" w:hAnsiTheme="minorHAnsi" w:cstheme="minorBidi"/>
          <w:noProof/>
          <w:sz w:val="22"/>
          <w:szCs w:val="22"/>
          <w:lang w:val="en-US"/>
        </w:rPr>
      </w:pPr>
      <w:hyperlink w:anchor="_Toc103060536" w:history="1">
        <w:r w:rsidR="006C4AA5" w:rsidRPr="001A72BB">
          <w:rPr>
            <w:rStyle w:val="Hyperlink"/>
            <w:noProof/>
            <w:lang w:bidi="x-none"/>
          </w:rPr>
          <w:t>5.0</w:t>
        </w:r>
        <w:r w:rsidR="006C4AA5">
          <w:rPr>
            <w:rFonts w:asciiTheme="minorHAnsi" w:eastAsiaTheme="minorEastAsia" w:hAnsiTheme="minorHAnsi" w:cstheme="minorBidi"/>
            <w:noProof/>
            <w:sz w:val="22"/>
            <w:szCs w:val="22"/>
            <w:lang w:val="en-US"/>
          </w:rPr>
          <w:tab/>
        </w:r>
        <w:r w:rsidR="006C4AA5" w:rsidRPr="001A72BB">
          <w:rPr>
            <w:rStyle w:val="Hyperlink"/>
            <w:noProof/>
          </w:rPr>
          <w:t>Legislative and Policy Context</w:t>
        </w:r>
        <w:r w:rsidR="006C4AA5">
          <w:rPr>
            <w:noProof/>
            <w:webHidden/>
          </w:rPr>
          <w:tab/>
        </w:r>
        <w:r w:rsidR="006C4AA5">
          <w:rPr>
            <w:noProof/>
            <w:webHidden/>
          </w:rPr>
          <w:fldChar w:fldCharType="begin"/>
        </w:r>
        <w:r w:rsidR="006C4AA5">
          <w:rPr>
            <w:noProof/>
            <w:webHidden/>
          </w:rPr>
          <w:instrText xml:space="preserve"> PAGEREF _Toc103060536 \h </w:instrText>
        </w:r>
        <w:r w:rsidR="006C4AA5">
          <w:rPr>
            <w:noProof/>
            <w:webHidden/>
          </w:rPr>
        </w:r>
        <w:r w:rsidR="006C4AA5">
          <w:rPr>
            <w:noProof/>
            <w:webHidden/>
          </w:rPr>
          <w:fldChar w:fldCharType="separate"/>
        </w:r>
        <w:r w:rsidR="00BD0942">
          <w:rPr>
            <w:noProof/>
            <w:webHidden/>
          </w:rPr>
          <w:t>6</w:t>
        </w:r>
        <w:r w:rsidR="006C4AA5">
          <w:rPr>
            <w:noProof/>
            <w:webHidden/>
          </w:rPr>
          <w:fldChar w:fldCharType="end"/>
        </w:r>
      </w:hyperlink>
    </w:p>
    <w:p w14:paraId="102E8504" w14:textId="4D31D60F" w:rsidR="006C4AA5" w:rsidRDefault="0002302C">
      <w:pPr>
        <w:pStyle w:val="TOC1"/>
        <w:rPr>
          <w:rFonts w:asciiTheme="minorHAnsi" w:eastAsiaTheme="minorEastAsia" w:hAnsiTheme="minorHAnsi" w:cstheme="minorBidi"/>
          <w:noProof/>
          <w:sz w:val="22"/>
          <w:szCs w:val="22"/>
          <w:lang w:val="en-US"/>
        </w:rPr>
      </w:pPr>
      <w:hyperlink w:anchor="_Toc103060537" w:history="1">
        <w:r w:rsidR="006C4AA5" w:rsidRPr="001A72BB">
          <w:rPr>
            <w:rStyle w:val="Hyperlink"/>
            <w:noProof/>
            <w:lang w:bidi="x-none"/>
          </w:rPr>
          <w:t>6.0</w:t>
        </w:r>
        <w:r w:rsidR="006C4AA5">
          <w:rPr>
            <w:rFonts w:asciiTheme="minorHAnsi" w:eastAsiaTheme="minorEastAsia" w:hAnsiTheme="minorHAnsi" w:cstheme="minorBidi"/>
            <w:noProof/>
            <w:sz w:val="22"/>
            <w:szCs w:val="22"/>
            <w:lang w:val="en-US"/>
          </w:rPr>
          <w:tab/>
        </w:r>
        <w:r w:rsidR="006C4AA5" w:rsidRPr="001A72BB">
          <w:rPr>
            <w:rStyle w:val="Hyperlink"/>
            <w:noProof/>
          </w:rPr>
          <w:t>The Natura Impact Statement</w:t>
        </w:r>
        <w:r w:rsidR="006C4AA5">
          <w:rPr>
            <w:noProof/>
            <w:webHidden/>
          </w:rPr>
          <w:tab/>
        </w:r>
        <w:r w:rsidR="006C4AA5">
          <w:rPr>
            <w:noProof/>
            <w:webHidden/>
          </w:rPr>
          <w:fldChar w:fldCharType="begin"/>
        </w:r>
        <w:r w:rsidR="006C4AA5">
          <w:rPr>
            <w:noProof/>
            <w:webHidden/>
          </w:rPr>
          <w:instrText xml:space="preserve"> PAGEREF _Toc103060537 \h </w:instrText>
        </w:r>
        <w:r w:rsidR="006C4AA5">
          <w:rPr>
            <w:noProof/>
            <w:webHidden/>
          </w:rPr>
        </w:r>
        <w:r w:rsidR="006C4AA5">
          <w:rPr>
            <w:noProof/>
            <w:webHidden/>
          </w:rPr>
          <w:fldChar w:fldCharType="separate"/>
        </w:r>
        <w:r w:rsidR="00BD0942">
          <w:rPr>
            <w:noProof/>
            <w:webHidden/>
          </w:rPr>
          <w:t>14</w:t>
        </w:r>
        <w:r w:rsidR="006C4AA5">
          <w:rPr>
            <w:noProof/>
            <w:webHidden/>
          </w:rPr>
          <w:fldChar w:fldCharType="end"/>
        </w:r>
      </w:hyperlink>
    </w:p>
    <w:p w14:paraId="63B1B71A" w14:textId="326D414A" w:rsidR="006C4AA5" w:rsidRDefault="0002302C">
      <w:pPr>
        <w:pStyle w:val="TOC1"/>
        <w:rPr>
          <w:rFonts w:asciiTheme="minorHAnsi" w:eastAsiaTheme="minorEastAsia" w:hAnsiTheme="minorHAnsi" w:cstheme="minorBidi"/>
          <w:noProof/>
          <w:sz w:val="22"/>
          <w:szCs w:val="22"/>
          <w:lang w:val="en-US"/>
        </w:rPr>
      </w:pPr>
      <w:hyperlink w:anchor="_Toc103060538" w:history="1">
        <w:r w:rsidR="006C4AA5" w:rsidRPr="001A72BB">
          <w:rPr>
            <w:rStyle w:val="Hyperlink"/>
            <w:noProof/>
            <w:lang w:bidi="x-none"/>
          </w:rPr>
          <w:t>7.0</w:t>
        </w:r>
        <w:r w:rsidR="006C4AA5">
          <w:rPr>
            <w:rFonts w:asciiTheme="minorHAnsi" w:eastAsiaTheme="minorEastAsia" w:hAnsiTheme="minorHAnsi" w:cstheme="minorBidi"/>
            <w:noProof/>
            <w:sz w:val="22"/>
            <w:szCs w:val="22"/>
            <w:lang w:val="en-US"/>
          </w:rPr>
          <w:tab/>
        </w:r>
        <w:r w:rsidR="006C4AA5" w:rsidRPr="001A72BB">
          <w:rPr>
            <w:rStyle w:val="Hyperlink"/>
            <w:noProof/>
          </w:rPr>
          <w:t>Consultations</w:t>
        </w:r>
        <w:r w:rsidR="006C4AA5">
          <w:rPr>
            <w:noProof/>
            <w:webHidden/>
          </w:rPr>
          <w:tab/>
        </w:r>
        <w:r w:rsidR="006C4AA5">
          <w:rPr>
            <w:noProof/>
            <w:webHidden/>
          </w:rPr>
          <w:fldChar w:fldCharType="begin"/>
        </w:r>
        <w:r w:rsidR="006C4AA5">
          <w:rPr>
            <w:noProof/>
            <w:webHidden/>
          </w:rPr>
          <w:instrText xml:space="preserve"> PAGEREF _Toc103060538 \h </w:instrText>
        </w:r>
        <w:r w:rsidR="006C4AA5">
          <w:rPr>
            <w:noProof/>
            <w:webHidden/>
          </w:rPr>
        </w:r>
        <w:r w:rsidR="006C4AA5">
          <w:rPr>
            <w:noProof/>
            <w:webHidden/>
          </w:rPr>
          <w:fldChar w:fldCharType="separate"/>
        </w:r>
        <w:r w:rsidR="00BD0942">
          <w:rPr>
            <w:noProof/>
            <w:webHidden/>
          </w:rPr>
          <w:t>15</w:t>
        </w:r>
        <w:r w:rsidR="006C4AA5">
          <w:rPr>
            <w:noProof/>
            <w:webHidden/>
          </w:rPr>
          <w:fldChar w:fldCharType="end"/>
        </w:r>
      </w:hyperlink>
    </w:p>
    <w:p w14:paraId="33CA59AE" w14:textId="4C2779A2" w:rsidR="006C4AA5" w:rsidRDefault="0002302C">
      <w:pPr>
        <w:pStyle w:val="TOC1"/>
        <w:rPr>
          <w:rFonts w:asciiTheme="minorHAnsi" w:eastAsiaTheme="minorEastAsia" w:hAnsiTheme="minorHAnsi" w:cstheme="minorBidi"/>
          <w:noProof/>
          <w:sz w:val="22"/>
          <w:szCs w:val="22"/>
          <w:lang w:val="en-US"/>
        </w:rPr>
      </w:pPr>
      <w:hyperlink w:anchor="_Toc103060539" w:history="1">
        <w:r w:rsidR="006C4AA5" w:rsidRPr="001A72BB">
          <w:rPr>
            <w:rStyle w:val="Hyperlink"/>
            <w:noProof/>
            <w:lang w:bidi="x-none"/>
          </w:rPr>
          <w:t>8.0</w:t>
        </w:r>
        <w:r w:rsidR="006C4AA5">
          <w:rPr>
            <w:rFonts w:asciiTheme="minorHAnsi" w:eastAsiaTheme="minorEastAsia" w:hAnsiTheme="minorHAnsi" w:cstheme="minorBidi"/>
            <w:noProof/>
            <w:sz w:val="22"/>
            <w:szCs w:val="22"/>
            <w:lang w:val="en-US"/>
          </w:rPr>
          <w:tab/>
        </w:r>
        <w:r w:rsidR="006C4AA5" w:rsidRPr="001A72BB">
          <w:rPr>
            <w:rStyle w:val="Hyperlink"/>
            <w:noProof/>
          </w:rPr>
          <w:t>Assessment</w:t>
        </w:r>
        <w:r w:rsidR="006C4AA5">
          <w:rPr>
            <w:noProof/>
            <w:webHidden/>
          </w:rPr>
          <w:tab/>
        </w:r>
        <w:r w:rsidR="006C4AA5">
          <w:rPr>
            <w:noProof/>
            <w:webHidden/>
          </w:rPr>
          <w:fldChar w:fldCharType="begin"/>
        </w:r>
        <w:r w:rsidR="006C4AA5">
          <w:rPr>
            <w:noProof/>
            <w:webHidden/>
          </w:rPr>
          <w:instrText xml:space="preserve"> PAGEREF _Toc103060539 \h </w:instrText>
        </w:r>
        <w:r w:rsidR="006C4AA5">
          <w:rPr>
            <w:noProof/>
            <w:webHidden/>
          </w:rPr>
        </w:r>
        <w:r w:rsidR="006C4AA5">
          <w:rPr>
            <w:noProof/>
            <w:webHidden/>
          </w:rPr>
          <w:fldChar w:fldCharType="separate"/>
        </w:r>
        <w:r w:rsidR="00BD0942">
          <w:rPr>
            <w:noProof/>
            <w:webHidden/>
          </w:rPr>
          <w:t>18</w:t>
        </w:r>
        <w:r w:rsidR="006C4AA5">
          <w:rPr>
            <w:noProof/>
            <w:webHidden/>
          </w:rPr>
          <w:fldChar w:fldCharType="end"/>
        </w:r>
      </w:hyperlink>
    </w:p>
    <w:p w14:paraId="74DF3E00" w14:textId="3C74CE1B" w:rsidR="006C4AA5" w:rsidRDefault="0002302C">
      <w:pPr>
        <w:pStyle w:val="TOC1"/>
        <w:rPr>
          <w:noProof/>
        </w:rPr>
      </w:pPr>
      <w:hyperlink w:anchor="_Toc103060540" w:history="1">
        <w:r w:rsidR="006C4AA5" w:rsidRPr="001A72BB">
          <w:rPr>
            <w:rStyle w:val="Hyperlink"/>
            <w:noProof/>
            <w:lang w:bidi="x-none"/>
          </w:rPr>
          <w:t>9.0</w:t>
        </w:r>
        <w:r w:rsidR="006C4AA5">
          <w:rPr>
            <w:rFonts w:asciiTheme="minorHAnsi" w:eastAsiaTheme="minorEastAsia" w:hAnsiTheme="minorHAnsi" w:cstheme="minorBidi"/>
            <w:noProof/>
            <w:sz w:val="22"/>
            <w:szCs w:val="22"/>
            <w:lang w:val="en-US"/>
          </w:rPr>
          <w:tab/>
        </w:r>
        <w:r w:rsidR="006C4AA5" w:rsidRPr="001A72BB">
          <w:rPr>
            <w:rStyle w:val="Hyperlink"/>
            <w:noProof/>
          </w:rPr>
          <w:t>Recommendation</w:t>
        </w:r>
        <w:r w:rsidR="006C4AA5">
          <w:rPr>
            <w:noProof/>
            <w:webHidden/>
          </w:rPr>
          <w:tab/>
        </w:r>
        <w:r w:rsidR="006C4AA5">
          <w:rPr>
            <w:noProof/>
            <w:webHidden/>
          </w:rPr>
          <w:fldChar w:fldCharType="begin"/>
        </w:r>
        <w:r w:rsidR="006C4AA5">
          <w:rPr>
            <w:noProof/>
            <w:webHidden/>
          </w:rPr>
          <w:instrText xml:space="preserve"> PAGEREF _Toc103060540 \h </w:instrText>
        </w:r>
        <w:r w:rsidR="006C4AA5">
          <w:rPr>
            <w:noProof/>
            <w:webHidden/>
          </w:rPr>
        </w:r>
        <w:r w:rsidR="006C4AA5">
          <w:rPr>
            <w:noProof/>
            <w:webHidden/>
          </w:rPr>
          <w:fldChar w:fldCharType="separate"/>
        </w:r>
        <w:r w:rsidR="00BD0942">
          <w:rPr>
            <w:noProof/>
            <w:webHidden/>
          </w:rPr>
          <w:t>45</w:t>
        </w:r>
        <w:r w:rsidR="006C4AA5">
          <w:rPr>
            <w:noProof/>
            <w:webHidden/>
          </w:rPr>
          <w:fldChar w:fldCharType="end"/>
        </w:r>
      </w:hyperlink>
    </w:p>
    <w:p w14:paraId="6813AA1D" w14:textId="6862ECD6" w:rsidR="00BD0942" w:rsidRPr="00BD0942" w:rsidRDefault="00BD0942" w:rsidP="008671D3">
      <w:pPr>
        <w:jc w:val="right"/>
      </w:pPr>
      <w:r>
        <w:t>Appendix A</w:t>
      </w:r>
      <w:r w:rsidR="008671D3">
        <w:t>………………………………………………………………………………52</w:t>
      </w:r>
    </w:p>
    <w:p w14:paraId="1070B082" w14:textId="60DA305E" w:rsidR="009222FC" w:rsidRDefault="00B03698">
      <w:r>
        <w:fldChar w:fldCharType="end"/>
      </w:r>
    </w:p>
    <w:p w14:paraId="4E302898" w14:textId="77777777" w:rsidR="00EE4C2D" w:rsidRDefault="00EE4C2D" w:rsidP="00EF54B1">
      <w:pPr>
        <w:pStyle w:val="DBodyNonum"/>
      </w:pPr>
      <w:r>
        <w:br w:type="page"/>
      </w:r>
    </w:p>
    <w:p w14:paraId="28921FFE" w14:textId="77777777" w:rsidR="00AD61D0" w:rsidRDefault="00D217B3" w:rsidP="0075124B">
      <w:pPr>
        <w:pStyle w:val="EHead1"/>
      </w:pPr>
      <w:bookmarkStart w:id="2" w:name="_Toc103060532"/>
      <w:r>
        <w:lastRenderedPageBreak/>
        <w:t>Introduction</w:t>
      </w:r>
      <w:bookmarkEnd w:id="2"/>
    </w:p>
    <w:p w14:paraId="08E225C6" w14:textId="3DB662F6" w:rsidR="00EB231C" w:rsidRDefault="003E4DDF" w:rsidP="00EB231C">
      <w:pPr>
        <w:pStyle w:val="BBody1"/>
      </w:pPr>
      <w:r>
        <w:t>Cork</w:t>
      </w:r>
      <w:r w:rsidR="00EB231C">
        <w:t xml:space="preserve"> County Council is seeking approval from An Bord Pleanála to undertake </w:t>
      </w:r>
      <w:r w:rsidR="00670E3F">
        <w:t xml:space="preserve">construction of a cycle and pedestrian </w:t>
      </w:r>
      <w:r w:rsidR="00670E3F" w:rsidRPr="000025BF">
        <w:t>bridge at</w:t>
      </w:r>
      <w:r w:rsidR="00E73DD9" w:rsidRPr="000025BF">
        <w:t xml:space="preserve"> </w:t>
      </w:r>
      <w:proofErr w:type="spellStart"/>
      <w:r w:rsidR="00E73DD9" w:rsidRPr="000025BF">
        <w:t>B</w:t>
      </w:r>
      <w:r w:rsidR="00213E73" w:rsidRPr="000025BF">
        <w:rPr>
          <w:rFonts w:ascii="IBM Plex Sans" w:hAnsi="IBM Plex Sans"/>
          <w:color w:val="363636"/>
          <w:sz w:val="26"/>
          <w:szCs w:val="26"/>
          <w:shd w:val="clear" w:color="auto" w:fill="FFFFFF"/>
        </w:rPr>
        <w:t>ó</w:t>
      </w:r>
      <w:r w:rsidR="00E73DD9" w:rsidRPr="000025BF">
        <w:t>thar</w:t>
      </w:r>
      <w:proofErr w:type="spellEnd"/>
      <w:r w:rsidR="00E73DD9">
        <w:t xml:space="preserve"> </w:t>
      </w:r>
      <w:proofErr w:type="spellStart"/>
      <w:r w:rsidR="00E73DD9">
        <w:t>Guidel</w:t>
      </w:r>
      <w:proofErr w:type="spellEnd"/>
      <w:r w:rsidR="00E73DD9">
        <w:t xml:space="preserve">, </w:t>
      </w:r>
      <w:proofErr w:type="spellStart"/>
      <w:r w:rsidR="00E73DD9">
        <w:t>Carrigaline</w:t>
      </w:r>
      <w:proofErr w:type="spellEnd"/>
      <w:r w:rsidR="00E73DD9">
        <w:t xml:space="preserve">, Co. Cork. </w:t>
      </w:r>
      <w:r w:rsidR="00CD5BA2">
        <w:t xml:space="preserve">The proposed bridge will </w:t>
      </w:r>
      <w:r w:rsidR="00CD5BA2" w:rsidRPr="002D5DC2">
        <w:t xml:space="preserve">traverse the </w:t>
      </w:r>
      <w:proofErr w:type="spellStart"/>
      <w:r w:rsidR="00851C65" w:rsidRPr="002D5DC2">
        <w:t>Owenabue</w:t>
      </w:r>
      <w:proofErr w:type="spellEnd"/>
      <w:r w:rsidR="00851C65" w:rsidRPr="002D5DC2">
        <w:t xml:space="preserve"> River</w:t>
      </w:r>
      <w:r w:rsidR="0029278B" w:rsidRPr="002D5DC2">
        <w:t xml:space="preserve"> </w:t>
      </w:r>
      <w:r w:rsidR="00733AA6" w:rsidRPr="002D5DC2">
        <w:t>(also</w:t>
      </w:r>
      <w:r w:rsidR="00733AA6">
        <w:t xml:space="preserve"> known as </w:t>
      </w:r>
      <w:proofErr w:type="spellStart"/>
      <w:r w:rsidR="00733AA6" w:rsidRPr="00733AA6">
        <w:t>Owenboy</w:t>
      </w:r>
      <w:proofErr w:type="spellEnd"/>
      <w:r w:rsidR="00733AA6" w:rsidRPr="00733AA6">
        <w:t xml:space="preserve"> River</w:t>
      </w:r>
      <w:r w:rsidR="00733AA6">
        <w:t xml:space="preserve">) </w:t>
      </w:r>
      <w:r w:rsidR="0029278B">
        <w:t xml:space="preserve">which forms part of the </w:t>
      </w:r>
      <w:r w:rsidR="00F66740">
        <w:t>Cork Harbour SPA</w:t>
      </w:r>
      <w:r w:rsidR="00E648DB">
        <w:t xml:space="preserve">, </w:t>
      </w:r>
      <w:r w:rsidR="00EB231C">
        <w:t>a designated European site</w:t>
      </w:r>
      <w:r w:rsidR="00CA62D3">
        <w:t>.</w:t>
      </w:r>
      <w:r w:rsidR="001B5FD2" w:rsidRPr="001B5FD2">
        <w:t xml:space="preserve"> The Great Island Channel SAC </w:t>
      </w:r>
      <w:r w:rsidR="00CA62D3">
        <w:t>is</w:t>
      </w:r>
      <w:r w:rsidR="00EB231C" w:rsidRPr="00702ADE">
        <w:t xml:space="preserve"> proxim</w:t>
      </w:r>
      <w:r w:rsidR="00CA62D3">
        <w:t>ate</w:t>
      </w:r>
      <w:r w:rsidR="00EB231C" w:rsidRPr="00702ADE">
        <w:t xml:space="preserve"> to the proposed works</w:t>
      </w:r>
      <w:r w:rsidR="00B5504A" w:rsidRPr="00702ADE">
        <w:t xml:space="preserve"> (see further analysis below)</w:t>
      </w:r>
      <w:r w:rsidR="00EB231C" w:rsidRPr="00702ADE">
        <w:t>.</w:t>
      </w:r>
      <w:r w:rsidR="00EB231C">
        <w:t xml:space="preserve">  A Natura Impact Statement (NIS) and application under Section 177AE was lodged by the Local Authority </w:t>
      </w:r>
      <w:r w:rsidR="00CA62D3">
        <w:t>based on</w:t>
      </w:r>
      <w:r w:rsidR="00EB231C">
        <w:t xml:space="preserve"> the proposed development’s likely significant effect on a European site. </w:t>
      </w:r>
    </w:p>
    <w:p w14:paraId="66CFCFE1" w14:textId="65BCB006" w:rsidR="00EB231C" w:rsidRDefault="00EB231C" w:rsidP="00EB231C">
      <w:pPr>
        <w:pStyle w:val="BBody1"/>
      </w:pPr>
      <w:r>
        <w:t xml:space="preserve">Section 177AE of the Planning and Development </w:t>
      </w:r>
      <w:r w:rsidR="00ED4E79">
        <w:t>A</w:t>
      </w:r>
      <w:r>
        <w:t>ct 2000 (as amended) requires that where an appropriate assessment is required in respect of development by a local authority the authority shall prepare a NIS and the development shall not be carried out unless the Board has approved the development with or without modifications. Furthermore, Section 177V o</w:t>
      </w:r>
      <w:r w:rsidR="007D7D4F">
        <w:t>f the Planning and Development A</w:t>
      </w:r>
      <w:r>
        <w:t xml:space="preserve">ct 2000 (as amended) requires that the appropriate assessment shall include a determination by the Board as to </w:t>
      </w:r>
      <w:proofErr w:type="gramStart"/>
      <w:r>
        <w:t>whether or not</w:t>
      </w:r>
      <w:proofErr w:type="gramEnd"/>
      <w:r>
        <w:t xml:space="preserve"> the proposed development would </w:t>
      </w:r>
      <w:r w:rsidR="007D7D4F">
        <w:t xml:space="preserve">adversely </w:t>
      </w:r>
      <w:r>
        <w:t>affect the integrity of a European site and the appropriate assessment shall be carried out by the Board before consent is given for the proposed development.</w:t>
      </w:r>
    </w:p>
    <w:p w14:paraId="4D66D85C" w14:textId="77777777" w:rsidR="00EA7A00" w:rsidRDefault="00EA7A00" w:rsidP="00EE4C2D">
      <w:pPr>
        <w:pStyle w:val="EHead1"/>
      </w:pPr>
      <w:bookmarkStart w:id="3" w:name="_Toc103060533"/>
      <w:r w:rsidRPr="00EA7A00">
        <w:t>Proposed Development</w:t>
      </w:r>
      <w:bookmarkEnd w:id="3"/>
    </w:p>
    <w:p w14:paraId="77916640" w14:textId="0283E27C" w:rsidR="00257F9D" w:rsidRDefault="0043388C" w:rsidP="002B4723">
      <w:pPr>
        <w:pStyle w:val="BBody1"/>
      </w:pPr>
      <w:r>
        <w:t xml:space="preserve">It is proposed to bypass the existing road bridge, </w:t>
      </w:r>
      <w:proofErr w:type="spellStart"/>
      <w:r>
        <w:t>Bóthar</w:t>
      </w:r>
      <w:proofErr w:type="spellEnd"/>
      <w:r>
        <w:t xml:space="preserve"> </w:t>
      </w:r>
      <w:proofErr w:type="spellStart"/>
      <w:r>
        <w:t>Guidel</w:t>
      </w:r>
      <w:proofErr w:type="spellEnd"/>
      <w:r>
        <w:t xml:space="preserve">/Church Road, and traverse the </w:t>
      </w:r>
      <w:proofErr w:type="spellStart"/>
      <w:r>
        <w:t>Owenabue</w:t>
      </w:r>
      <w:proofErr w:type="spellEnd"/>
      <w:r>
        <w:t xml:space="preserve"> River via a new bridge to the immediate east of the existing bridge, catering for both pedestrians and cyclists. The proposed new pedestrian and cycle bridge seeks to enhance the safety and connectivity between the towns of </w:t>
      </w:r>
      <w:proofErr w:type="spellStart"/>
      <w:r>
        <w:t>Carrigaline</w:t>
      </w:r>
      <w:proofErr w:type="spellEnd"/>
      <w:r>
        <w:t xml:space="preserve"> and Crosshaven for all road users, particularly focusing on active travel modes.</w:t>
      </w:r>
    </w:p>
    <w:p w14:paraId="7D87114B" w14:textId="0B737068" w:rsidR="00F01BC6" w:rsidRDefault="00213E73" w:rsidP="00CE57AE">
      <w:pPr>
        <w:pStyle w:val="BBody1"/>
      </w:pPr>
      <w:r>
        <w:t xml:space="preserve">The proposed </w:t>
      </w:r>
      <w:r w:rsidR="00254863">
        <w:t>works comprise the following:</w:t>
      </w:r>
    </w:p>
    <w:p w14:paraId="02AE31FB" w14:textId="1B0E3D01" w:rsidR="00BF2B1F" w:rsidRDefault="002B4723" w:rsidP="00690BBA">
      <w:pPr>
        <w:pStyle w:val="BBody1"/>
        <w:numPr>
          <w:ilvl w:val="0"/>
          <w:numId w:val="13"/>
        </w:numPr>
      </w:pPr>
      <w:r>
        <w:t xml:space="preserve">a new bridge </w:t>
      </w:r>
      <w:r w:rsidR="00BF2B1F">
        <w:t>approx.</w:t>
      </w:r>
      <w:r>
        <w:t xml:space="preserve"> 6m wide and 31m long and compris</w:t>
      </w:r>
      <w:r w:rsidR="00BF2B1F">
        <w:t>ing</w:t>
      </w:r>
      <w:r>
        <w:t xml:space="preserve"> a 2-way cycle facility and </w:t>
      </w:r>
      <w:proofErr w:type="gramStart"/>
      <w:r>
        <w:t>footpath</w:t>
      </w:r>
      <w:r w:rsidR="005415FC">
        <w:t>;</w:t>
      </w:r>
      <w:proofErr w:type="gramEnd"/>
    </w:p>
    <w:p w14:paraId="3FFDBB8A" w14:textId="0471B1DA" w:rsidR="00FF3A71" w:rsidRDefault="00BF2B1F" w:rsidP="00690BBA">
      <w:pPr>
        <w:pStyle w:val="BBody1"/>
        <w:numPr>
          <w:ilvl w:val="0"/>
          <w:numId w:val="13"/>
        </w:numPr>
      </w:pPr>
      <w:r>
        <w:lastRenderedPageBreak/>
        <w:t>The bridge will consist</w:t>
      </w:r>
      <w:r w:rsidR="00ED76DE">
        <w:t xml:space="preserve"> of </w:t>
      </w:r>
      <w:r w:rsidR="002C31D6">
        <w:t>12</w:t>
      </w:r>
      <w:r w:rsidR="00975820">
        <w:t xml:space="preserve"> </w:t>
      </w:r>
      <w:r w:rsidR="002C31D6">
        <w:t>no. concrete beams with concrete deck and reinforced concrete abutments</w:t>
      </w:r>
      <w:r w:rsidR="00730882">
        <w:t xml:space="preserve"> </w:t>
      </w:r>
      <w:r>
        <w:t xml:space="preserve">of pile construction </w:t>
      </w:r>
      <w:r w:rsidR="00ED76DE">
        <w:t xml:space="preserve">behind the existing wing </w:t>
      </w:r>
      <w:proofErr w:type="gramStart"/>
      <w:r w:rsidR="00ED76DE">
        <w:t>walls</w:t>
      </w:r>
      <w:r w:rsidR="00C956C8">
        <w:t>;</w:t>
      </w:r>
      <w:proofErr w:type="gramEnd"/>
    </w:p>
    <w:p w14:paraId="1145240B" w14:textId="23E269B3" w:rsidR="00FF3A71" w:rsidRDefault="002C31D6" w:rsidP="00690BBA">
      <w:pPr>
        <w:pStyle w:val="BBody1"/>
        <w:numPr>
          <w:ilvl w:val="0"/>
          <w:numId w:val="13"/>
        </w:numPr>
      </w:pPr>
      <w:r>
        <w:t>The deck of the bridge will be surfaced with an asphalt or bonded resin surface course.</w:t>
      </w:r>
    </w:p>
    <w:p w14:paraId="2BB8AEDE" w14:textId="6AF1D013" w:rsidR="002C31D6" w:rsidRDefault="002C31D6" w:rsidP="00690BBA">
      <w:pPr>
        <w:pStyle w:val="BBody1"/>
        <w:numPr>
          <w:ilvl w:val="0"/>
          <w:numId w:val="13"/>
        </w:numPr>
      </w:pPr>
      <w:r>
        <w:t xml:space="preserve">Handrails will be constructed of stainless-steel parapet posts </w:t>
      </w:r>
      <w:r w:rsidR="00FF3A71">
        <w:t xml:space="preserve">supporting a </w:t>
      </w:r>
      <w:r>
        <w:t xml:space="preserve">stainless steel </w:t>
      </w:r>
      <w:proofErr w:type="gramStart"/>
      <w:r>
        <w:t>hand-rail</w:t>
      </w:r>
      <w:proofErr w:type="gramEnd"/>
      <w:r>
        <w:t xml:space="preserve">. </w:t>
      </w:r>
    </w:p>
    <w:p w14:paraId="605BEF12" w14:textId="77777777" w:rsidR="00983F16" w:rsidRDefault="002C31D6" w:rsidP="00690BBA">
      <w:pPr>
        <w:pStyle w:val="BBody1"/>
        <w:numPr>
          <w:ilvl w:val="0"/>
          <w:numId w:val="13"/>
        </w:numPr>
      </w:pPr>
      <w:r>
        <w:t xml:space="preserve">Parapets will include tension wire mesh and will be fitted with LED low energy </w:t>
      </w:r>
      <w:proofErr w:type="gramStart"/>
      <w:r>
        <w:t>lighting</w:t>
      </w:r>
      <w:r w:rsidR="00983F16">
        <w:t>;</w:t>
      </w:r>
      <w:proofErr w:type="gramEnd"/>
    </w:p>
    <w:p w14:paraId="2C2EA92F" w14:textId="5DC98DB9" w:rsidR="00254863" w:rsidRDefault="00983F16" w:rsidP="00690BBA">
      <w:pPr>
        <w:pStyle w:val="BBody1"/>
        <w:numPr>
          <w:ilvl w:val="0"/>
          <w:numId w:val="13"/>
        </w:numPr>
      </w:pPr>
      <w:r>
        <w:t xml:space="preserve">Modifications </w:t>
      </w:r>
      <w:r w:rsidR="002C31D6">
        <w:t>to the boundary wall of the Sail Garden</w:t>
      </w:r>
      <w:r w:rsidR="002A59E3">
        <w:t>; t</w:t>
      </w:r>
      <w:r w:rsidR="00517CAF">
        <w:t>his will entail the removal of the existing wall where the bridge ramp intersects with the existing sail wall to allow the ramp to integrate with the existing footpath.</w:t>
      </w:r>
    </w:p>
    <w:p w14:paraId="789309FC" w14:textId="68696E5B" w:rsidR="00395AFB" w:rsidRDefault="00395AFB" w:rsidP="00690BBA">
      <w:pPr>
        <w:pStyle w:val="BBody1"/>
        <w:numPr>
          <w:ilvl w:val="0"/>
          <w:numId w:val="13"/>
        </w:numPr>
      </w:pPr>
      <w:r>
        <w:t xml:space="preserve">It is proposed to tie in with the proposed dedicated pedestrian and cycle walkway along </w:t>
      </w:r>
      <w:proofErr w:type="spellStart"/>
      <w:r>
        <w:t>Bóthar</w:t>
      </w:r>
      <w:proofErr w:type="spellEnd"/>
      <w:r>
        <w:t xml:space="preserve"> </w:t>
      </w:r>
      <w:proofErr w:type="spellStart"/>
      <w:r>
        <w:t>Guidel</w:t>
      </w:r>
      <w:proofErr w:type="spellEnd"/>
      <w:r>
        <w:t xml:space="preserve"> north of the </w:t>
      </w:r>
      <w:proofErr w:type="spellStart"/>
      <w:r>
        <w:t>Owenabue</w:t>
      </w:r>
      <w:proofErr w:type="spellEnd"/>
      <w:r>
        <w:t xml:space="preserve"> River.</w:t>
      </w:r>
    </w:p>
    <w:p w14:paraId="2FBB8BA0" w14:textId="45B1AF26" w:rsidR="00395AFB" w:rsidRDefault="001122BD" w:rsidP="00690BBA">
      <w:pPr>
        <w:pStyle w:val="BBody1"/>
        <w:numPr>
          <w:ilvl w:val="0"/>
          <w:numId w:val="13"/>
        </w:numPr>
      </w:pPr>
      <w:r>
        <w:t xml:space="preserve">It is proposed to tie in with the existing footpath on the R612 south of the </w:t>
      </w:r>
      <w:proofErr w:type="spellStart"/>
      <w:r>
        <w:t>Owenabue</w:t>
      </w:r>
      <w:proofErr w:type="spellEnd"/>
      <w:r>
        <w:t xml:space="preserve"> River and east of the R612 roundabout</w:t>
      </w:r>
      <w:r w:rsidR="00C04A9F">
        <w:t>.</w:t>
      </w:r>
    </w:p>
    <w:p w14:paraId="0906DF77" w14:textId="77777777" w:rsidR="00254863" w:rsidRDefault="00254863" w:rsidP="00254863">
      <w:pPr>
        <w:pStyle w:val="BBody1"/>
        <w:numPr>
          <w:ilvl w:val="0"/>
          <w:numId w:val="0"/>
        </w:numPr>
      </w:pPr>
    </w:p>
    <w:p w14:paraId="41AF5C36" w14:textId="77777777" w:rsidR="00D217B3" w:rsidRDefault="00D217B3" w:rsidP="00F01BC6">
      <w:pPr>
        <w:pStyle w:val="BBody1"/>
        <w:rPr>
          <w:b/>
        </w:rPr>
      </w:pPr>
      <w:r w:rsidRPr="00D217B3">
        <w:rPr>
          <w:b/>
        </w:rPr>
        <w:t>Accompanying documents:</w:t>
      </w:r>
    </w:p>
    <w:p w14:paraId="49BDFF66" w14:textId="77777777" w:rsidR="004A2ED8" w:rsidRPr="004A2ED8" w:rsidRDefault="005F112D" w:rsidP="00845A40">
      <w:pPr>
        <w:pStyle w:val="CBody2"/>
      </w:pPr>
      <w:r w:rsidRPr="004A2ED8">
        <w:t xml:space="preserve">The application is accompanied by the </w:t>
      </w:r>
      <w:r w:rsidR="004A2ED8" w:rsidRPr="004A2ED8">
        <w:t>following documents:</w:t>
      </w:r>
    </w:p>
    <w:p w14:paraId="7F716818" w14:textId="6E7FD6DE" w:rsidR="00D217B3" w:rsidRDefault="00C04A9F" w:rsidP="00690BBA">
      <w:pPr>
        <w:pStyle w:val="BBody1"/>
        <w:numPr>
          <w:ilvl w:val="0"/>
          <w:numId w:val="14"/>
        </w:numPr>
        <w:rPr>
          <w:bCs/>
        </w:rPr>
      </w:pPr>
      <w:r>
        <w:rPr>
          <w:bCs/>
        </w:rPr>
        <w:t>Natura Impact Statement (NIS</w:t>
      </w:r>
      <w:proofErr w:type="gramStart"/>
      <w:r>
        <w:rPr>
          <w:bCs/>
        </w:rPr>
        <w:t>)</w:t>
      </w:r>
      <w:r w:rsidR="005D14FE">
        <w:rPr>
          <w:bCs/>
        </w:rPr>
        <w:t>;</w:t>
      </w:r>
      <w:proofErr w:type="gramEnd"/>
    </w:p>
    <w:p w14:paraId="6931F8B1" w14:textId="5350903E" w:rsidR="005D14FE" w:rsidRPr="005D14FE" w:rsidRDefault="005D14FE" w:rsidP="00690BBA">
      <w:pPr>
        <w:pStyle w:val="BBody1"/>
        <w:numPr>
          <w:ilvl w:val="0"/>
          <w:numId w:val="14"/>
        </w:numPr>
        <w:rPr>
          <w:bCs/>
        </w:rPr>
      </w:pPr>
      <w:r>
        <w:t xml:space="preserve">Ecological Impact Assessment </w:t>
      </w:r>
      <w:r w:rsidR="00C04A9F">
        <w:t>(</w:t>
      </w:r>
      <w:proofErr w:type="spellStart"/>
      <w:r w:rsidR="00C04A9F">
        <w:t>EcIA</w:t>
      </w:r>
      <w:proofErr w:type="spellEnd"/>
      <w:r w:rsidR="00C04A9F">
        <w:t xml:space="preserve">) </w:t>
      </w:r>
      <w:proofErr w:type="gramStart"/>
      <w:r>
        <w:t>Report;</w:t>
      </w:r>
      <w:proofErr w:type="gramEnd"/>
    </w:p>
    <w:p w14:paraId="203E26E0" w14:textId="77777777" w:rsidR="005D14FE" w:rsidRDefault="005D14FE" w:rsidP="00690BBA">
      <w:pPr>
        <w:pStyle w:val="CBody2"/>
        <w:numPr>
          <w:ilvl w:val="0"/>
          <w:numId w:val="14"/>
        </w:numPr>
      </w:pPr>
      <w:r>
        <w:t xml:space="preserve">Road Safety </w:t>
      </w:r>
      <w:proofErr w:type="gramStart"/>
      <w:r>
        <w:t>Audit;</w:t>
      </w:r>
      <w:proofErr w:type="gramEnd"/>
    </w:p>
    <w:p w14:paraId="34875FD8" w14:textId="77777777" w:rsidR="005D14FE" w:rsidRDefault="005D14FE" w:rsidP="00690BBA">
      <w:pPr>
        <w:pStyle w:val="CBody2"/>
        <w:numPr>
          <w:ilvl w:val="0"/>
          <w:numId w:val="14"/>
        </w:numPr>
      </w:pPr>
      <w:r>
        <w:t xml:space="preserve">Flood Risk </w:t>
      </w:r>
      <w:proofErr w:type="gramStart"/>
      <w:r>
        <w:t>Assessment;</w:t>
      </w:r>
      <w:proofErr w:type="gramEnd"/>
    </w:p>
    <w:p w14:paraId="57C0CC72" w14:textId="77777777" w:rsidR="005D14FE" w:rsidRDefault="005D14FE" w:rsidP="00690BBA">
      <w:pPr>
        <w:pStyle w:val="CBody2"/>
        <w:numPr>
          <w:ilvl w:val="0"/>
          <w:numId w:val="14"/>
        </w:numPr>
      </w:pPr>
      <w:r>
        <w:t xml:space="preserve">Construction and Environmental Management </w:t>
      </w:r>
      <w:proofErr w:type="gramStart"/>
      <w:r>
        <w:t>Plan;</w:t>
      </w:r>
      <w:proofErr w:type="gramEnd"/>
    </w:p>
    <w:p w14:paraId="3E6DFB87" w14:textId="736DA89B" w:rsidR="005D14FE" w:rsidRDefault="00C04A9F" w:rsidP="00690BBA">
      <w:pPr>
        <w:pStyle w:val="CBody2"/>
        <w:numPr>
          <w:ilvl w:val="0"/>
          <w:numId w:val="14"/>
        </w:numPr>
      </w:pPr>
      <w:r>
        <w:t>Environmental Impact Assessment (</w:t>
      </w:r>
      <w:r w:rsidR="005D14FE">
        <w:t>EIA</w:t>
      </w:r>
      <w:r>
        <w:t>)</w:t>
      </w:r>
      <w:r w:rsidR="005D14FE">
        <w:t xml:space="preserve"> Screening Report and </w:t>
      </w:r>
      <w:proofErr w:type="gramStart"/>
      <w:r w:rsidR="005D14FE">
        <w:t>Determination;</w:t>
      </w:r>
      <w:proofErr w:type="gramEnd"/>
    </w:p>
    <w:p w14:paraId="2E9D45EC" w14:textId="7F50FC1A" w:rsidR="005D14FE" w:rsidRDefault="005D14FE" w:rsidP="00690BBA">
      <w:pPr>
        <w:pStyle w:val="CBody2"/>
        <w:numPr>
          <w:ilvl w:val="0"/>
          <w:numId w:val="14"/>
        </w:numPr>
      </w:pPr>
      <w:r>
        <w:t>A</w:t>
      </w:r>
      <w:r w:rsidR="00C04A9F">
        <w:t xml:space="preserve">ppropriate Assessment (AA) </w:t>
      </w:r>
      <w:r>
        <w:t xml:space="preserve">Screening Report and </w:t>
      </w:r>
      <w:proofErr w:type="gramStart"/>
      <w:r>
        <w:t>Determination;</w:t>
      </w:r>
      <w:proofErr w:type="gramEnd"/>
    </w:p>
    <w:p w14:paraId="4E4756CE" w14:textId="67771B7F" w:rsidR="005D14FE" w:rsidRDefault="003326A7" w:rsidP="00690BBA">
      <w:pPr>
        <w:pStyle w:val="CBody2"/>
        <w:numPr>
          <w:ilvl w:val="0"/>
          <w:numId w:val="14"/>
        </w:numPr>
      </w:pPr>
      <w:r>
        <w:t>d</w:t>
      </w:r>
      <w:r w:rsidR="005D14FE">
        <w:t>esign drawings</w:t>
      </w:r>
      <w:r>
        <w:t>; and,</w:t>
      </w:r>
    </w:p>
    <w:p w14:paraId="4BA1D842" w14:textId="20571DC4" w:rsidR="005D14FE" w:rsidRDefault="003326A7" w:rsidP="00690BBA">
      <w:pPr>
        <w:pStyle w:val="CBody2"/>
        <w:numPr>
          <w:ilvl w:val="0"/>
          <w:numId w:val="14"/>
        </w:numPr>
      </w:pPr>
      <w:r>
        <w:lastRenderedPageBreak/>
        <w:t>a l</w:t>
      </w:r>
      <w:r w:rsidR="005D14FE" w:rsidRPr="00803340">
        <w:t>ist of Prescribed Bodies</w:t>
      </w:r>
      <w:r w:rsidR="005D14FE">
        <w:t xml:space="preserve"> and copies of public </w:t>
      </w:r>
      <w:proofErr w:type="gramStart"/>
      <w:r w:rsidR="005D14FE">
        <w:t>notices;</w:t>
      </w:r>
      <w:proofErr w:type="gramEnd"/>
    </w:p>
    <w:p w14:paraId="2AF98500" w14:textId="6756C8DA" w:rsidR="005D1569" w:rsidRDefault="0004580F" w:rsidP="00770017">
      <w:pPr>
        <w:pStyle w:val="CBody2"/>
      </w:pPr>
      <w:r>
        <w:t>F</w:t>
      </w:r>
      <w:r w:rsidR="005D1569">
        <w:t xml:space="preserve">urther </w:t>
      </w:r>
      <w:r w:rsidR="00684307">
        <w:t>information in</w:t>
      </w:r>
      <w:r>
        <w:t xml:space="preserve"> respect of the following </w:t>
      </w:r>
      <w:r w:rsidR="005D1569">
        <w:t>was requested</w:t>
      </w:r>
      <w:r w:rsidR="00FA6D2A">
        <w:t xml:space="preserve"> by An Bord Pleanála:</w:t>
      </w:r>
    </w:p>
    <w:p w14:paraId="06096D1B" w14:textId="559E1AE4" w:rsidR="00684307" w:rsidRPr="00AF4784" w:rsidRDefault="00C04A9F" w:rsidP="00690BBA">
      <w:pPr>
        <w:pStyle w:val="BBody1"/>
        <w:numPr>
          <w:ilvl w:val="0"/>
          <w:numId w:val="29"/>
        </w:numPr>
      </w:pPr>
      <w:r>
        <w:t>t</w:t>
      </w:r>
      <w:r w:rsidR="0028001C" w:rsidRPr="00AF4784">
        <w:t xml:space="preserve">he likely consequences for the proper planning and sustainable development of the </w:t>
      </w:r>
      <w:proofErr w:type="gramStart"/>
      <w:r w:rsidR="0028001C" w:rsidRPr="00AF4784">
        <w:t>area</w:t>
      </w:r>
      <w:r>
        <w:t>;</w:t>
      </w:r>
      <w:proofErr w:type="gramEnd"/>
    </w:p>
    <w:p w14:paraId="50AA4B5C" w14:textId="4EA00A5C" w:rsidR="0028001C" w:rsidRPr="00AF4784" w:rsidRDefault="00C04A9F" w:rsidP="00690BBA">
      <w:pPr>
        <w:pStyle w:val="BBody1"/>
        <w:numPr>
          <w:ilvl w:val="0"/>
          <w:numId w:val="29"/>
        </w:numPr>
      </w:pPr>
      <w:r>
        <w:t>c</w:t>
      </w:r>
      <w:r w:rsidR="0028001C" w:rsidRPr="00AF4784">
        <w:t xml:space="preserve">umulative </w:t>
      </w:r>
      <w:r w:rsidR="00684307" w:rsidRPr="00AF4784">
        <w:t>i</w:t>
      </w:r>
      <w:r w:rsidR="0028001C" w:rsidRPr="00AF4784">
        <w:t>mpact/</w:t>
      </w:r>
      <w:r w:rsidR="00EE47BD">
        <w:t>i</w:t>
      </w:r>
      <w:r w:rsidR="0028001C" w:rsidRPr="00AF4784">
        <w:t xml:space="preserve">n-combination </w:t>
      </w:r>
      <w:r w:rsidR="00684307" w:rsidRPr="00AF4784">
        <w:t>e</w:t>
      </w:r>
      <w:r w:rsidR="0028001C" w:rsidRPr="00AF4784">
        <w:t>ffects</w:t>
      </w:r>
      <w:r w:rsidR="00684307" w:rsidRPr="00AF4784">
        <w:t xml:space="preserve"> </w:t>
      </w:r>
      <w:r w:rsidR="0028001C" w:rsidRPr="00AF4784">
        <w:t xml:space="preserve">of projects and </w:t>
      </w:r>
      <w:proofErr w:type="gramStart"/>
      <w:r w:rsidR="0028001C" w:rsidRPr="00AF4784">
        <w:t>plan</w:t>
      </w:r>
      <w:r>
        <w:t>;</w:t>
      </w:r>
      <w:proofErr w:type="gramEnd"/>
    </w:p>
    <w:p w14:paraId="0E49FB45" w14:textId="43BD4D75" w:rsidR="0028001C" w:rsidRPr="00AF4784" w:rsidRDefault="00C04A9F" w:rsidP="00690BBA">
      <w:pPr>
        <w:pStyle w:val="BBody1"/>
        <w:numPr>
          <w:ilvl w:val="0"/>
          <w:numId w:val="29"/>
        </w:numPr>
      </w:pPr>
      <w:r>
        <w:t>e</w:t>
      </w:r>
      <w:r w:rsidR="00684307" w:rsidRPr="00AF4784">
        <w:t>levation</w:t>
      </w:r>
      <w:r w:rsidR="0028001C" w:rsidRPr="00AF4784">
        <w:t xml:space="preserve"> drawings of the proposed bridge and associated works</w:t>
      </w:r>
      <w:r>
        <w:t xml:space="preserve">; and, </w:t>
      </w:r>
    </w:p>
    <w:p w14:paraId="455C7933" w14:textId="5AE81F20" w:rsidR="00FA6D2A" w:rsidRPr="00AF4784" w:rsidRDefault="00C04A9F" w:rsidP="00690BBA">
      <w:pPr>
        <w:pStyle w:val="BBody1"/>
        <w:numPr>
          <w:ilvl w:val="0"/>
          <w:numId w:val="29"/>
        </w:numPr>
      </w:pPr>
      <w:r>
        <w:t>a</w:t>
      </w:r>
      <w:r w:rsidR="00684307" w:rsidRPr="00AF4784">
        <w:t>n invitation to respond to s</w:t>
      </w:r>
      <w:r w:rsidR="0028001C" w:rsidRPr="00AF4784">
        <w:t xml:space="preserve">ubmissions and </w:t>
      </w:r>
      <w:r w:rsidR="00684307" w:rsidRPr="00AF4784">
        <w:t>o</w:t>
      </w:r>
      <w:r w:rsidR="0028001C" w:rsidRPr="00AF4784">
        <w:t>bservations received by the Board.</w:t>
      </w:r>
    </w:p>
    <w:p w14:paraId="4CD58FEE" w14:textId="013D6287" w:rsidR="00770017" w:rsidRDefault="00845A40" w:rsidP="00770017">
      <w:pPr>
        <w:pStyle w:val="CBody2"/>
      </w:pPr>
      <w:r>
        <w:t>In response to a request for further information, the following information was submitted</w:t>
      </w:r>
      <w:r w:rsidR="00D2493B">
        <w:t xml:space="preserve"> to An Bord Pleanála</w:t>
      </w:r>
      <w:r>
        <w:t>:</w:t>
      </w:r>
    </w:p>
    <w:p w14:paraId="71B938C4" w14:textId="135CB988" w:rsidR="005D14FE" w:rsidRDefault="003326A7" w:rsidP="00690BBA">
      <w:pPr>
        <w:pStyle w:val="CBody2"/>
        <w:numPr>
          <w:ilvl w:val="0"/>
          <w:numId w:val="15"/>
        </w:numPr>
      </w:pPr>
      <w:r>
        <w:t xml:space="preserve">an </w:t>
      </w:r>
      <w:r w:rsidR="00770017">
        <w:t xml:space="preserve">Addendum </w:t>
      </w:r>
      <w:r w:rsidR="00C014FB">
        <w:t xml:space="preserve">AA Screening Report and </w:t>
      </w:r>
      <w:proofErr w:type="gramStart"/>
      <w:r w:rsidR="005D14FE">
        <w:t>NIS;</w:t>
      </w:r>
      <w:proofErr w:type="gramEnd"/>
    </w:p>
    <w:p w14:paraId="718F3F54" w14:textId="562266FA" w:rsidR="00791FC0" w:rsidRDefault="003326A7" w:rsidP="00690BBA">
      <w:pPr>
        <w:pStyle w:val="CBody2"/>
        <w:numPr>
          <w:ilvl w:val="0"/>
          <w:numId w:val="15"/>
        </w:numPr>
      </w:pPr>
      <w:r>
        <w:t xml:space="preserve">an </w:t>
      </w:r>
      <w:r w:rsidR="00791FC0">
        <w:t xml:space="preserve">Addendum to EIA Screening </w:t>
      </w:r>
      <w:proofErr w:type="gramStart"/>
      <w:r w:rsidR="00791FC0">
        <w:t>Report;</w:t>
      </w:r>
      <w:proofErr w:type="gramEnd"/>
    </w:p>
    <w:p w14:paraId="202E4A43" w14:textId="1621599C" w:rsidR="00791FC0" w:rsidRDefault="003326A7" w:rsidP="00690BBA">
      <w:pPr>
        <w:pStyle w:val="CBody2"/>
        <w:numPr>
          <w:ilvl w:val="0"/>
          <w:numId w:val="15"/>
        </w:numPr>
      </w:pPr>
      <w:r>
        <w:t>e</w:t>
      </w:r>
      <w:r w:rsidR="00F97E1F">
        <w:t xml:space="preserve">levational </w:t>
      </w:r>
      <w:proofErr w:type="gramStart"/>
      <w:r w:rsidR="00F97E1F">
        <w:t>drawings;</w:t>
      </w:r>
      <w:proofErr w:type="gramEnd"/>
    </w:p>
    <w:p w14:paraId="5285CE33" w14:textId="3AD573C7" w:rsidR="00F97E1F" w:rsidRDefault="003326A7" w:rsidP="00690BBA">
      <w:pPr>
        <w:pStyle w:val="CBody2"/>
        <w:numPr>
          <w:ilvl w:val="0"/>
          <w:numId w:val="15"/>
        </w:numPr>
      </w:pPr>
      <w:r>
        <w:t>i</w:t>
      </w:r>
      <w:r w:rsidR="00F97E1F">
        <w:t xml:space="preserve">nformation </w:t>
      </w:r>
      <w:r w:rsidR="009D6DF0">
        <w:t xml:space="preserve">in relation to the likely consequences for the proper </w:t>
      </w:r>
      <w:proofErr w:type="spellStart"/>
      <w:r w:rsidR="009D6DF0">
        <w:t>panning</w:t>
      </w:r>
      <w:proofErr w:type="spellEnd"/>
      <w:r w:rsidR="009D6DF0">
        <w:t xml:space="preserve"> and sustainable development of the area; and,</w:t>
      </w:r>
    </w:p>
    <w:p w14:paraId="1DDF92AA" w14:textId="7A64BAFD" w:rsidR="00122D83" w:rsidRDefault="003326A7" w:rsidP="00690BBA">
      <w:pPr>
        <w:pStyle w:val="CBody2"/>
        <w:numPr>
          <w:ilvl w:val="0"/>
          <w:numId w:val="15"/>
        </w:numPr>
      </w:pPr>
      <w:r>
        <w:t>a</w:t>
      </w:r>
      <w:r w:rsidR="009D6DF0">
        <w:t xml:space="preserve"> response to </w:t>
      </w:r>
      <w:r w:rsidR="00F43EBD">
        <w:t>s</w:t>
      </w:r>
      <w:r>
        <w:t>ubmissions/</w:t>
      </w:r>
      <w:r w:rsidR="00F43EBD">
        <w:t>o</w:t>
      </w:r>
      <w:r>
        <w:t>bservations.</w:t>
      </w:r>
    </w:p>
    <w:p w14:paraId="66DAA15C" w14:textId="487DDE43" w:rsidR="0028001C" w:rsidRDefault="00AB0C45" w:rsidP="0028001C">
      <w:pPr>
        <w:pStyle w:val="CBody2"/>
      </w:pPr>
      <w:r>
        <w:t xml:space="preserve">The </w:t>
      </w:r>
      <w:r w:rsidR="00241191">
        <w:t>further information</w:t>
      </w:r>
      <w:r>
        <w:t xml:space="preserve"> was assessed in accordance with </w:t>
      </w:r>
      <w:r w:rsidRPr="00235E11">
        <w:t xml:space="preserve">section </w:t>
      </w:r>
      <w:r w:rsidR="002851F6" w:rsidRPr="00235E11">
        <w:t>177AE</w:t>
      </w:r>
      <w:r w:rsidRPr="00235E11">
        <w:t xml:space="preserve"> of the Planning and Development Act, 2000, as amended, an</w:t>
      </w:r>
      <w:r>
        <w:t xml:space="preserve">d was considered not to constitute significant further information. </w:t>
      </w:r>
    </w:p>
    <w:p w14:paraId="46300B36" w14:textId="77777777" w:rsidR="003B17FA" w:rsidRPr="003B17FA" w:rsidRDefault="00D217B3" w:rsidP="00EE4C2D">
      <w:pPr>
        <w:pStyle w:val="EHead1"/>
      </w:pPr>
      <w:bookmarkStart w:id="4" w:name="_Toc103060534"/>
      <w:r>
        <w:t>Site and Location</w:t>
      </w:r>
      <w:bookmarkEnd w:id="4"/>
    </w:p>
    <w:p w14:paraId="23EEC6CC" w14:textId="2A5B0389" w:rsidR="00417EC2" w:rsidRDefault="007F67E2" w:rsidP="00FF0D4E">
      <w:pPr>
        <w:pStyle w:val="BBody1"/>
      </w:pPr>
      <w:bookmarkStart w:id="5" w:name="_Toc463965040"/>
      <w:bookmarkEnd w:id="5"/>
      <w:r w:rsidRPr="00730959">
        <w:t xml:space="preserve">The proposed bridge will traverse the </w:t>
      </w:r>
      <w:proofErr w:type="spellStart"/>
      <w:r w:rsidRPr="00730959">
        <w:t>Owenabue</w:t>
      </w:r>
      <w:proofErr w:type="spellEnd"/>
      <w:r w:rsidRPr="00730959">
        <w:t xml:space="preserve"> River</w:t>
      </w:r>
      <w:r w:rsidRPr="007F67E2">
        <w:t xml:space="preserve"> </w:t>
      </w:r>
      <w:r>
        <w:t>c. 250m east of Main Street</w:t>
      </w:r>
      <w:r w:rsidR="00FF3AC4">
        <w:t xml:space="preserve"> (and associated bridge)</w:t>
      </w:r>
      <w:r>
        <w:t xml:space="preserve">, </w:t>
      </w:r>
      <w:proofErr w:type="spellStart"/>
      <w:r>
        <w:t>Carrigaline</w:t>
      </w:r>
      <w:proofErr w:type="spellEnd"/>
      <w:r w:rsidR="00EF7852">
        <w:t xml:space="preserve">. </w:t>
      </w:r>
      <w:r w:rsidR="0085410B">
        <w:t xml:space="preserve">The </w:t>
      </w:r>
      <w:r w:rsidR="00185056">
        <w:t>site</w:t>
      </w:r>
      <w:r w:rsidR="00EF7852">
        <w:t xml:space="preserve"> is in an urban location and</w:t>
      </w:r>
      <w:r w:rsidR="0085410B">
        <w:t xml:space="preserve"> is located immediately east of the existing </w:t>
      </w:r>
      <w:proofErr w:type="spellStart"/>
      <w:r w:rsidR="00733AA6">
        <w:t>Bóthar</w:t>
      </w:r>
      <w:proofErr w:type="spellEnd"/>
      <w:r w:rsidR="0085410B">
        <w:t xml:space="preserve"> </w:t>
      </w:r>
      <w:proofErr w:type="spellStart"/>
      <w:r w:rsidR="0085410B">
        <w:t>Guidel</w:t>
      </w:r>
      <w:proofErr w:type="spellEnd"/>
      <w:r w:rsidR="0085410B">
        <w:t xml:space="preserve"> Road</w:t>
      </w:r>
      <w:r w:rsidR="00540F55">
        <w:t xml:space="preserve"> </w:t>
      </w:r>
      <w:r w:rsidR="0085410B">
        <w:t>Bridge (R612)</w:t>
      </w:r>
      <w:r w:rsidR="00EB2AAC">
        <w:t xml:space="preserve">. </w:t>
      </w:r>
      <w:r w:rsidR="001D6129">
        <w:t xml:space="preserve">The </w:t>
      </w:r>
      <w:proofErr w:type="spellStart"/>
      <w:r w:rsidR="001D6129">
        <w:t>Owenabue</w:t>
      </w:r>
      <w:proofErr w:type="spellEnd"/>
      <w:r w:rsidR="001D6129">
        <w:t xml:space="preserve"> Sail Garden, located to the south, forms part of the site and extends along the </w:t>
      </w:r>
      <w:proofErr w:type="spellStart"/>
      <w:r w:rsidR="001D6129">
        <w:t>Owenabue</w:t>
      </w:r>
      <w:proofErr w:type="spellEnd"/>
      <w:r w:rsidR="001D6129">
        <w:t xml:space="preserve"> River. </w:t>
      </w:r>
      <w:r w:rsidR="00EB2AAC">
        <w:t>Lidl supermarket</w:t>
      </w:r>
      <w:r w:rsidR="00DA722A">
        <w:t xml:space="preserve">, </w:t>
      </w:r>
      <w:r w:rsidR="0008629D">
        <w:t>associated</w:t>
      </w:r>
      <w:r w:rsidR="00EB2AAC">
        <w:t xml:space="preserve"> carpark</w:t>
      </w:r>
      <w:r w:rsidR="00DA722A">
        <w:t xml:space="preserve"> and the </w:t>
      </w:r>
      <w:r w:rsidR="00540F55">
        <w:t xml:space="preserve">R612 </w:t>
      </w:r>
      <w:r w:rsidR="001843D5">
        <w:t xml:space="preserve">4-arm </w:t>
      </w:r>
      <w:r w:rsidR="00540F55">
        <w:t>roundabout</w:t>
      </w:r>
      <w:r w:rsidR="00EB2AAC">
        <w:t xml:space="preserve"> </w:t>
      </w:r>
      <w:r w:rsidR="00A0587E">
        <w:t>are</w:t>
      </w:r>
      <w:r w:rsidR="00EB2AAC">
        <w:t xml:space="preserve"> located</w:t>
      </w:r>
      <w:r w:rsidR="00F74731">
        <w:t xml:space="preserve"> south of the site</w:t>
      </w:r>
      <w:r w:rsidR="00A0587E">
        <w:t xml:space="preserve">. </w:t>
      </w:r>
      <w:r w:rsidR="00E129ED">
        <w:t xml:space="preserve">The </w:t>
      </w:r>
      <w:r w:rsidR="00186D74">
        <w:t>S</w:t>
      </w:r>
      <w:r w:rsidR="00E129ED">
        <w:t>kate</w:t>
      </w:r>
      <w:r w:rsidR="00186D74">
        <w:t xml:space="preserve"> P</w:t>
      </w:r>
      <w:r w:rsidR="00E129ED">
        <w:t>ark</w:t>
      </w:r>
      <w:r w:rsidR="007C226E">
        <w:t>, located to the north</w:t>
      </w:r>
      <w:r w:rsidR="007B0958">
        <w:t>,</w:t>
      </w:r>
      <w:r w:rsidR="007C226E">
        <w:t xml:space="preserve"> </w:t>
      </w:r>
      <w:r w:rsidR="00E129ED">
        <w:t>forms part of the site</w:t>
      </w:r>
      <w:r w:rsidR="007B0958">
        <w:t xml:space="preserve"> </w:t>
      </w:r>
      <w:proofErr w:type="gramStart"/>
      <w:r w:rsidR="007B0958">
        <w:t>and</w:t>
      </w:r>
      <w:r w:rsidR="00E129ED">
        <w:t xml:space="preserve"> also</w:t>
      </w:r>
      <w:proofErr w:type="gramEnd"/>
      <w:r w:rsidR="00E129ED">
        <w:t xml:space="preserve"> extends </w:t>
      </w:r>
      <w:r w:rsidR="00EF7903">
        <w:t xml:space="preserve">along </w:t>
      </w:r>
      <w:r w:rsidR="00E129ED">
        <w:t xml:space="preserve">the </w:t>
      </w:r>
      <w:proofErr w:type="spellStart"/>
      <w:r w:rsidR="00E129ED">
        <w:t>Owenabue</w:t>
      </w:r>
      <w:proofErr w:type="spellEnd"/>
      <w:r w:rsidR="00E129ED">
        <w:t xml:space="preserve"> River.</w:t>
      </w:r>
    </w:p>
    <w:p w14:paraId="1502231E" w14:textId="4FF78224" w:rsidR="00EF7852" w:rsidRPr="004B26E4" w:rsidRDefault="00896155" w:rsidP="00A67E7F">
      <w:pPr>
        <w:pStyle w:val="BBody1"/>
      </w:pPr>
      <w:proofErr w:type="spellStart"/>
      <w:r w:rsidRPr="004B26E4">
        <w:lastRenderedPageBreak/>
        <w:t>B</w:t>
      </w:r>
      <w:r w:rsidR="004875D5" w:rsidRPr="004875D5">
        <w:t>ó</w:t>
      </w:r>
      <w:r w:rsidRPr="004B26E4">
        <w:t>thar</w:t>
      </w:r>
      <w:proofErr w:type="spellEnd"/>
      <w:r w:rsidRPr="004B26E4">
        <w:t xml:space="preserve"> </w:t>
      </w:r>
      <w:proofErr w:type="spellStart"/>
      <w:r w:rsidRPr="004B26E4">
        <w:t>Guidel</w:t>
      </w:r>
      <w:proofErr w:type="spellEnd"/>
      <w:r w:rsidRPr="004B26E4">
        <w:t xml:space="preserve"> runs parallel in a </w:t>
      </w:r>
      <w:r w:rsidR="00956E2B" w:rsidRPr="004B26E4">
        <w:t xml:space="preserve">north/south direction to Main Street and associated bridge. </w:t>
      </w:r>
      <w:r w:rsidR="00CD24A3" w:rsidRPr="004B26E4">
        <w:t xml:space="preserve">North of the bridge, </w:t>
      </w:r>
      <w:proofErr w:type="spellStart"/>
      <w:r w:rsidR="00D91ACB" w:rsidRPr="004B26E4">
        <w:t>B</w:t>
      </w:r>
      <w:r w:rsidR="004875D5" w:rsidRPr="004875D5">
        <w:t>ó</w:t>
      </w:r>
      <w:r w:rsidR="00D91ACB" w:rsidRPr="004B26E4">
        <w:t>thar</w:t>
      </w:r>
      <w:proofErr w:type="spellEnd"/>
      <w:r w:rsidR="00D91ACB" w:rsidRPr="004B26E4">
        <w:t xml:space="preserve"> </w:t>
      </w:r>
      <w:proofErr w:type="spellStart"/>
      <w:r w:rsidR="00D91ACB" w:rsidRPr="004B26E4">
        <w:t>Guidel</w:t>
      </w:r>
      <w:proofErr w:type="spellEnd"/>
      <w:r w:rsidR="00D91ACB" w:rsidRPr="004B26E4">
        <w:t xml:space="preserve"> is </w:t>
      </w:r>
      <w:r w:rsidR="006C7E28" w:rsidRPr="004B26E4">
        <w:t xml:space="preserve">a dual </w:t>
      </w:r>
      <w:r w:rsidR="00D91ACB" w:rsidRPr="004B26E4">
        <w:t xml:space="preserve">lane </w:t>
      </w:r>
      <w:r w:rsidR="006C7E28" w:rsidRPr="004B26E4">
        <w:t>c</w:t>
      </w:r>
      <w:r w:rsidR="00D91ACB" w:rsidRPr="004B26E4">
        <w:t>arriageway</w:t>
      </w:r>
      <w:r w:rsidR="00E02EFA" w:rsidRPr="004B26E4">
        <w:t xml:space="preserve"> with de</w:t>
      </w:r>
      <w:r w:rsidR="000433DC" w:rsidRPr="004B26E4">
        <w:t>dicated cycleway</w:t>
      </w:r>
      <w:r w:rsidR="002B2B69" w:rsidRPr="004B26E4">
        <w:t xml:space="preserve"> to the east of the road, and a footpath to</w:t>
      </w:r>
      <w:r w:rsidR="00FE091B" w:rsidRPr="004B26E4">
        <w:t xml:space="preserve"> the west. </w:t>
      </w:r>
      <w:r w:rsidR="002B2B69" w:rsidRPr="004B26E4">
        <w:t xml:space="preserve"> </w:t>
      </w:r>
      <w:r w:rsidR="00FE091B" w:rsidRPr="004B26E4">
        <w:t xml:space="preserve">The road </w:t>
      </w:r>
      <w:r w:rsidR="001843D5" w:rsidRPr="004B26E4">
        <w:t xml:space="preserve">narrows </w:t>
      </w:r>
      <w:r w:rsidR="004773D7" w:rsidRPr="004B26E4">
        <w:t xml:space="preserve">at bridge entry, and footpaths either side of the existing </w:t>
      </w:r>
      <w:r w:rsidR="004B26E4" w:rsidRPr="004B26E4">
        <w:t>bridge are narrow.</w:t>
      </w:r>
    </w:p>
    <w:p w14:paraId="72EB6043" w14:textId="5E6E30C8" w:rsidR="00936AB2" w:rsidRPr="00891BC8" w:rsidRDefault="00936AB2" w:rsidP="00A67E7F">
      <w:pPr>
        <w:pStyle w:val="BBody1"/>
      </w:pPr>
      <w:r w:rsidRPr="00891BC8">
        <w:t xml:space="preserve">The site is located within the </w:t>
      </w:r>
      <w:r w:rsidR="001325D2" w:rsidRPr="00891BC8">
        <w:t>Cork Harbour</w:t>
      </w:r>
      <w:r w:rsidRPr="00891BC8">
        <w:t xml:space="preserve"> SPA (site code 004</w:t>
      </w:r>
      <w:r w:rsidR="00A67E7F" w:rsidRPr="00891BC8">
        <w:t>030</w:t>
      </w:r>
      <w:r w:rsidRPr="00891BC8">
        <w:t>) and the proposed Natural Heritage Area (</w:t>
      </w:r>
      <w:proofErr w:type="spellStart"/>
      <w:r w:rsidRPr="00891BC8">
        <w:t>pNHA</w:t>
      </w:r>
      <w:proofErr w:type="spellEnd"/>
      <w:r w:rsidRPr="00891BC8">
        <w:t xml:space="preserve">), </w:t>
      </w:r>
      <w:proofErr w:type="spellStart"/>
      <w:r w:rsidR="00A67E7F" w:rsidRPr="00891BC8">
        <w:t>Owenboy</w:t>
      </w:r>
      <w:proofErr w:type="spellEnd"/>
      <w:r w:rsidR="00A67E7F" w:rsidRPr="00891BC8">
        <w:t xml:space="preserve"> River</w:t>
      </w:r>
      <w:r w:rsidRPr="00891BC8">
        <w:t xml:space="preserve"> (site code 00</w:t>
      </w:r>
      <w:r w:rsidR="004C38F0" w:rsidRPr="00891BC8">
        <w:t>1990</w:t>
      </w:r>
      <w:r w:rsidRPr="00891BC8">
        <w:t xml:space="preserve">). </w:t>
      </w:r>
    </w:p>
    <w:p w14:paraId="56D3249D" w14:textId="77777777" w:rsidR="00EA7A00" w:rsidRDefault="00EA7A00" w:rsidP="00EE4C2D">
      <w:pPr>
        <w:pStyle w:val="EHead1"/>
      </w:pPr>
      <w:bookmarkStart w:id="6" w:name="_Toc463965043"/>
      <w:bookmarkStart w:id="7" w:name="_Toc103060535"/>
      <w:bookmarkEnd w:id="6"/>
      <w:r w:rsidRPr="00EA7A00">
        <w:t>Planning History</w:t>
      </w:r>
      <w:bookmarkEnd w:id="7"/>
    </w:p>
    <w:p w14:paraId="7C7CBC65" w14:textId="579A3899" w:rsidR="002645B4" w:rsidRDefault="00C803B5" w:rsidP="005D39DF">
      <w:pPr>
        <w:pStyle w:val="BBody1"/>
      </w:pPr>
      <w:r>
        <w:t xml:space="preserve">The site of the proposed works </w:t>
      </w:r>
      <w:r w:rsidR="00496C06">
        <w:t xml:space="preserve">partially </w:t>
      </w:r>
      <w:r>
        <w:t xml:space="preserve">overlaps </w:t>
      </w:r>
      <w:r w:rsidRPr="00733AA6">
        <w:t>with approved P</w:t>
      </w:r>
      <w:r w:rsidR="002645B4" w:rsidRPr="00733AA6">
        <w:t>art</w:t>
      </w:r>
      <w:r w:rsidR="002645B4">
        <w:t xml:space="preserve"> 8 scheme:</w:t>
      </w:r>
      <w:r w:rsidR="002645B4" w:rsidRPr="002645B4">
        <w:t xml:space="preserve"> </w:t>
      </w:r>
      <w:proofErr w:type="spellStart"/>
      <w:r w:rsidR="002645B4">
        <w:t>Bóthar</w:t>
      </w:r>
      <w:proofErr w:type="spellEnd"/>
      <w:r w:rsidR="002645B4">
        <w:t xml:space="preserve"> </w:t>
      </w:r>
      <w:proofErr w:type="spellStart"/>
      <w:r w:rsidR="002645B4">
        <w:t>Guidel</w:t>
      </w:r>
      <w:proofErr w:type="spellEnd"/>
      <w:r w:rsidR="002645B4">
        <w:t>/Church Road Improvement Works</w:t>
      </w:r>
      <w:r w:rsidR="002E03BC">
        <w:t xml:space="preserve">. </w:t>
      </w:r>
      <w:r w:rsidR="002645B4">
        <w:t>The scheme is</w:t>
      </w:r>
      <w:r w:rsidR="00F112C4">
        <w:t xml:space="preserve"> </w:t>
      </w:r>
      <w:r w:rsidR="002645B4">
        <w:t xml:space="preserve">located north of </w:t>
      </w:r>
      <w:proofErr w:type="spellStart"/>
      <w:r w:rsidR="00F112C4">
        <w:t>B</w:t>
      </w:r>
      <w:r w:rsidR="00F303D6" w:rsidRPr="00F303D6">
        <w:t>ó</w:t>
      </w:r>
      <w:r w:rsidR="00F112C4">
        <w:t>thar</w:t>
      </w:r>
      <w:proofErr w:type="spellEnd"/>
      <w:r w:rsidR="00F112C4">
        <w:t xml:space="preserve"> </w:t>
      </w:r>
      <w:proofErr w:type="spellStart"/>
      <w:r w:rsidR="00F112C4">
        <w:t>Guidel</w:t>
      </w:r>
      <w:proofErr w:type="spellEnd"/>
      <w:r w:rsidR="00F112C4">
        <w:t xml:space="preserve"> bridge and extends n</w:t>
      </w:r>
      <w:r w:rsidR="00F303D6">
        <w:t xml:space="preserve">orthwards </w:t>
      </w:r>
      <w:r w:rsidR="005E05D4">
        <w:t>encompassing</w:t>
      </w:r>
      <w:r w:rsidR="00F303D6">
        <w:t xml:space="preserve"> part of Church Road. T</w:t>
      </w:r>
      <w:r w:rsidR="002645B4">
        <w:t xml:space="preserve">he </w:t>
      </w:r>
      <w:r w:rsidR="00F303D6">
        <w:t>scheme</w:t>
      </w:r>
      <w:r w:rsidR="002645B4">
        <w:t xml:space="preserve"> included the following:</w:t>
      </w:r>
    </w:p>
    <w:p w14:paraId="7C4EA8CD" w14:textId="736DC1F7" w:rsidR="00EF4E95" w:rsidRDefault="00A87000" w:rsidP="00690BBA">
      <w:pPr>
        <w:pStyle w:val="BBody1"/>
        <w:numPr>
          <w:ilvl w:val="0"/>
          <w:numId w:val="17"/>
        </w:numPr>
      </w:pPr>
      <w:r>
        <w:t>t</w:t>
      </w:r>
      <w:r w:rsidR="002645B4">
        <w:t xml:space="preserve">he provision of improved 2-way cycle facilities along the eastern side of </w:t>
      </w:r>
      <w:proofErr w:type="spellStart"/>
      <w:r w:rsidR="002645B4">
        <w:t>Bóthar</w:t>
      </w:r>
      <w:proofErr w:type="spellEnd"/>
      <w:r w:rsidR="002645B4">
        <w:t xml:space="preserve"> </w:t>
      </w:r>
      <w:proofErr w:type="spellStart"/>
      <w:proofErr w:type="gramStart"/>
      <w:r w:rsidR="002645B4">
        <w:t>Guidel</w:t>
      </w:r>
      <w:proofErr w:type="spellEnd"/>
      <w:r>
        <w:t>;</w:t>
      </w:r>
      <w:proofErr w:type="gramEnd"/>
    </w:p>
    <w:p w14:paraId="19A0C1B3" w14:textId="0B840568" w:rsidR="002645B4" w:rsidRDefault="00A87000" w:rsidP="00690BBA">
      <w:pPr>
        <w:pStyle w:val="BBody1"/>
        <w:numPr>
          <w:ilvl w:val="0"/>
          <w:numId w:val="17"/>
        </w:numPr>
      </w:pPr>
      <w:r>
        <w:t>l</w:t>
      </w:r>
      <w:r w:rsidR="002645B4">
        <w:t xml:space="preserve">ocalised road widening on Church </w:t>
      </w:r>
      <w:proofErr w:type="gramStart"/>
      <w:r w:rsidR="002645B4">
        <w:t>Road</w:t>
      </w:r>
      <w:r>
        <w:t>;</w:t>
      </w:r>
      <w:proofErr w:type="gramEnd"/>
    </w:p>
    <w:p w14:paraId="2361653D" w14:textId="7892B0EB" w:rsidR="002645B4" w:rsidRDefault="00A87000" w:rsidP="00690BBA">
      <w:pPr>
        <w:pStyle w:val="BBody1"/>
        <w:numPr>
          <w:ilvl w:val="0"/>
          <w:numId w:val="17"/>
        </w:numPr>
      </w:pPr>
      <w:r>
        <w:t>a</w:t>
      </w:r>
      <w:r w:rsidR="002645B4">
        <w:t xml:space="preserve">n increase in length of the right turn lane on </w:t>
      </w:r>
      <w:proofErr w:type="spellStart"/>
      <w:r w:rsidR="002645B4">
        <w:t>Bóthar</w:t>
      </w:r>
      <w:proofErr w:type="spellEnd"/>
      <w:r w:rsidR="002645B4">
        <w:t xml:space="preserve"> </w:t>
      </w:r>
      <w:proofErr w:type="spellStart"/>
      <w:r w:rsidR="002645B4">
        <w:t>Guidel</w:t>
      </w:r>
      <w:proofErr w:type="spellEnd"/>
      <w:r>
        <w:t>; and,</w:t>
      </w:r>
      <w:r w:rsidR="002645B4">
        <w:t xml:space="preserve">  </w:t>
      </w:r>
    </w:p>
    <w:p w14:paraId="5AB26BD5" w14:textId="6AA80740" w:rsidR="002645B4" w:rsidRDefault="00A87000" w:rsidP="00690BBA">
      <w:pPr>
        <w:pStyle w:val="BBody1"/>
        <w:numPr>
          <w:ilvl w:val="0"/>
          <w:numId w:val="17"/>
        </w:numPr>
      </w:pPr>
      <w:r>
        <w:t>t</w:t>
      </w:r>
      <w:r w:rsidR="002645B4">
        <w:t xml:space="preserve">he provision of a right turn lane serving the </w:t>
      </w:r>
      <w:proofErr w:type="spellStart"/>
      <w:r w:rsidR="002645B4">
        <w:t>Owenabue</w:t>
      </w:r>
      <w:proofErr w:type="spellEnd"/>
      <w:r w:rsidR="002645B4">
        <w:t xml:space="preserve"> car park</w:t>
      </w:r>
    </w:p>
    <w:p w14:paraId="44C6FABF" w14:textId="0316A006" w:rsidR="00EF4E95" w:rsidRDefault="00E66FD9" w:rsidP="00EF4E95">
      <w:pPr>
        <w:pStyle w:val="BBody1"/>
      </w:pPr>
      <w:r>
        <w:t xml:space="preserve">Of note in the immediate vicinity </w:t>
      </w:r>
      <w:r w:rsidR="0025168F">
        <w:t>is</w:t>
      </w:r>
      <w:r>
        <w:t>:</w:t>
      </w:r>
    </w:p>
    <w:p w14:paraId="5F902088" w14:textId="6EFC1B2D" w:rsidR="002E4BFC" w:rsidRPr="00BD3998" w:rsidRDefault="004E0908" w:rsidP="00690BBA">
      <w:pPr>
        <w:pStyle w:val="BBody1"/>
        <w:numPr>
          <w:ilvl w:val="0"/>
          <w:numId w:val="18"/>
        </w:numPr>
      </w:pPr>
      <w:r>
        <w:t xml:space="preserve">Cork County Council Reg. Ref. 21/5966: </w:t>
      </w:r>
      <w:r w:rsidR="00C7445A">
        <w:t>Lidl</w:t>
      </w:r>
      <w:r w:rsidR="002E6670">
        <w:t xml:space="preserve"> Ireland GmbH </w:t>
      </w:r>
      <w:r w:rsidR="0097453B">
        <w:t>have sought permission to</w:t>
      </w:r>
      <w:r w:rsidR="00EE443C">
        <w:t>:</w:t>
      </w:r>
      <w:r w:rsidR="0097453B">
        <w:t xml:space="preserve"> demolish </w:t>
      </w:r>
      <w:r w:rsidR="0089011A">
        <w:t xml:space="preserve">existing discount </w:t>
      </w:r>
      <w:proofErr w:type="spellStart"/>
      <w:r w:rsidR="0089011A">
        <w:t>foodstore</w:t>
      </w:r>
      <w:proofErr w:type="spellEnd"/>
      <w:r w:rsidR="00EE443C">
        <w:t>;</w:t>
      </w:r>
      <w:r w:rsidR="0089011A">
        <w:t xml:space="preserve"> clos</w:t>
      </w:r>
      <w:r w:rsidR="00EE443C">
        <w:t>e</w:t>
      </w:r>
      <w:r w:rsidR="0089011A">
        <w:t xml:space="preserve"> the entrance to the R612 roundabout</w:t>
      </w:r>
      <w:r w:rsidR="00EE443C">
        <w:t>;</w:t>
      </w:r>
      <w:r w:rsidR="0089011A">
        <w:t xml:space="preserve"> </w:t>
      </w:r>
      <w:r w:rsidR="00EE443C">
        <w:t>construct</w:t>
      </w:r>
      <w:r w:rsidR="0089011A">
        <w:t xml:space="preserve"> a public town car park</w:t>
      </w:r>
      <w:r w:rsidR="00EE443C">
        <w:t xml:space="preserve"> and provide a</w:t>
      </w:r>
      <w:r w:rsidR="00916001">
        <w:t xml:space="preserve"> new entrance via the R612 Strand Road. Permission is also sought for a </w:t>
      </w:r>
      <w:r w:rsidR="00EE443C">
        <w:t xml:space="preserve">new discount </w:t>
      </w:r>
      <w:proofErr w:type="spellStart"/>
      <w:r w:rsidR="00EE443C">
        <w:t>foodstore</w:t>
      </w:r>
      <w:proofErr w:type="spellEnd"/>
      <w:r w:rsidR="00EE443C">
        <w:t>.</w:t>
      </w:r>
      <w:r w:rsidR="009133B0">
        <w:t xml:space="preserve"> This application is undecided at the time of writing this report.</w:t>
      </w:r>
    </w:p>
    <w:p w14:paraId="491FCE9B" w14:textId="77777777" w:rsidR="004F08A2" w:rsidRDefault="00CA6347" w:rsidP="00EE4C2D">
      <w:pPr>
        <w:pStyle w:val="EHead1"/>
      </w:pPr>
      <w:bookmarkStart w:id="8" w:name="_Toc103060536"/>
      <w:r>
        <w:t xml:space="preserve">Legislative and </w:t>
      </w:r>
      <w:r w:rsidR="004F08A2">
        <w:t>Policy Context</w:t>
      </w:r>
      <w:bookmarkEnd w:id="8"/>
    </w:p>
    <w:p w14:paraId="173DE7DD" w14:textId="153F27E7" w:rsidR="002E6D3B" w:rsidRPr="002E6D3B" w:rsidRDefault="00CA6347" w:rsidP="00FF0D4E">
      <w:pPr>
        <w:pStyle w:val="BBody1"/>
        <w:rPr>
          <w:b/>
        </w:rPr>
      </w:pPr>
      <w:bookmarkStart w:id="9" w:name="_Toc463965046"/>
      <w:r w:rsidRPr="00FF0D4E">
        <w:rPr>
          <w:b/>
        </w:rPr>
        <w:t>The EU Habitats Directive (92/43/EEC)</w:t>
      </w:r>
      <w:bookmarkEnd w:id="9"/>
    </w:p>
    <w:p w14:paraId="6445DE28" w14:textId="23D0AB07" w:rsidR="004F08A2" w:rsidRPr="00CA6347" w:rsidRDefault="00CA6347" w:rsidP="002E6D3B">
      <w:pPr>
        <w:pStyle w:val="CBody2"/>
        <w:rPr>
          <w:b/>
        </w:rPr>
      </w:pPr>
      <w:r w:rsidRPr="00CA6347">
        <w:t xml:space="preserve">This Directive deals with the Conservation of Natural Habitats and of Wild Fauna and Flora throughout the European Union. </w:t>
      </w:r>
      <w:proofErr w:type="gramStart"/>
      <w:r w:rsidRPr="00CA6347">
        <w:t>Article</w:t>
      </w:r>
      <w:proofErr w:type="gramEnd"/>
      <w:r w:rsidRPr="00CA6347">
        <w:t xml:space="preserve"> 6(3) and 6(4) require an appropriate assessment of the likely significant effects of a proposed development on its own </w:t>
      </w:r>
      <w:r w:rsidRPr="00CA6347">
        <w:lastRenderedPageBreak/>
        <w:t>and in combination with other plans and projects which may have an effect on a European Site (SAC or SPA).</w:t>
      </w:r>
    </w:p>
    <w:p w14:paraId="175DAA05" w14:textId="77777777" w:rsidR="002E6D3B" w:rsidRDefault="00CA6347" w:rsidP="002E6D3B">
      <w:pPr>
        <w:pStyle w:val="Heading2"/>
      </w:pPr>
      <w:bookmarkStart w:id="10" w:name="_Toc463965047"/>
      <w:r w:rsidRPr="00FF0D4E">
        <w:t>European Communities (Birds an</w:t>
      </w:r>
      <w:r w:rsidR="007D7D4F">
        <w:t>d Natural Habitats) Regulations</w:t>
      </w:r>
      <w:r w:rsidRPr="00FF0D4E">
        <w:t xml:space="preserve"> 2011</w:t>
      </w:r>
    </w:p>
    <w:bookmarkEnd w:id="10"/>
    <w:p w14:paraId="67689A2B" w14:textId="7F502DB9" w:rsidR="00F01BC6" w:rsidRDefault="00CA6347" w:rsidP="002E6D3B">
      <w:pPr>
        <w:pStyle w:val="CBody2"/>
        <w:rPr>
          <w:b/>
        </w:rPr>
      </w:pPr>
      <w:r>
        <w:t>These R</w:t>
      </w:r>
      <w:r w:rsidRPr="00CA6347">
        <w:t>egulations consolidate the European Communities (Natural Habitats) Regulations 1997 to 2005 and the European Communities (Birds and Natural Habitats) (Control of Recreational Activities) Regulations 2010, as well as addressing transposition failures identified in CJEU judgements.</w:t>
      </w:r>
      <w:r>
        <w:t xml:space="preserve">  The Regulations </w:t>
      </w:r>
      <w:proofErr w:type="gramStart"/>
      <w:r>
        <w:t>in particular require</w:t>
      </w:r>
      <w:proofErr w:type="gramEnd"/>
      <w:r>
        <w:t xml:space="preserve"> in Reg 4</w:t>
      </w:r>
      <w:r w:rsidR="0099241C">
        <w:t xml:space="preserve">2(21) </w:t>
      </w:r>
      <w:r>
        <w:t xml:space="preserve">that where an appropriate assessment has already been carried out by </w:t>
      </w:r>
      <w:r w:rsidR="0099241C">
        <w:t xml:space="preserve">a </w:t>
      </w:r>
      <w:r>
        <w:t xml:space="preserve">‘first’ public authority for the same project (under a separate code of legislation) </w:t>
      </w:r>
      <w:r w:rsidR="0099241C">
        <w:t xml:space="preserve">then a ‘second’ public authority considering that project for appropriate assessment under its own code of legislation is required to take account of the appropriate assessment of the first authority.  </w:t>
      </w:r>
    </w:p>
    <w:p w14:paraId="5FB37AF9" w14:textId="77777777" w:rsidR="002E6D3B" w:rsidRPr="002E6D3B" w:rsidRDefault="0099241C" w:rsidP="002E6D3B">
      <w:pPr>
        <w:pStyle w:val="Heading2"/>
      </w:pPr>
      <w:r w:rsidRPr="00EC60C8">
        <w:t>National nature conservation designations</w:t>
      </w:r>
    </w:p>
    <w:p w14:paraId="32EF4434" w14:textId="25731B9D" w:rsidR="0099241C" w:rsidRPr="0099241C" w:rsidRDefault="00EC60C8" w:rsidP="002E6D3B">
      <w:pPr>
        <w:pStyle w:val="CBody2"/>
      </w:pPr>
      <w:r>
        <w:t xml:space="preserve">The </w:t>
      </w:r>
      <w:r w:rsidRPr="007A550C">
        <w:t xml:space="preserve">Department of </w:t>
      </w:r>
      <w:r w:rsidR="00A03B6F" w:rsidRPr="007A550C">
        <w:t xml:space="preserve">Housing, Local Government and Heritage </w:t>
      </w:r>
      <w:r w:rsidRPr="007A550C">
        <w:t>and</w:t>
      </w:r>
      <w:r>
        <w:t xml:space="preserve"> the National Parks and Wildlife Service </w:t>
      </w:r>
      <w:r w:rsidR="00C56D3E">
        <w:t xml:space="preserve">are </w:t>
      </w:r>
      <w:r w:rsidR="00C56D3E" w:rsidRPr="0099241C">
        <w:t>responsible</w:t>
      </w:r>
      <w:r w:rsidR="0099241C" w:rsidRPr="0099241C">
        <w:t xml:space="preserve"> for the designation of conservation sites throughout the country. The three main types of designation are Natural Heritage Areas (NHA), Special Areas of Conservation (SACs) and Special Protection Area</w:t>
      </w:r>
      <w:r w:rsidR="007D7D4F">
        <w:t>s</w:t>
      </w:r>
      <w:r w:rsidR="0099241C" w:rsidRPr="0099241C">
        <w:t xml:space="preserve"> (SPAs) and</w:t>
      </w:r>
      <w:r w:rsidR="007D7D4F">
        <w:t xml:space="preserve"> the</w:t>
      </w:r>
      <w:r w:rsidR="0099241C" w:rsidRPr="0099241C">
        <w:t xml:space="preserve"> latter two form part of the European Natura 2000 Network.  </w:t>
      </w:r>
    </w:p>
    <w:p w14:paraId="67A8B4AD" w14:textId="2D46B513" w:rsidR="00E8530E" w:rsidRDefault="009E5B5B" w:rsidP="002E6D3B">
      <w:pPr>
        <w:pStyle w:val="CBody2"/>
      </w:pPr>
      <w:r w:rsidRPr="009E5B5B">
        <w:t>The proposal is within the following designated sites:</w:t>
      </w:r>
    </w:p>
    <w:p w14:paraId="0C9D5B18" w14:textId="4E8DAF25" w:rsidR="009E5B5B" w:rsidRDefault="009E5B5B" w:rsidP="00690BBA">
      <w:pPr>
        <w:pStyle w:val="BBody1"/>
        <w:numPr>
          <w:ilvl w:val="0"/>
          <w:numId w:val="16"/>
        </w:numPr>
        <w:rPr>
          <w:bCs/>
        </w:rPr>
      </w:pPr>
      <w:r w:rsidRPr="009E5B5B">
        <w:rPr>
          <w:bCs/>
        </w:rPr>
        <w:t>Cork Harbour SPA</w:t>
      </w:r>
      <w:r>
        <w:rPr>
          <w:bCs/>
        </w:rPr>
        <w:t xml:space="preserve">, </w:t>
      </w:r>
      <w:r w:rsidRPr="009E5B5B">
        <w:rPr>
          <w:bCs/>
        </w:rPr>
        <w:t xml:space="preserve">site code </w:t>
      </w:r>
      <w:proofErr w:type="gramStart"/>
      <w:r w:rsidRPr="009E5B5B">
        <w:rPr>
          <w:bCs/>
        </w:rPr>
        <w:t>004030</w:t>
      </w:r>
      <w:r w:rsidR="00CD173C">
        <w:rPr>
          <w:bCs/>
        </w:rPr>
        <w:t>;</w:t>
      </w:r>
      <w:proofErr w:type="gramEnd"/>
    </w:p>
    <w:p w14:paraId="2C84FC2E" w14:textId="325632B0" w:rsidR="00CD173C" w:rsidRPr="009E5B5B" w:rsidRDefault="00524415" w:rsidP="00690BBA">
      <w:pPr>
        <w:pStyle w:val="BBody1"/>
        <w:numPr>
          <w:ilvl w:val="0"/>
          <w:numId w:val="16"/>
        </w:numPr>
        <w:rPr>
          <w:bCs/>
        </w:rPr>
      </w:pPr>
      <w:proofErr w:type="spellStart"/>
      <w:r>
        <w:rPr>
          <w:bCs/>
        </w:rPr>
        <w:t>Owenboy</w:t>
      </w:r>
      <w:proofErr w:type="spellEnd"/>
      <w:r w:rsidR="00DE0814">
        <w:rPr>
          <w:bCs/>
        </w:rPr>
        <w:t xml:space="preserve"> proposed NHA, site code 001990</w:t>
      </w:r>
      <w:r w:rsidR="00180197">
        <w:rPr>
          <w:bCs/>
        </w:rPr>
        <w:t>.</w:t>
      </w:r>
    </w:p>
    <w:p w14:paraId="573ECD70" w14:textId="10E875E0" w:rsidR="00C26A05" w:rsidRPr="00EF4E95" w:rsidRDefault="00EF4E95" w:rsidP="002E6D3B">
      <w:pPr>
        <w:pStyle w:val="CBody2"/>
        <w:rPr>
          <w:b/>
        </w:rPr>
      </w:pPr>
      <w:r>
        <w:t xml:space="preserve">The following </w:t>
      </w:r>
      <w:r w:rsidR="0099241C" w:rsidRPr="00EC60C8">
        <w:t>European site</w:t>
      </w:r>
      <w:r>
        <w:t xml:space="preserve"> </w:t>
      </w:r>
      <w:proofErr w:type="gramStart"/>
      <w:r>
        <w:t>is</w:t>
      </w:r>
      <w:r w:rsidR="0099241C" w:rsidRPr="00EC60C8">
        <w:t xml:space="preserve"> located </w:t>
      </w:r>
      <w:r w:rsidR="00EC60C8" w:rsidRPr="00EC60C8">
        <w:t>in</w:t>
      </w:r>
      <w:proofErr w:type="gramEnd"/>
      <w:r w:rsidR="00EC60C8" w:rsidRPr="00EC60C8">
        <w:t xml:space="preserve"> proximity to the </w:t>
      </w:r>
      <w:r w:rsidR="0099241C" w:rsidRPr="00EC60C8">
        <w:t>subject site:</w:t>
      </w:r>
    </w:p>
    <w:p w14:paraId="61D726AE" w14:textId="48DFCFA0" w:rsidR="00EC60C8" w:rsidRDefault="0086295E" w:rsidP="005E05D4">
      <w:pPr>
        <w:pStyle w:val="ListParagraph"/>
        <w:numPr>
          <w:ilvl w:val="0"/>
          <w:numId w:val="6"/>
        </w:numPr>
      </w:pPr>
      <w:r w:rsidRPr="0086295E">
        <w:t>Great Island Channel SAC</w:t>
      </w:r>
      <w:r w:rsidR="00ED3FF2">
        <w:t>, site code 001058, 8.6km north-east</w:t>
      </w:r>
      <w:r w:rsidR="00BC6CD4">
        <w:t>.</w:t>
      </w:r>
    </w:p>
    <w:p w14:paraId="45ABAD3E" w14:textId="77777777" w:rsidR="00EC60C8" w:rsidRDefault="00EC60C8" w:rsidP="00EF4E95">
      <w:pPr>
        <w:ind w:left="0"/>
      </w:pPr>
    </w:p>
    <w:p w14:paraId="4B3B71F6" w14:textId="77777777" w:rsidR="002E6D3B" w:rsidRPr="002E6D3B" w:rsidRDefault="006C4168" w:rsidP="002E6D3B">
      <w:pPr>
        <w:pStyle w:val="BBody1"/>
      </w:pPr>
      <w:r w:rsidRPr="006C4168">
        <w:rPr>
          <w:b/>
        </w:rPr>
        <w:t>Plannin</w:t>
      </w:r>
      <w:r>
        <w:rPr>
          <w:b/>
        </w:rPr>
        <w:t xml:space="preserve">g and Development </w:t>
      </w:r>
      <w:r w:rsidRPr="004547CD">
        <w:rPr>
          <w:b/>
        </w:rPr>
        <w:t>Act 2000</w:t>
      </w:r>
      <w:r>
        <w:rPr>
          <w:b/>
        </w:rPr>
        <w:t xml:space="preserve"> (as amended)</w:t>
      </w:r>
    </w:p>
    <w:p w14:paraId="662208D3" w14:textId="3C1832EB" w:rsidR="006C4168" w:rsidRPr="006C4168" w:rsidRDefault="006C4168" w:rsidP="002E6D3B">
      <w:pPr>
        <w:pStyle w:val="CBody2"/>
      </w:pPr>
      <w:r w:rsidRPr="006C4168">
        <w:t>Part XAB of the Plannin</w:t>
      </w:r>
      <w:r w:rsidR="007D7D4F">
        <w:t>g and Development Act</w:t>
      </w:r>
      <w:r w:rsidR="009D3FEE">
        <w:t xml:space="preserve"> 2000</w:t>
      </w:r>
      <w:r w:rsidR="00891A6F">
        <w:t xml:space="preserve">, </w:t>
      </w:r>
      <w:r w:rsidR="009D3FEE">
        <w:t xml:space="preserve">as amended, </w:t>
      </w:r>
      <w:r w:rsidRPr="006C4168">
        <w:t xml:space="preserve">sets out the requirements for the appropriate assessment of developments which could </w:t>
      </w:r>
      <w:proofErr w:type="gramStart"/>
      <w:r w:rsidRPr="006C4168">
        <w:t>have an effect on</w:t>
      </w:r>
      <w:proofErr w:type="gramEnd"/>
      <w:r w:rsidRPr="006C4168">
        <w:t xml:space="preserve"> </w:t>
      </w:r>
      <w:r w:rsidR="00B1592F" w:rsidRPr="006C4168">
        <w:t>a</w:t>
      </w:r>
      <w:r w:rsidRPr="006C4168">
        <w:t xml:space="preserve"> European site or its conservation objectives. </w:t>
      </w:r>
    </w:p>
    <w:p w14:paraId="42B976AC" w14:textId="77777777" w:rsidR="006C4168" w:rsidRPr="006C4168" w:rsidRDefault="006C4168" w:rsidP="005E05D4">
      <w:pPr>
        <w:pStyle w:val="BBody1"/>
        <w:numPr>
          <w:ilvl w:val="0"/>
          <w:numId w:val="6"/>
        </w:numPr>
      </w:pPr>
      <w:r w:rsidRPr="006C4168">
        <w:lastRenderedPageBreak/>
        <w:t>177(AE) sets out the requirements for the appropriate assessment of developments carried out by or on behalf of local authorities.</w:t>
      </w:r>
    </w:p>
    <w:p w14:paraId="600A6D2A" w14:textId="77777777" w:rsidR="006C4168" w:rsidRPr="006C4168" w:rsidRDefault="006C4168" w:rsidP="005E05D4">
      <w:pPr>
        <w:pStyle w:val="BBody1"/>
        <w:numPr>
          <w:ilvl w:val="0"/>
          <w:numId w:val="6"/>
        </w:numPr>
      </w:pPr>
      <w:r w:rsidRPr="006C4168">
        <w:t xml:space="preserve">Section 177(AE) (1) requires a local authority to prepare, or cause to be prepared, a Natura impact statement in respect of the proposed development.  </w:t>
      </w:r>
    </w:p>
    <w:p w14:paraId="0B0AC572" w14:textId="77777777" w:rsidR="006C4168" w:rsidRPr="006C4168" w:rsidRDefault="006C4168" w:rsidP="005E05D4">
      <w:pPr>
        <w:pStyle w:val="BBody1"/>
        <w:numPr>
          <w:ilvl w:val="0"/>
          <w:numId w:val="6"/>
        </w:numPr>
      </w:pPr>
      <w:r w:rsidRPr="006C4168">
        <w:t xml:space="preserve">Section 177(AE) (2) states that a proposed development in respect of which an appropriate assessment is required shall not be carried out unless the Board has approved it with or without modifications. </w:t>
      </w:r>
    </w:p>
    <w:p w14:paraId="37454A15" w14:textId="1A61C985" w:rsidR="006C4168" w:rsidRPr="006C4168" w:rsidRDefault="006C4168" w:rsidP="005E05D4">
      <w:pPr>
        <w:pStyle w:val="BBody1"/>
        <w:numPr>
          <w:ilvl w:val="0"/>
          <w:numId w:val="7"/>
        </w:numPr>
      </w:pPr>
      <w:r w:rsidRPr="006C4168">
        <w:t xml:space="preserve">Section 177(AE) (3) states that where a Natura </w:t>
      </w:r>
      <w:r w:rsidR="00733AA6">
        <w:t>I</w:t>
      </w:r>
      <w:r w:rsidRPr="006C4168">
        <w:t xml:space="preserve">mpact </w:t>
      </w:r>
      <w:r w:rsidR="00040338">
        <w:t>Statement</w:t>
      </w:r>
      <w:r w:rsidRPr="006C4168">
        <w:t xml:space="preserve"> has been prepared pursuant to subsection (1), the local authority shall apply to the Board for approval and the provisions of Part </w:t>
      </w:r>
      <w:r w:rsidR="007D7D4F">
        <w:t>XAB shall apply to</w:t>
      </w:r>
      <w:r w:rsidRPr="006C4168">
        <w:t xml:space="preserve"> the carrying out of the appropriate assessment. </w:t>
      </w:r>
    </w:p>
    <w:p w14:paraId="7837CCC9" w14:textId="77777777" w:rsidR="006C4168" w:rsidRPr="006C4168" w:rsidRDefault="006C4168" w:rsidP="005E05D4">
      <w:pPr>
        <w:pStyle w:val="BBody1"/>
        <w:numPr>
          <w:ilvl w:val="0"/>
          <w:numId w:val="7"/>
        </w:numPr>
      </w:pPr>
      <w:r w:rsidRPr="006C4168">
        <w:t>Section 177(V) (3) states that a competent authority shall give consent for a proposed development only after having determined that the proposed development shall not adversely affect the integrity of a European site.</w:t>
      </w:r>
    </w:p>
    <w:p w14:paraId="0FB82DF6" w14:textId="77777777" w:rsidR="006C4168" w:rsidRPr="006C4168" w:rsidRDefault="006C4168" w:rsidP="005E05D4">
      <w:pPr>
        <w:pStyle w:val="BBody1"/>
        <w:numPr>
          <w:ilvl w:val="0"/>
          <w:numId w:val="7"/>
        </w:numPr>
      </w:pPr>
      <w:r w:rsidRPr="006C4168">
        <w:t xml:space="preserve">Section 177AE (6) (a) states that before </w:t>
      </w:r>
      <w:proofErr w:type="gramStart"/>
      <w:r w:rsidRPr="006C4168">
        <w:t>making a decision</w:t>
      </w:r>
      <w:proofErr w:type="gramEnd"/>
      <w:r w:rsidRPr="006C4168">
        <w:t xml:space="preserve"> in respect of a proposed development the Board shall consider the NIS, any submissions or observations received and any other information </w:t>
      </w:r>
      <w:r>
        <w:t>r</w:t>
      </w:r>
      <w:r w:rsidRPr="006C4168">
        <w:t>elating to:</w:t>
      </w:r>
    </w:p>
    <w:p w14:paraId="27C8026C" w14:textId="77777777" w:rsidR="006C4168" w:rsidRPr="006C4168" w:rsidRDefault="006C4168" w:rsidP="007C0659">
      <w:pPr>
        <w:pStyle w:val="BBody1"/>
        <w:numPr>
          <w:ilvl w:val="1"/>
          <w:numId w:val="34"/>
        </w:numPr>
      </w:pPr>
      <w:r w:rsidRPr="006C4168">
        <w:t>The likely effects on the environment.</w:t>
      </w:r>
    </w:p>
    <w:p w14:paraId="3F11AAB9" w14:textId="77777777" w:rsidR="006C4168" w:rsidRPr="006C4168" w:rsidRDefault="006C4168" w:rsidP="007C0659">
      <w:pPr>
        <w:pStyle w:val="BBody1"/>
        <w:numPr>
          <w:ilvl w:val="1"/>
          <w:numId w:val="34"/>
        </w:numPr>
      </w:pPr>
      <w:r w:rsidRPr="006C4168">
        <w:t>The likely consequences for the proper planning and sustainable development of the area.</w:t>
      </w:r>
    </w:p>
    <w:p w14:paraId="23CF4B9B" w14:textId="77777777" w:rsidR="006C4168" w:rsidRPr="006C4168" w:rsidRDefault="006C4168" w:rsidP="007C0659">
      <w:pPr>
        <w:pStyle w:val="BBody1"/>
        <w:numPr>
          <w:ilvl w:val="1"/>
          <w:numId w:val="34"/>
        </w:numPr>
      </w:pPr>
      <w:r w:rsidRPr="006C4168">
        <w:t>The likely significant effects on a European site.</w:t>
      </w:r>
    </w:p>
    <w:p w14:paraId="76176AE8" w14:textId="77777777" w:rsidR="00C92B79" w:rsidRPr="00C92B79" w:rsidRDefault="00C92B79" w:rsidP="002E6D3B">
      <w:pPr>
        <w:pStyle w:val="Heading2"/>
      </w:pPr>
      <w:r w:rsidRPr="00C92B79">
        <w:t>Appropriate Assessment of Plans and Projects in Ireland – Guidance for Planning Authorities</w:t>
      </w:r>
    </w:p>
    <w:p w14:paraId="2FF87C67" w14:textId="69BB8B7D" w:rsidR="009D3FEE" w:rsidRDefault="00B30D57" w:rsidP="009C290B">
      <w:pPr>
        <w:pStyle w:val="CBody2"/>
      </w:pPr>
      <w:r w:rsidRPr="00B30D57">
        <w:t>Guidance is provided for the competent authority to assess any plan or project. The impact of any plan or project alone or in combination with other projects on the integrity of the Natura 2000 site is considered with respect to the conservation objectives of the site and the structure and function.</w:t>
      </w:r>
    </w:p>
    <w:p w14:paraId="6028EAF6" w14:textId="5349D499" w:rsidR="00A64742" w:rsidRPr="00902763" w:rsidRDefault="006C4168" w:rsidP="002E6D3B">
      <w:pPr>
        <w:pStyle w:val="Heading2"/>
      </w:pPr>
      <w:r w:rsidRPr="00902763">
        <w:lastRenderedPageBreak/>
        <w:t xml:space="preserve">National </w:t>
      </w:r>
      <w:r w:rsidR="008642E8" w:rsidRPr="00902763">
        <w:t>Planning Framework</w:t>
      </w:r>
      <w:r w:rsidR="004F45FE" w:rsidRPr="00902763">
        <w:t xml:space="preserve"> (NPF)</w:t>
      </w:r>
    </w:p>
    <w:p w14:paraId="2EC02FF5" w14:textId="65961C6D" w:rsidR="00A64742" w:rsidRDefault="0062345F" w:rsidP="000E0CEA">
      <w:pPr>
        <w:pStyle w:val="CBody2"/>
      </w:pPr>
      <w:r w:rsidRPr="0062345F">
        <w:t xml:space="preserve">National Policy Objective 2a of the </w:t>
      </w:r>
      <w:r w:rsidR="004F45FE">
        <w:t xml:space="preserve">NPF </w:t>
      </w:r>
      <w:r w:rsidRPr="0062345F">
        <w:t xml:space="preserve">seeks to deliver 50% of national population and employment growth within the four cities of Cork, Waterford, Limerick and Galway and to improve the collective offer in terms of quality of life. </w:t>
      </w:r>
      <w:r w:rsidR="00617690">
        <w:t xml:space="preserve">A key part of </w:t>
      </w:r>
      <w:r w:rsidR="00801D31">
        <w:t>growing and diversifying Cork’s</w:t>
      </w:r>
      <w:r w:rsidR="003B3DA6">
        <w:t xml:space="preserve"> employment</w:t>
      </w:r>
      <w:r w:rsidR="00617690">
        <w:t xml:space="preserve"> is an enhanced urban environment, including better housing choice and quality, new employment locations, improved public spaces and enhanced public transport as well as safe and pleasant options for walking and cycling.</w:t>
      </w:r>
    </w:p>
    <w:p w14:paraId="5FF0F057" w14:textId="5F5D5CA1" w:rsidR="00B5270A" w:rsidRDefault="009737FA" w:rsidP="000E0CEA">
      <w:pPr>
        <w:pStyle w:val="CBody2"/>
      </w:pPr>
      <w:r>
        <w:t xml:space="preserve">The NPF sets out </w:t>
      </w:r>
      <w:proofErr w:type="gramStart"/>
      <w:r>
        <w:t>a number of</w:t>
      </w:r>
      <w:proofErr w:type="gramEnd"/>
      <w:r>
        <w:t xml:space="preserve"> national policy objectives focused on sustainable transportation, greater accessibility and improved air quality arising from increased use of alternatives to the car</w:t>
      </w:r>
      <w:r w:rsidR="000E311E">
        <w:t>,</w:t>
      </w:r>
      <w:r>
        <w:t xml:space="preserve"> </w:t>
      </w:r>
      <w:r w:rsidR="004440A3">
        <w:t>including</w:t>
      </w:r>
      <w:r>
        <w:t xml:space="preserve">: </w:t>
      </w:r>
    </w:p>
    <w:p w14:paraId="19FF9346" w14:textId="4FA96956" w:rsidR="00B5270A" w:rsidRDefault="009737FA" w:rsidP="00690BBA">
      <w:pPr>
        <w:pStyle w:val="CBody2"/>
        <w:numPr>
          <w:ilvl w:val="0"/>
          <w:numId w:val="16"/>
        </w:numPr>
      </w:pPr>
      <w:r>
        <w:t>NPO 27 - Ensure the integration of safe and convenient alternatives to the car into the design of our communities, by prioritising walking and cycling accessibility</w:t>
      </w:r>
      <w:r w:rsidR="00DF4527">
        <w:t>…</w:t>
      </w:r>
    </w:p>
    <w:p w14:paraId="3E39FC63" w14:textId="77777777" w:rsidR="00B5270A" w:rsidRDefault="009737FA" w:rsidP="00690BBA">
      <w:pPr>
        <w:pStyle w:val="CBody2"/>
        <w:numPr>
          <w:ilvl w:val="0"/>
          <w:numId w:val="16"/>
        </w:numPr>
      </w:pPr>
      <w:r>
        <w:t xml:space="preserve">NPO 28 - Plan for a more diverse and socially inclusive society that targets equality of opportunity and a better quality of life for all citizens, through improved integration and greater accessibility in the delivery of sustainable communities and the provision of associated services. </w:t>
      </w:r>
    </w:p>
    <w:p w14:paraId="104A11D8" w14:textId="6F282D93" w:rsidR="009F5C42" w:rsidRPr="0062345F" w:rsidRDefault="009737FA" w:rsidP="00690BBA">
      <w:pPr>
        <w:pStyle w:val="CBody2"/>
        <w:numPr>
          <w:ilvl w:val="0"/>
          <w:numId w:val="16"/>
        </w:numPr>
      </w:pPr>
      <w:r>
        <w:t>NPO 64- Improve air quality and help prevent people being exposed to unacceptable levels of pollution in our urban and rural areas through integrated land use and spatial planning that supports public transport, walking and cycling as more favourable modes of transport to the private car</w:t>
      </w:r>
      <w:r w:rsidR="002A2B20">
        <w:t>…</w:t>
      </w:r>
    </w:p>
    <w:p w14:paraId="2729DFED" w14:textId="71438F8C" w:rsidR="00B30D57" w:rsidRDefault="006C4168" w:rsidP="002E6D3B">
      <w:pPr>
        <w:pStyle w:val="Heading2"/>
      </w:pPr>
      <w:r w:rsidRPr="00A64742">
        <w:t xml:space="preserve">Regional </w:t>
      </w:r>
      <w:r w:rsidR="00D41EFD">
        <w:t>Spatial and Economic Strategy</w:t>
      </w:r>
      <w:r w:rsidR="004F45FE">
        <w:t xml:space="preserve"> (RSES)</w:t>
      </w:r>
      <w:r w:rsidR="00DD7B7E">
        <w:t xml:space="preserve"> </w:t>
      </w:r>
      <w:r w:rsidR="00D41EFD">
        <w:t>for the Southern Region</w:t>
      </w:r>
    </w:p>
    <w:p w14:paraId="2ADE922D" w14:textId="7D8C3C5D" w:rsidR="0067688A" w:rsidRPr="00271390" w:rsidRDefault="0067688A" w:rsidP="000E0CEA">
      <w:pPr>
        <w:pStyle w:val="CBody2"/>
      </w:pPr>
      <w:r w:rsidRPr="00271390">
        <w:t xml:space="preserve">Section 6.3.6.10 </w:t>
      </w:r>
      <w:r w:rsidR="004F45FE">
        <w:t xml:space="preserve">of the RSES </w:t>
      </w:r>
      <w:r w:rsidRPr="00271390">
        <w:t>deals with walking and cycling. Regional Policy Objective (RPO</w:t>
      </w:r>
      <w:r w:rsidRPr="004F45FE">
        <w:t>) 174 includes</w:t>
      </w:r>
      <w:r w:rsidRPr="00271390">
        <w:t xml:space="preserve"> a list of 16 objectives including:</w:t>
      </w:r>
    </w:p>
    <w:p w14:paraId="3F3660AD" w14:textId="77777777" w:rsidR="0067688A" w:rsidRPr="002411E4" w:rsidRDefault="0067688A" w:rsidP="00690BBA">
      <w:pPr>
        <w:pStyle w:val="CBody2"/>
        <w:numPr>
          <w:ilvl w:val="0"/>
          <w:numId w:val="16"/>
        </w:numPr>
        <w:rPr>
          <w:b/>
          <w:bCs/>
        </w:rPr>
      </w:pPr>
      <w:r>
        <w:t xml:space="preserve">Delivery of high-quality safe cycle route network across the Region and cycling environments (applicable to cities, towns and villages) with provision for segregated cycle </w:t>
      </w:r>
      <w:proofErr w:type="gramStart"/>
      <w:r>
        <w:t>tracks;</w:t>
      </w:r>
      <w:proofErr w:type="gramEnd"/>
    </w:p>
    <w:p w14:paraId="242794A2" w14:textId="77777777" w:rsidR="0067688A" w:rsidRPr="00271390" w:rsidRDefault="0067688A" w:rsidP="00690BBA">
      <w:pPr>
        <w:pStyle w:val="CBody2"/>
        <w:numPr>
          <w:ilvl w:val="0"/>
          <w:numId w:val="16"/>
        </w:numPr>
        <w:rPr>
          <w:b/>
          <w:bCs/>
        </w:rPr>
      </w:pPr>
      <w:r>
        <w:lastRenderedPageBreak/>
        <w:t xml:space="preserve">Development of a safe cycling infrastructure to cater for the needs of all groups of cyclists, especially new cyclists, school children, elderly </w:t>
      </w:r>
      <w:proofErr w:type="gramStart"/>
      <w:r>
        <w:t>etc;</w:t>
      </w:r>
      <w:proofErr w:type="gramEnd"/>
    </w:p>
    <w:p w14:paraId="1D7DBEC8" w14:textId="77777777" w:rsidR="0067688A" w:rsidRPr="00271390" w:rsidRDefault="0067688A" w:rsidP="00690BBA">
      <w:pPr>
        <w:pStyle w:val="CBody2"/>
        <w:numPr>
          <w:ilvl w:val="0"/>
          <w:numId w:val="16"/>
        </w:numPr>
        <w:rPr>
          <w:b/>
          <w:bCs/>
        </w:rPr>
      </w:pPr>
      <w:r>
        <w:t xml:space="preserve">Safe walking and cycle routes especially in the </w:t>
      </w:r>
      <w:r w:rsidRPr="006958FD">
        <w:t xml:space="preserve">approach to </w:t>
      </w:r>
      <w:proofErr w:type="gramStart"/>
      <w:r w:rsidRPr="006958FD">
        <w:t>schools;</w:t>
      </w:r>
      <w:proofErr w:type="gramEnd"/>
    </w:p>
    <w:p w14:paraId="7C0CAD68" w14:textId="77777777" w:rsidR="0067688A" w:rsidRPr="00271390" w:rsidRDefault="0067688A" w:rsidP="00690BBA">
      <w:pPr>
        <w:pStyle w:val="CBody2"/>
        <w:numPr>
          <w:ilvl w:val="0"/>
          <w:numId w:val="16"/>
        </w:numPr>
        <w:rPr>
          <w:b/>
          <w:bCs/>
        </w:rPr>
      </w:pPr>
      <w:r>
        <w:t xml:space="preserve">Greenways in the Region shall be linked up to a network to improve connectivity within the Region for walking routes and commuter cyclists in addition to recreational amenity </w:t>
      </w:r>
      <w:proofErr w:type="gramStart"/>
      <w:r>
        <w:t>functions;</w:t>
      </w:r>
      <w:proofErr w:type="gramEnd"/>
      <w:r>
        <w:t xml:space="preserve"> </w:t>
      </w:r>
    </w:p>
    <w:p w14:paraId="0D657C2D" w14:textId="77777777" w:rsidR="0067688A" w:rsidRPr="00271390" w:rsidRDefault="0067688A" w:rsidP="00690BBA">
      <w:pPr>
        <w:pStyle w:val="CBody2"/>
        <w:numPr>
          <w:ilvl w:val="0"/>
          <w:numId w:val="16"/>
        </w:numPr>
        <w:rPr>
          <w:b/>
          <w:bCs/>
        </w:rPr>
      </w:pPr>
      <w:r>
        <w:t>Creating a safer environment for pedestrians and cyclists off the arterial roads shall be supported by large scale 30 km/h limits (except for main arterial roads) and adequate junction re-</w:t>
      </w:r>
      <w:proofErr w:type="gramStart"/>
      <w:r>
        <w:t>design;</w:t>
      </w:r>
      <w:proofErr w:type="gramEnd"/>
      <w:r>
        <w:t xml:space="preserve"> </w:t>
      </w:r>
    </w:p>
    <w:p w14:paraId="09597489" w14:textId="77777777" w:rsidR="0067688A" w:rsidRPr="00271390" w:rsidRDefault="0067688A" w:rsidP="00690BBA">
      <w:pPr>
        <w:pStyle w:val="CBody2"/>
        <w:numPr>
          <w:ilvl w:val="0"/>
          <w:numId w:val="16"/>
        </w:numPr>
        <w:rPr>
          <w:b/>
          <w:bCs/>
        </w:rPr>
      </w:pPr>
      <w:r>
        <w:t xml:space="preserve">A cycle network that is coherent, continuous and safe, particularly when going through busy </w:t>
      </w:r>
      <w:proofErr w:type="gramStart"/>
      <w:r>
        <w:t>junctions;</w:t>
      </w:r>
      <w:proofErr w:type="gramEnd"/>
      <w:r>
        <w:t xml:space="preserve"> </w:t>
      </w:r>
    </w:p>
    <w:p w14:paraId="79FB9B33" w14:textId="77777777" w:rsidR="0067688A" w:rsidRPr="001C3AB8" w:rsidRDefault="0067688A" w:rsidP="00690BBA">
      <w:pPr>
        <w:pStyle w:val="CBody2"/>
        <w:numPr>
          <w:ilvl w:val="0"/>
          <w:numId w:val="16"/>
        </w:numPr>
        <w:rPr>
          <w:b/>
          <w:bCs/>
        </w:rPr>
      </w:pPr>
      <w:r>
        <w:t xml:space="preserve">Enhance pedestrian facilities in all urban areas in the </w:t>
      </w:r>
      <w:proofErr w:type="gramStart"/>
      <w:r>
        <w:t>region;</w:t>
      </w:r>
      <w:proofErr w:type="gramEnd"/>
    </w:p>
    <w:p w14:paraId="1757D631" w14:textId="133ED6C7" w:rsidR="00F54A17" w:rsidRPr="00F54A17" w:rsidRDefault="0067688A" w:rsidP="00F54A17">
      <w:pPr>
        <w:pStyle w:val="CBody2"/>
        <w:numPr>
          <w:ilvl w:val="0"/>
          <w:numId w:val="16"/>
        </w:numPr>
        <w:rPr>
          <w:b/>
          <w:bCs/>
        </w:rPr>
      </w:pPr>
      <w:r>
        <w:t>Support accessibility to walking routes for people with disabilities</w:t>
      </w:r>
      <w:r w:rsidR="004F45FE">
        <w:t>.</w:t>
      </w:r>
    </w:p>
    <w:p w14:paraId="55AC9D7B" w14:textId="0E526E12" w:rsidR="006172AB" w:rsidRDefault="00DD7B7E" w:rsidP="00C873BF">
      <w:pPr>
        <w:pStyle w:val="CBody2"/>
      </w:pPr>
      <w:r>
        <w:t xml:space="preserve">The RSES includes </w:t>
      </w:r>
      <w:r w:rsidR="007E180F">
        <w:t>the Cork Metropolitan Area Strategic Plan (MASP</w:t>
      </w:r>
      <w:r w:rsidR="00AF234D">
        <w:t>)</w:t>
      </w:r>
      <w:r w:rsidR="00883331">
        <w:t>, within which is located</w:t>
      </w:r>
      <w:r w:rsidR="00993226">
        <w:t xml:space="preserve"> </w:t>
      </w:r>
      <w:proofErr w:type="spellStart"/>
      <w:r w:rsidR="00993226">
        <w:t>Carrigaline</w:t>
      </w:r>
      <w:proofErr w:type="spellEnd"/>
      <w:r w:rsidR="00993226">
        <w:t>.</w:t>
      </w:r>
      <w:r w:rsidR="004A713F">
        <w:t xml:space="preserve"> </w:t>
      </w:r>
      <w:r w:rsidR="006921F8" w:rsidRPr="004F45FE">
        <w:t>Objective 1</w:t>
      </w:r>
      <w:r w:rsidR="00B0053F" w:rsidRPr="004F45FE">
        <w:t>(e)</w:t>
      </w:r>
      <w:r w:rsidR="006921F8">
        <w:t xml:space="preserve"> </w:t>
      </w:r>
      <w:r w:rsidR="002A564A">
        <w:t>is relevant</w:t>
      </w:r>
      <w:r w:rsidR="006921F8">
        <w:t>:</w:t>
      </w:r>
    </w:p>
    <w:p w14:paraId="2B4DB0E1" w14:textId="4C12091E" w:rsidR="006921F8" w:rsidRDefault="006921F8" w:rsidP="00690BBA">
      <w:pPr>
        <w:pStyle w:val="CBody2"/>
        <w:numPr>
          <w:ilvl w:val="0"/>
          <w:numId w:val="20"/>
        </w:numPr>
      </w:pPr>
      <w:r>
        <w:t>Support communities in Metropolitan Towns through regeneration initiatives, investment to support retrofitting holistic infrastructures (physical, social, recreational, public transport, active travel networks including enhanced filtered mobility for pedestrians and cyclists inter alia), seek vibrant metropolitan communities with a high quality of life, mixed uses and services and seek the infrastructure led sustainable compact growth of metropolitan settlements</w:t>
      </w:r>
      <w:r w:rsidR="0067688A">
        <w:t>.</w:t>
      </w:r>
    </w:p>
    <w:p w14:paraId="6CC2C7D8" w14:textId="773EE010" w:rsidR="00443331" w:rsidRDefault="00812F3D" w:rsidP="00FB4F73">
      <w:pPr>
        <w:pStyle w:val="CBody2"/>
      </w:pPr>
      <w:r>
        <w:t>The following RSES policies</w:t>
      </w:r>
      <w:r w:rsidR="00443331">
        <w:t xml:space="preserve"> objectives are relevant:</w:t>
      </w:r>
    </w:p>
    <w:p w14:paraId="00D82EC7" w14:textId="3FCC18C8" w:rsidR="00914F6D" w:rsidRDefault="00785F75" w:rsidP="00443331">
      <w:pPr>
        <w:pStyle w:val="CBody2"/>
        <w:numPr>
          <w:ilvl w:val="0"/>
          <w:numId w:val="40"/>
        </w:numPr>
      </w:pPr>
      <w:r>
        <w:t>Policy Objective 7</w:t>
      </w:r>
      <w:r w:rsidR="00C56FE7">
        <w:t>(a)</w:t>
      </w:r>
      <w:r w:rsidR="00914F6D">
        <w:t xml:space="preserve">: </w:t>
      </w:r>
      <w:r w:rsidR="00F54A17">
        <w:t>I</w:t>
      </w:r>
      <w:r w:rsidR="00914F6D">
        <w:t xml:space="preserve">t is an objective </w:t>
      </w:r>
      <w:r w:rsidR="000979BA">
        <w:t xml:space="preserve">to prepare a Cork Metropolitan Area Transport </w:t>
      </w:r>
      <w:proofErr w:type="gramStart"/>
      <w:r w:rsidR="000979BA">
        <w:t>Strategy</w:t>
      </w:r>
      <w:r w:rsidR="00443331">
        <w:t>;</w:t>
      </w:r>
      <w:proofErr w:type="gramEnd"/>
    </w:p>
    <w:p w14:paraId="205E0459" w14:textId="77777777" w:rsidR="00254B03" w:rsidRDefault="00FB4F73" w:rsidP="00254B03">
      <w:pPr>
        <w:pStyle w:val="CBody2"/>
        <w:numPr>
          <w:ilvl w:val="0"/>
          <w:numId w:val="40"/>
        </w:numPr>
      </w:pPr>
      <w:r>
        <w:t>Policy Objective 8</w:t>
      </w:r>
      <w:r w:rsidR="00943781">
        <w:t xml:space="preserve"> details key transport objective</w:t>
      </w:r>
      <w:r w:rsidR="00EF5209">
        <w:t>s</w:t>
      </w:r>
    </w:p>
    <w:p w14:paraId="171810A2" w14:textId="2DB553D6" w:rsidR="00D72124" w:rsidRDefault="0056581F" w:rsidP="00254B03">
      <w:pPr>
        <w:pStyle w:val="CBody2"/>
        <w:numPr>
          <w:ilvl w:val="0"/>
          <w:numId w:val="0"/>
        </w:numPr>
        <w:ind w:firstLine="720"/>
      </w:pPr>
      <w:r>
        <w:t>(h)</w:t>
      </w:r>
      <w:r w:rsidR="00F54A17">
        <w:t xml:space="preserve"> Walking</w:t>
      </w:r>
      <w:r>
        <w:t>…</w:t>
      </w:r>
      <w:r w:rsidR="0080716E" w:rsidRPr="0080716E">
        <w:t xml:space="preserve"> </w:t>
      </w:r>
      <w:r w:rsidR="0080716E">
        <w:t>Seek and support greenways for walking in addition to cycling.</w:t>
      </w:r>
    </w:p>
    <w:p w14:paraId="12A4FBCB" w14:textId="1D71669E" w:rsidR="0080716E" w:rsidRDefault="0080716E" w:rsidP="00B756E4">
      <w:pPr>
        <w:pStyle w:val="CBody2"/>
        <w:numPr>
          <w:ilvl w:val="0"/>
          <w:numId w:val="0"/>
        </w:numPr>
        <w:ind w:left="720"/>
      </w:pPr>
      <w:r>
        <w:t>(</w:t>
      </w:r>
      <w:proofErr w:type="spellStart"/>
      <w:r w:rsidR="00517584">
        <w:t>i</w:t>
      </w:r>
      <w:proofErr w:type="spellEnd"/>
      <w:r>
        <w:t>)</w:t>
      </w:r>
      <w:r w:rsidR="00F54A17">
        <w:t xml:space="preserve"> Cycling</w:t>
      </w:r>
      <w:r>
        <w:t>…</w:t>
      </w:r>
      <w:r w:rsidR="008B1D93" w:rsidRPr="008B1D93">
        <w:t xml:space="preserve"> </w:t>
      </w:r>
      <w:r w:rsidR="008B1D93">
        <w:t>invest in infrastructure to support the integration of the cycle networks throughout the Cork Metropolitan Area…</w:t>
      </w:r>
    </w:p>
    <w:p w14:paraId="19A190F9" w14:textId="0C8CC8FA" w:rsidR="0069089E" w:rsidRDefault="00391A00" w:rsidP="00464C6D">
      <w:pPr>
        <w:pStyle w:val="CBody2"/>
        <w:numPr>
          <w:ilvl w:val="0"/>
          <w:numId w:val="41"/>
        </w:numPr>
      </w:pPr>
      <w:r>
        <w:lastRenderedPageBreak/>
        <w:t>Policy Objective 21</w:t>
      </w:r>
      <w:r w:rsidR="009A71B4">
        <w:t>(b)</w:t>
      </w:r>
      <w:r w:rsidR="007F1694">
        <w:t xml:space="preserve"> Support the role of Cork as a WHO Healthy City and seek investment in the delivery of recreation, environmental improvements, active travel and health services infrastructure </w:t>
      </w:r>
      <w:r w:rsidR="00200AC3">
        <w:t>….</w:t>
      </w:r>
    </w:p>
    <w:p w14:paraId="6643689C" w14:textId="77777777" w:rsidR="0069089E" w:rsidRPr="002E6D3B" w:rsidRDefault="0069089E" w:rsidP="002E6D3B">
      <w:pPr>
        <w:pStyle w:val="Heading2"/>
      </w:pPr>
      <w:r w:rsidRPr="002E6D3B">
        <w:t>Cork Metropolitan Area Transport Strategy 2040 (CMATS)</w:t>
      </w:r>
    </w:p>
    <w:p w14:paraId="431125CD" w14:textId="58E708F1" w:rsidR="0069089E" w:rsidRDefault="0069089E" w:rsidP="00367B97">
      <w:pPr>
        <w:pStyle w:val="CBody2"/>
        <w:rPr>
          <w:bCs/>
        </w:rPr>
      </w:pPr>
      <w:r w:rsidRPr="00C93A6B">
        <w:rPr>
          <w:bCs/>
        </w:rPr>
        <w:t>The CMATS</w:t>
      </w:r>
      <w:r w:rsidR="00DA5981" w:rsidRPr="00C93A6B">
        <w:rPr>
          <w:bCs/>
        </w:rPr>
        <w:t xml:space="preserve">, published in 2020, </w:t>
      </w:r>
      <w:r w:rsidRPr="00C93A6B">
        <w:rPr>
          <w:bCs/>
        </w:rPr>
        <w:t>is a coordinated land use and transport strategy for the Cork</w:t>
      </w:r>
      <w:r w:rsidR="00367B97" w:rsidRPr="00C93A6B">
        <w:rPr>
          <w:bCs/>
        </w:rPr>
        <w:t xml:space="preserve"> </w:t>
      </w:r>
      <w:r w:rsidRPr="00C93A6B">
        <w:rPr>
          <w:bCs/>
        </w:rPr>
        <w:t>Metropolitan Area</w:t>
      </w:r>
      <w:r w:rsidR="00D21CE1" w:rsidRPr="00C93A6B">
        <w:rPr>
          <w:bCs/>
        </w:rPr>
        <w:t xml:space="preserve"> and was developed </w:t>
      </w:r>
      <w:r w:rsidR="00EB1E9E" w:rsidRPr="00C93A6B">
        <w:rPr>
          <w:shd w:val="clear" w:color="auto" w:fill="FFFFFF"/>
        </w:rPr>
        <w:t>by the National Transport Authority (NTA) in</w:t>
      </w:r>
      <w:r w:rsidR="00367B97" w:rsidRPr="00C93A6B">
        <w:rPr>
          <w:shd w:val="clear" w:color="auto" w:fill="FFFFFF"/>
        </w:rPr>
        <w:t xml:space="preserve"> </w:t>
      </w:r>
      <w:r w:rsidR="00EB1E9E" w:rsidRPr="00C93A6B">
        <w:rPr>
          <w:shd w:val="clear" w:color="auto" w:fill="FFFFFF"/>
        </w:rPr>
        <w:t>collaboration with Transport Infrastructure Ireland</w:t>
      </w:r>
      <w:r w:rsidR="00EB1E9E" w:rsidRPr="00EB1E9E">
        <w:rPr>
          <w:shd w:val="clear" w:color="auto" w:fill="FFFFFF"/>
        </w:rPr>
        <w:t xml:space="preserve"> (TII), Cork City Council and Cork</w:t>
      </w:r>
      <w:r w:rsidR="00367B97">
        <w:rPr>
          <w:shd w:val="clear" w:color="auto" w:fill="FFFFFF"/>
        </w:rPr>
        <w:t xml:space="preserve"> </w:t>
      </w:r>
      <w:r w:rsidR="00EB1E9E" w:rsidRPr="00EB1E9E">
        <w:rPr>
          <w:shd w:val="clear" w:color="auto" w:fill="FFFFFF"/>
        </w:rPr>
        <w:t>County Council.</w:t>
      </w:r>
      <w:r w:rsidRPr="00EB1E9E">
        <w:rPr>
          <w:bCs/>
        </w:rPr>
        <w:t xml:space="preserve"> It sets out </w:t>
      </w:r>
      <w:r w:rsidRPr="008E32CF">
        <w:rPr>
          <w:bCs/>
        </w:rPr>
        <w:t>a framework for the planning and delivery of transport</w:t>
      </w:r>
      <w:r w:rsidR="00367B97">
        <w:rPr>
          <w:bCs/>
        </w:rPr>
        <w:t xml:space="preserve"> </w:t>
      </w:r>
      <w:r w:rsidRPr="008E32CF">
        <w:rPr>
          <w:bCs/>
        </w:rPr>
        <w:t>infrastructure and services to support the envisaged growth. A guiding principl</w:t>
      </w:r>
      <w:r w:rsidR="00367B97">
        <w:rPr>
          <w:bCs/>
        </w:rPr>
        <w:t>e</w:t>
      </w:r>
      <w:r w:rsidRPr="008E32CF">
        <w:rPr>
          <w:bCs/>
        </w:rPr>
        <w:t xml:space="preserve"> is to</w:t>
      </w:r>
      <w:r w:rsidR="00367B97">
        <w:rPr>
          <w:bCs/>
        </w:rPr>
        <w:t xml:space="preserve"> </w:t>
      </w:r>
      <w:r w:rsidRPr="008E32CF">
        <w:rPr>
          <w:bCs/>
        </w:rPr>
        <w:t>prioritise sustainable and active travel and reduce car dependency.</w:t>
      </w:r>
    </w:p>
    <w:p w14:paraId="22FE2AD6" w14:textId="7852A2FA" w:rsidR="00B30D57" w:rsidRPr="00EC3DC0" w:rsidRDefault="00032DA5" w:rsidP="002E6D3B">
      <w:pPr>
        <w:pStyle w:val="Heading2"/>
      </w:pPr>
      <w:r w:rsidRPr="00EC3DC0">
        <w:t xml:space="preserve">Cork </w:t>
      </w:r>
      <w:r w:rsidR="006C4168" w:rsidRPr="00EC3DC0">
        <w:t>Coun</w:t>
      </w:r>
      <w:r w:rsidR="00C56D3E" w:rsidRPr="00EC3DC0">
        <w:t>ty Development Plan</w:t>
      </w:r>
      <w:r w:rsidRPr="00EC3DC0">
        <w:t xml:space="preserve"> 2022-2028</w:t>
      </w:r>
    </w:p>
    <w:p w14:paraId="0B483C91" w14:textId="680D747D" w:rsidR="004B374E" w:rsidRPr="00EC3DC0" w:rsidRDefault="00910889" w:rsidP="00421F83">
      <w:pPr>
        <w:pStyle w:val="CBody2"/>
      </w:pPr>
      <w:r w:rsidRPr="00EC3DC0">
        <w:t xml:space="preserve">The Cork County Development Plan 2022-2028 </w:t>
      </w:r>
      <w:r w:rsidR="00EF112D" w:rsidRPr="00EC3DC0">
        <w:t>cam</w:t>
      </w:r>
      <w:r w:rsidR="00EC3DC0">
        <w:t>e</w:t>
      </w:r>
      <w:r w:rsidR="00EF112D" w:rsidRPr="00EC3DC0">
        <w:t xml:space="preserve"> into effect on 6</w:t>
      </w:r>
      <w:r w:rsidR="00EF112D" w:rsidRPr="00EC3DC0">
        <w:rPr>
          <w:vertAlign w:val="superscript"/>
        </w:rPr>
        <w:t>th</w:t>
      </w:r>
      <w:r w:rsidR="00EF112D" w:rsidRPr="00EC3DC0">
        <w:t xml:space="preserve"> June 2022. </w:t>
      </w:r>
      <w:r w:rsidR="00371443" w:rsidRPr="00EC3DC0">
        <w:t xml:space="preserve">The plan sets out the overall planning and sustainable development strategy for the </w:t>
      </w:r>
      <w:r w:rsidR="00B66881">
        <w:t>C</w:t>
      </w:r>
      <w:r w:rsidR="00371443" w:rsidRPr="00EC3DC0">
        <w:t>ounty.</w:t>
      </w:r>
      <w:r w:rsidR="00565CAB" w:rsidRPr="00EC3DC0">
        <w:t xml:space="preserve"> </w:t>
      </w:r>
      <w:r w:rsidR="00421F83" w:rsidRPr="00421F83">
        <w:t>While it is noted that a Ministerial Direction has issued (under section 31 of the Planning and Development Act, 2000, as amended) in respect of the Plan, I am satisfied that the issues raised in the Direction do not relate to</w:t>
      </w:r>
      <w:r w:rsidR="000B5FEB">
        <w:t xml:space="preserve"> the</w:t>
      </w:r>
      <w:r w:rsidR="00421F83" w:rsidRPr="00421F83">
        <w:t xml:space="preserve"> </w:t>
      </w:r>
      <w:r w:rsidR="00421F83">
        <w:t>nature</w:t>
      </w:r>
      <w:r w:rsidR="0003221E">
        <w:t xml:space="preserve"> or type</w:t>
      </w:r>
      <w:r w:rsidR="00421F83">
        <w:t xml:space="preserve"> of </w:t>
      </w:r>
      <w:r w:rsidR="0003221E">
        <w:t xml:space="preserve">proposed development </w:t>
      </w:r>
      <w:r w:rsidR="00421F83" w:rsidRPr="00421F83">
        <w:t xml:space="preserve">or the site the subject of this </w:t>
      </w:r>
      <w:r w:rsidR="00D237B4">
        <w:t>application</w:t>
      </w:r>
      <w:r w:rsidR="00421F83" w:rsidRPr="00421F83">
        <w:t>. In my opinion, the Direction has no material bearing on the</w:t>
      </w:r>
      <w:r w:rsidR="00D237B4">
        <w:t xml:space="preserve"> proposed</w:t>
      </w:r>
      <w:r w:rsidR="00421F83" w:rsidRPr="00421F83">
        <w:t xml:space="preserve"> development.</w:t>
      </w:r>
    </w:p>
    <w:p w14:paraId="0665C663" w14:textId="1C90220C" w:rsidR="00CC5343" w:rsidRDefault="00F44576" w:rsidP="00881309">
      <w:pPr>
        <w:pStyle w:val="CBody2"/>
      </w:pPr>
      <w:r w:rsidRPr="00651638">
        <w:t xml:space="preserve">The plan promotes the </w:t>
      </w:r>
      <w:r w:rsidR="006D338A" w:rsidRPr="00651638">
        <w:t>10-minute town concept</w:t>
      </w:r>
      <w:r w:rsidR="00651638" w:rsidRPr="00651638">
        <w:t xml:space="preserve"> which in the context of transport, reduces the distances travelled and offers the opportunity to choose active travel modes.</w:t>
      </w:r>
      <w:r w:rsidR="00881309">
        <w:t xml:space="preserve"> </w:t>
      </w:r>
      <w:r w:rsidR="003A1322">
        <w:t>The Plan</w:t>
      </w:r>
      <w:r w:rsidR="006A5A9A">
        <w:t xml:space="preserve"> </w:t>
      </w:r>
      <w:r w:rsidR="007C52E8" w:rsidRPr="00E849EE">
        <w:t>promotes high quality urban environments that maximise sustainable travel permeability to the standards in the Design Manual for Urban Roads and Streets (DMURS)</w:t>
      </w:r>
      <w:r w:rsidR="00E21771">
        <w:t xml:space="preserve"> and notes </w:t>
      </w:r>
      <w:r w:rsidR="00BD1450">
        <w:t>tha</w:t>
      </w:r>
      <w:r w:rsidR="003A1322">
        <w:t>t c</w:t>
      </w:r>
      <w:r w:rsidR="003A1322" w:rsidRPr="003A1322">
        <w:t>ycling needs to become the norm for short trips</w:t>
      </w:r>
      <w:r w:rsidR="00BC180A">
        <w:t xml:space="preserve"> </w:t>
      </w:r>
      <w:r w:rsidR="00751231">
        <w:t>and that</w:t>
      </w:r>
      <w:r w:rsidR="00BC180A" w:rsidRPr="00BC180A">
        <w:t xml:space="preserve"> cycle specific infrastructure will be required</w:t>
      </w:r>
      <w:r w:rsidR="00BC180A">
        <w:t>.</w:t>
      </w:r>
    </w:p>
    <w:p w14:paraId="19ED900D" w14:textId="463319AB" w:rsidR="000D6198" w:rsidRDefault="005147EB" w:rsidP="00D47603">
      <w:pPr>
        <w:pStyle w:val="CBody2"/>
      </w:pPr>
      <w:r>
        <w:t>The</w:t>
      </w:r>
      <w:r w:rsidRPr="005147EB">
        <w:t xml:space="preserve"> Plan supports the implementation of the Cork Cycle Network Plan for the metropolitan included in </w:t>
      </w:r>
      <w:r w:rsidR="00BA3BFF">
        <w:t>the</w:t>
      </w:r>
      <w:r w:rsidR="00BA3BFF" w:rsidRPr="00BA3BFF">
        <w:t xml:space="preserve"> Cork Metropolitan Area Transport Strategy (CMATS)</w:t>
      </w:r>
      <w:r w:rsidR="00103829">
        <w:t xml:space="preserve"> which includes </w:t>
      </w:r>
      <w:r w:rsidR="0012028C">
        <w:t>t</w:t>
      </w:r>
      <w:r w:rsidRPr="005147EB">
        <w:t xml:space="preserve">he </w:t>
      </w:r>
      <w:r w:rsidR="00BA3638">
        <w:t>‘</w:t>
      </w:r>
      <w:r w:rsidRPr="005147EB">
        <w:t>Lee to Sea Greenway</w:t>
      </w:r>
      <w:r w:rsidR="00BA3638">
        <w:t>’</w:t>
      </w:r>
      <w:r w:rsidR="00D47603">
        <w:t xml:space="preserve"> which passes through</w:t>
      </w:r>
      <w:r w:rsidRPr="005147EB">
        <w:t xml:space="preserve"> </w:t>
      </w:r>
      <w:proofErr w:type="spellStart"/>
      <w:r w:rsidRPr="005147EB">
        <w:t>Carrigalin</w:t>
      </w:r>
      <w:r w:rsidR="00D47603">
        <w:t>e</w:t>
      </w:r>
      <w:proofErr w:type="spellEnd"/>
      <w:r w:rsidRPr="005147EB">
        <w:t>.</w:t>
      </w:r>
    </w:p>
    <w:p w14:paraId="7772AE6D" w14:textId="39238C12" w:rsidR="00F36C12" w:rsidRDefault="00F36C12" w:rsidP="00A82760">
      <w:pPr>
        <w:pStyle w:val="CBody2"/>
      </w:pPr>
      <w:r>
        <w:t>The following active travel objectives are relevant:</w:t>
      </w:r>
    </w:p>
    <w:p w14:paraId="343B4BF6" w14:textId="16A4B6D8" w:rsidR="00430D8A" w:rsidRDefault="00975C16" w:rsidP="00F36C12">
      <w:pPr>
        <w:pStyle w:val="CBody2"/>
        <w:numPr>
          <w:ilvl w:val="0"/>
          <w:numId w:val="20"/>
        </w:numPr>
      </w:pPr>
      <w:r>
        <w:lastRenderedPageBreak/>
        <w:t>TM12-2</w:t>
      </w:r>
      <w:r w:rsidR="00A90AD4">
        <w:t xml:space="preserve">-1: </w:t>
      </w:r>
      <w:r>
        <w:t>to</w:t>
      </w:r>
      <w:r w:rsidR="0029154E">
        <w:t xml:space="preserve"> </w:t>
      </w:r>
      <w:r w:rsidR="0029154E" w:rsidRPr="0029154E">
        <w:t>d</w:t>
      </w:r>
      <w:r w:rsidR="00E638D4" w:rsidRPr="0029154E">
        <w:t xml:space="preserve">eliver a high </w:t>
      </w:r>
      <w:r w:rsidR="00AB1650">
        <w:t xml:space="preserve">level of priority and permeability for walking and cycling to promote accessible, attractive, liveable, vibrant and safe settlements to work, live, shop and engage in community life, within a </w:t>
      </w:r>
      <w:proofErr w:type="gramStart"/>
      <w:r w:rsidR="00AB1650">
        <w:t>ten minute</w:t>
      </w:r>
      <w:proofErr w:type="gramEnd"/>
      <w:r w:rsidR="00AB1650">
        <w:t xml:space="preserve"> walk of one’s home</w:t>
      </w:r>
      <w:r w:rsidR="00D47603">
        <w:t>…</w:t>
      </w:r>
    </w:p>
    <w:p w14:paraId="3D93C242" w14:textId="1BB1E949" w:rsidR="00F36C12" w:rsidRDefault="00A90AD4" w:rsidP="00F36C12">
      <w:pPr>
        <w:pStyle w:val="CBody2"/>
        <w:numPr>
          <w:ilvl w:val="0"/>
          <w:numId w:val="20"/>
        </w:numPr>
      </w:pPr>
      <w:r>
        <w:t>TM12-2-2:</w:t>
      </w:r>
      <w:r w:rsidR="00634EF9" w:rsidRPr="00634EF9">
        <w:t xml:space="preserve"> Promote and facilitate an active travel culture in the County where active travel is a viable choice</w:t>
      </w:r>
      <w:r w:rsidR="008951E2">
        <w:t>…</w:t>
      </w:r>
    </w:p>
    <w:p w14:paraId="192DF25C" w14:textId="1B2ACF01" w:rsidR="00634EF9" w:rsidRDefault="00240053" w:rsidP="0052763D">
      <w:pPr>
        <w:pStyle w:val="CBody2"/>
        <w:numPr>
          <w:ilvl w:val="0"/>
          <w:numId w:val="36"/>
        </w:numPr>
      </w:pPr>
      <w:r>
        <w:t>Support the delivery of the cycle network set out in the Metropolitan Area Cycle Network Plan</w:t>
      </w:r>
      <w:r w:rsidR="00D47603">
        <w:t>..</w:t>
      </w:r>
      <w:r>
        <w:t>.</w:t>
      </w:r>
    </w:p>
    <w:p w14:paraId="0339AACF" w14:textId="1B54397A" w:rsidR="00240053" w:rsidRDefault="0052763D" w:rsidP="0052763D">
      <w:pPr>
        <w:pStyle w:val="CBody2"/>
        <w:numPr>
          <w:ilvl w:val="0"/>
          <w:numId w:val="0"/>
        </w:numPr>
        <w:ind w:left="720"/>
      </w:pPr>
      <w:r>
        <w:t>d)</w:t>
      </w:r>
      <w:r w:rsidR="006414BC" w:rsidRPr="006414BC">
        <w:t xml:space="preserve"> Support the development of a safe, coherent and continuous cycling</w:t>
      </w:r>
      <w:r w:rsidR="006414BC">
        <w:t xml:space="preserve"> </w:t>
      </w:r>
      <w:r w:rsidR="006414BC" w:rsidRPr="006414BC">
        <w:t>infrastructure</w:t>
      </w:r>
      <w:r w:rsidR="006414BC">
        <w:t>…</w:t>
      </w:r>
    </w:p>
    <w:p w14:paraId="092DBC30" w14:textId="6B23C538" w:rsidR="00504F01" w:rsidRPr="009260B5" w:rsidRDefault="00504F01" w:rsidP="00D47603">
      <w:pPr>
        <w:pStyle w:val="CBody2"/>
        <w:numPr>
          <w:ilvl w:val="0"/>
          <w:numId w:val="0"/>
        </w:numPr>
        <w:ind w:left="720"/>
      </w:pPr>
      <w:r w:rsidRPr="009260B5">
        <w:t xml:space="preserve">g) </w:t>
      </w:r>
      <w:r w:rsidR="00462B1A" w:rsidRPr="009260B5">
        <w:t>Promote sustainable pedestrian and cyclist greenway initiatives, maximising the potential for inter connections between greenways, and connections from residential and employment areas to greenways</w:t>
      </w:r>
      <w:r w:rsidR="00D47603" w:rsidRPr="009260B5">
        <w:t>…</w:t>
      </w:r>
    </w:p>
    <w:p w14:paraId="5651E7FC" w14:textId="6D46EB65" w:rsidR="00513278" w:rsidRPr="009260B5" w:rsidRDefault="00CE6521" w:rsidP="00513278">
      <w:pPr>
        <w:pStyle w:val="CBody2"/>
        <w:numPr>
          <w:ilvl w:val="0"/>
          <w:numId w:val="37"/>
        </w:numPr>
      </w:pPr>
      <w:r w:rsidRPr="009260B5">
        <w:t>TM12-2-5:</w:t>
      </w:r>
      <w:r w:rsidR="00083C12" w:rsidRPr="009260B5">
        <w:t xml:space="preserve"> </w:t>
      </w:r>
      <w:r w:rsidR="00283A6F" w:rsidRPr="009260B5">
        <w:t xml:space="preserve">New paths and cycleways/ greenways and upgrades to existing paths and cycleways/greenways will be sensitively designed having regard to environmental, nature conservation, landscape and other heritage considerations, and committing, in particular to providing appropriate </w:t>
      </w:r>
      <w:proofErr w:type="gramStart"/>
      <w:r w:rsidR="00283A6F" w:rsidRPr="009260B5">
        <w:t>set-backs</w:t>
      </w:r>
      <w:proofErr w:type="gramEnd"/>
      <w:r w:rsidR="00283A6F" w:rsidRPr="009260B5">
        <w:t xml:space="preserve"> from water courses where new paths and cycleways/greenways are proposed along rivers, streams, lakes or other sensitive areas…</w:t>
      </w:r>
    </w:p>
    <w:p w14:paraId="5543A093" w14:textId="468DBF12" w:rsidR="002E6D3B" w:rsidRPr="009260B5" w:rsidRDefault="006E21C1" w:rsidP="006E21C1">
      <w:pPr>
        <w:pStyle w:val="CBody2"/>
      </w:pPr>
      <w:r w:rsidRPr="009260B5">
        <w:t xml:space="preserve">The following </w:t>
      </w:r>
      <w:r w:rsidR="008D3DCF" w:rsidRPr="009260B5">
        <w:t>biodiversity and environment objectives are relevant:</w:t>
      </w:r>
    </w:p>
    <w:p w14:paraId="681991B5" w14:textId="77777777" w:rsidR="001357DE" w:rsidRPr="009260B5" w:rsidRDefault="00184DE1" w:rsidP="0055743D">
      <w:pPr>
        <w:pStyle w:val="CBody2"/>
        <w:numPr>
          <w:ilvl w:val="0"/>
          <w:numId w:val="37"/>
        </w:numPr>
      </w:pPr>
      <w:r w:rsidRPr="009260B5">
        <w:t xml:space="preserve">BE15-2: </w:t>
      </w:r>
    </w:p>
    <w:p w14:paraId="46E7FA64" w14:textId="37F7C251" w:rsidR="00532C0A" w:rsidRPr="009260B5" w:rsidRDefault="00184DE1" w:rsidP="001357DE">
      <w:pPr>
        <w:pStyle w:val="CBody2"/>
        <w:numPr>
          <w:ilvl w:val="1"/>
          <w:numId w:val="37"/>
        </w:numPr>
      </w:pPr>
      <w:r w:rsidRPr="009260B5">
        <w:t xml:space="preserve">a) </w:t>
      </w:r>
      <w:r w:rsidR="0055743D" w:rsidRPr="009260B5">
        <w:t>Protect all natural heritage sites which are designated or proposed for designation under European legislation, National legislation and International Agreements</w:t>
      </w:r>
      <w:r w:rsidR="00FE7235" w:rsidRPr="009260B5">
        <w:t>…</w:t>
      </w:r>
    </w:p>
    <w:p w14:paraId="36E6770A" w14:textId="008EDD4A" w:rsidR="001357DE" w:rsidRPr="00E91B08" w:rsidRDefault="001357DE" w:rsidP="001357DE">
      <w:pPr>
        <w:pStyle w:val="CBody2"/>
        <w:numPr>
          <w:ilvl w:val="1"/>
          <w:numId w:val="37"/>
        </w:numPr>
      </w:pPr>
      <w:r w:rsidRPr="009260B5">
        <w:t>b)</w:t>
      </w:r>
      <w:r w:rsidR="00EA2CB0" w:rsidRPr="009260B5">
        <w:t xml:space="preserve"> Provide protection to species listed in the Flora Protection Order 2015, to Annexes of the Habitats and Birds Directives, and to animal species protected under the Wildlife Acts in accordance with relevant </w:t>
      </w:r>
      <w:r w:rsidR="00EA2CB0" w:rsidRPr="00E91B08">
        <w:t>legal requirements…</w:t>
      </w:r>
    </w:p>
    <w:p w14:paraId="16F2FEE5" w14:textId="286FA0B8" w:rsidR="00E91B08" w:rsidRDefault="0014393E" w:rsidP="009D34FC">
      <w:pPr>
        <w:pStyle w:val="CBody2"/>
        <w:numPr>
          <w:ilvl w:val="0"/>
          <w:numId w:val="38"/>
        </w:numPr>
      </w:pPr>
      <w:r w:rsidRPr="00E91B08">
        <w:t>BE 15-13: Noise and Light Emissions</w:t>
      </w:r>
      <w:r w:rsidR="00E91B08" w:rsidRPr="00E91B08">
        <w:t xml:space="preserve"> b) </w:t>
      </w:r>
      <w:r w:rsidR="00F51A93" w:rsidRPr="00E91B08">
        <w:t>Ensure noise-sensitive developments are adequately protected from potential sources of noise</w:t>
      </w:r>
      <w:r w:rsidR="009D34FC">
        <w:t>…</w:t>
      </w:r>
    </w:p>
    <w:p w14:paraId="5D757395" w14:textId="7F62943B" w:rsidR="001148F2" w:rsidRPr="009D34FC" w:rsidRDefault="00C253D1" w:rsidP="009D34FC">
      <w:pPr>
        <w:pStyle w:val="CBody2"/>
        <w:numPr>
          <w:ilvl w:val="0"/>
          <w:numId w:val="38"/>
        </w:numPr>
      </w:pPr>
      <w:r>
        <w:lastRenderedPageBreak/>
        <w:t xml:space="preserve">BE15-4 b): </w:t>
      </w:r>
      <w:r w:rsidRPr="00C253D1">
        <w:t>Fulfil Appropriate Assessment and Environmental Impact Assessment requirements and carry out Ecological Impact Assessment in relation to Local Authority plans and projects as appropriate.</w:t>
      </w:r>
    </w:p>
    <w:p w14:paraId="54EC0307" w14:textId="4C8A59E6" w:rsidR="009075CC" w:rsidRDefault="00D95372" w:rsidP="00734D8A">
      <w:pPr>
        <w:pStyle w:val="CBody2"/>
      </w:pPr>
      <w:r w:rsidRPr="00734D8A">
        <w:t>The following water management objectives are relevant</w:t>
      </w:r>
      <w:r w:rsidR="00403AC2">
        <w:t>:</w:t>
      </w:r>
    </w:p>
    <w:p w14:paraId="72A7B860" w14:textId="4323F57F" w:rsidR="00403AC2" w:rsidRDefault="00403AC2" w:rsidP="00403AC2">
      <w:pPr>
        <w:pStyle w:val="CBody2"/>
        <w:numPr>
          <w:ilvl w:val="0"/>
          <w:numId w:val="38"/>
        </w:numPr>
      </w:pPr>
      <w:r>
        <w:t>W</w:t>
      </w:r>
      <w:r w:rsidRPr="00403AC2">
        <w:t>M 11-2: Surface Water Protection</w:t>
      </w:r>
      <w:r>
        <w:t xml:space="preserve">: </w:t>
      </w:r>
      <w:r w:rsidR="00B43CB0" w:rsidRPr="00B43CB0">
        <w:t>Protect and improve the status and quality of all surface waters throughout the County, including transitional and coastal waters.</w:t>
      </w:r>
    </w:p>
    <w:p w14:paraId="558DDDA8" w14:textId="53A14E6C" w:rsidR="00B43CB0" w:rsidRDefault="00DD0F89" w:rsidP="00403AC2">
      <w:pPr>
        <w:pStyle w:val="CBody2"/>
        <w:numPr>
          <w:ilvl w:val="0"/>
          <w:numId w:val="38"/>
        </w:numPr>
      </w:pPr>
      <w:r w:rsidRPr="00DD0F89">
        <w:t>WM 11-3: Groundwater Protection</w:t>
      </w:r>
      <w:r>
        <w:t>:</w:t>
      </w:r>
      <w:r w:rsidR="00E43024" w:rsidRPr="00E43024">
        <w:t xml:space="preserve"> </w:t>
      </w:r>
      <w:r w:rsidR="00E43024">
        <w:t>b) p</w:t>
      </w:r>
      <w:r w:rsidR="00E43024" w:rsidRPr="00E43024">
        <w:t>revent or limit, as appropriate, the input of pollutants into groundwater and prevent the deterioration of the status of all bodies of groundwater.</w:t>
      </w:r>
    </w:p>
    <w:p w14:paraId="6E4A6C42" w14:textId="4FA57103" w:rsidR="00233A5D" w:rsidRDefault="00540351" w:rsidP="00403AC2">
      <w:pPr>
        <w:pStyle w:val="CBody2"/>
        <w:numPr>
          <w:ilvl w:val="0"/>
          <w:numId w:val="38"/>
        </w:numPr>
      </w:pPr>
      <w:r>
        <w:t>W</w:t>
      </w:r>
      <w:r w:rsidRPr="00540351">
        <w:t>M 11-11: River Channel Protection</w:t>
      </w:r>
      <w:r>
        <w:t xml:space="preserve"> c) </w:t>
      </w:r>
      <w:proofErr w:type="gramStart"/>
      <w:r w:rsidRPr="00540351">
        <w:t>Where river</w:t>
      </w:r>
      <w:proofErr w:type="gramEnd"/>
      <w:r w:rsidRPr="00540351">
        <w:t xml:space="preserve"> crossings are considered necessary, clear span river crossing structures shall be used on fisheries waters where possible</w:t>
      </w:r>
      <w:r w:rsidR="00446BAC">
        <w:t>…</w:t>
      </w:r>
    </w:p>
    <w:p w14:paraId="4CDF2313" w14:textId="0196E4A9" w:rsidR="0018055E" w:rsidRPr="000319D6" w:rsidRDefault="00446BAC" w:rsidP="00403AC2">
      <w:pPr>
        <w:pStyle w:val="CBody2"/>
        <w:numPr>
          <w:ilvl w:val="0"/>
          <w:numId w:val="38"/>
        </w:numPr>
      </w:pPr>
      <w:r>
        <w:t xml:space="preserve">WM 11-15, </w:t>
      </w:r>
      <w:r w:rsidR="0018055E">
        <w:t xml:space="preserve">WM11-16 and </w:t>
      </w:r>
      <w:r w:rsidR="00013152">
        <w:t>WM11-17 are</w:t>
      </w:r>
      <w:r w:rsidR="0018055E">
        <w:t xml:space="preserve"> relevant and relate to the overall approach t</w:t>
      </w:r>
      <w:r w:rsidR="00013152">
        <w:t>o</w:t>
      </w:r>
      <w:r w:rsidR="00F120AD">
        <w:t xml:space="preserve"> </w:t>
      </w:r>
      <w:r w:rsidR="0018055E" w:rsidRPr="000319D6">
        <w:t>flood risk</w:t>
      </w:r>
      <w:r w:rsidR="00F120AD" w:rsidRPr="000319D6">
        <w:t xml:space="preserve"> and development in flood risk areas.</w:t>
      </w:r>
    </w:p>
    <w:p w14:paraId="62944F53" w14:textId="5D2673F1" w:rsidR="00EC60C8" w:rsidRPr="000319D6" w:rsidRDefault="00B86CC4" w:rsidP="003926AF">
      <w:pPr>
        <w:pStyle w:val="CBody2"/>
      </w:pPr>
      <w:r w:rsidRPr="000319D6">
        <w:t xml:space="preserve">Volume Four of the County Development Plan relates to South Cork and includes </w:t>
      </w:r>
      <w:r w:rsidR="00C425D3">
        <w:t xml:space="preserve">objectives for the </w:t>
      </w:r>
      <w:proofErr w:type="spellStart"/>
      <w:r w:rsidR="008E0DCA" w:rsidRPr="000319D6">
        <w:t>Carrigaline</w:t>
      </w:r>
      <w:proofErr w:type="spellEnd"/>
      <w:r w:rsidR="009A3EE8" w:rsidRPr="000319D6">
        <w:t xml:space="preserve"> Municipal District Area</w:t>
      </w:r>
      <w:r w:rsidR="00326A8A" w:rsidRPr="000319D6">
        <w:t xml:space="preserve">, </w:t>
      </w:r>
      <w:r w:rsidR="00501344" w:rsidRPr="000319D6">
        <w:t>section 1.5</w:t>
      </w:r>
      <w:r w:rsidR="00C425D3">
        <w:t xml:space="preserve"> refer</w:t>
      </w:r>
      <w:r w:rsidR="00470F35">
        <w:t>s</w:t>
      </w:r>
      <w:r w:rsidR="00EA6DCD" w:rsidRPr="000319D6">
        <w:t>.</w:t>
      </w:r>
      <w:r w:rsidR="00326A8A" w:rsidRPr="000319D6">
        <w:t xml:space="preserve"> </w:t>
      </w:r>
      <w:r w:rsidR="00BC1174" w:rsidRPr="000319D6">
        <w:t xml:space="preserve">The following </w:t>
      </w:r>
      <w:r w:rsidR="00470F35">
        <w:t>is</w:t>
      </w:r>
      <w:r w:rsidR="00BC1174" w:rsidRPr="000319D6">
        <w:t xml:space="preserve"> relevant:</w:t>
      </w:r>
    </w:p>
    <w:p w14:paraId="482431C8" w14:textId="54649F12" w:rsidR="00BC1174" w:rsidRDefault="00721307" w:rsidP="00BC1174">
      <w:pPr>
        <w:pStyle w:val="CBody2"/>
        <w:numPr>
          <w:ilvl w:val="0"/>
          <w:numId w:val="39"/>
        </w:numPr>
      </w:pPr>
      <w:r>
        <w:t xml:space="preserve">Objective </w:t>
      </w:r>
      <w:r w:rsidR="00115BAA" w:rsidRPr="000319D6">
        <w:t>CL-GO-05</w:t>
      </w:r>
      <w:r w:rsidR="000319D6" w:rsidRPr="000319D6">
        <w:t>: …S</w:t>
      </w:r>
      <w:r w:rsidR="00115BAA" w:rsidRPr="000319D6">
        <w:t xml:space="preserve">upport and implement the provisions of the </w:t>
      </w:r>
      <w:proofErr w:type="spellStart"/>
      <w:r w:rsidR="00115BAA" w:rsidRPr="000319D6">
        <w:t>Carrigaline</w:t>
      </w:r>
      <w:proofErr w:type="spellEnd"/>
      <w:r w:rsidR="00115BAA" w:rsidRPr="000319D6">
        <w:t xml:space="preserve"> Transportation and Public Realm Enhancement Plan.</w:t>
      </w:r>
    </w:p>
    <w:p w14:paraId="529FCD32" w14:textId="1AC298BB" w:rsidR="00470F35" w:rsidRDefault="00721307" w:rsidP="00470F35">
      <w:pPr>
        <w:pStyle w:val="CBody2"/>
        <w:numPr>
          <w:ilvl w:val="0"/>
          <w:numId w:val="39"/>
        </w:numPr>
      </w:pPr>
      <w:r>
        <w:t xml:space="preserve">Objective </w:t>
      </w:r>
      <w:r w:rsidR="000A759C">
        <w:t>C</w:t>
      </w:r>
      <w:r w:rsidR="00D518E5">
        <w:t xml:space="preserve">L-GO-08: </w:t>
      </w:r>
      <w:r w:rsidR="000A759C" w:rsidRPr="000A759C">
        <w:t>Further expand the network of designated walking and cycling routes to provide safe, convenient and pleasant routes between the town’s main residential areas, schools and the town centre</w:t>
      </w:r>
      <w:r w:rsidR="008749D9">
        <w:t>.</w:t>
      </w:r>
    </w:p>
    <w:p w14:paraId="6EB41112" w14:textId="449F5D25" w:rsidR="0025571A" w:rsidRPr="00C425D3" w:rsidRDefault="00C9374F" w:rsidP="00470F35">
      <w:pPr>
        <w:pStyle w:val="CBody2"/>
        <w:numPr>
          <w:ilvl w:val="0"/>
          <w:numId w:val="39"/>
        </w:numPr>
      </w:pPr>
      <w:r w:rsidRPr="00C425D3">
        <w:t xml:space="preserve">With respect to the </w:t>
      </w:r>
      <w:proofErr w:type="spellStart"/>
      <w:r w:rsidR="00F5000F" w:rsidRPr="00C425D3">
        <w:t>Carrigaline</w:t>
      </w:r>
      <w:proofErr w:type="spellEnd"/>
      <w:r w:rsidR="00F5000F" w:rsidRPr="00C425D3">
        <w:t xml:space="preserve"> Transport and Public Realm Enhancement Plan (TPREP)</w:t>
      </w:r>
      <w:r w:rsidRPr="00C425D3">
        <w:t xml:space="preserve"> the plan </w:t>
      </w:r>
      <w:r w:rsidR="009509F6" w:rsidRPr="00C425D3">
        <w:t xml:space="preserve">notes that </w:t>
      </w:r>
      <w:r w:rsidR="00486BD5" w:rsidRPr="00C425D3">
        <w:t xml:space="preserve">an application for </w:t>
      </w:r>
      <w:r w:rsidR="00A95A0A" w:rsidRPr="00C425D3">
        <w:t xml:space="preserve">the proposed pedestrian and cycle bridge over the </w:t>
      </w:r>
      <w:proofErr w:type="spellStart"/>
      <w:r w:rsidR="00A95A0A" w:rsidRPr="00C425D3">
        <w:t>Owenabue</w:t>
      </w:r>
      <w:proofErr w:type="spellEnd"/>
      <w:r w:rsidR="00A95A0A" w:rsidRPr="00C425D3">
        <w:t xml:space="preserve"> River was recently submitted to An Bord Pleanála</w:t>
      </w:r>
      <w:r w:rsidR="00327BD4" w:rsidRPr="00C425D3">
        <w:t xml:space="preserve">. </w:t>
      </w:r>
      <w:r w:rsidR="002C31EE" w:rsidRPr="00C425D3">
        <w:t xml:space="preserve">This will link the cycle facilities along </w:t>
      </w:r>
      <w:proofErr w:type="spellStart"/>
      <w:r w:rsidR="002C31EE" w:rsidRPr="00C425D3">
        <w:t>Bóthar</w:t>
      </w:r>
      <w:proofErr w:type="spellEnd"/>
      <w:r w:rsidR="002C31EE" w:rsidRPr="00C425D3">
        <w:t xml:space="preserve"> </w:t>
      </w:r>
      <w:proofErr w:type="spellStart"/>
      <w:r w:rsidR="002C31EE" w:rsidRPr="00C425D3">
        <w:t>Guidel</w:t>
      </w:r>
      <w:proofErr w:type="spellEnd"/>
      <w:r w:rsidR="002C31EE" w:rsidRPr="00C425D3">
        <w:t xml:space="preserve"> with the Crosshaven pedestrian and cycle route and is a key intervention on the wider Passage West/Glenbrook/Monkstown to Crosshaven network.</w:t>
      </w:r>
    </w:p>
    <w:p w14:paraId="43143F47" w14:textId="19FEF42C" w:rsidR="00D46DD2" w:rsidRPr="00AF2FB9" w:rsidRDefault="00AF2FB9" w:rsidP="002E6D3B">
      <w:pPr>
        <w:pStyle w:val="Heading2"/>
      </w:pPr>
      <w:bookmarkStart w:id="11" w:name="_Hlk103165728"/>
      <w:proofErr w:type="spellStart"/>
      <w:r w:rsidRPr="00AF2FB9">
        <w:lastRenderedPageBreak/>
        <w:t>Carrigaline</w:t>
      </w:r>
      <w:proofErr w:type="spellEnd"/>
      <w:r w:rsidRPr="00AF2FB9">
        <w:t xml:space="preserve"> Transportation and Public Realm Enhancement Plan (TPREP)</w:t>
      </w:r>
    </w:p>
    <w:bookmarkEnd w:id="11"/>
    <w:p w14:paraId="0A592ECC" w14:textId="05028089" w:rsidR="00E52764" w:rsidRPr="00E52764" w:rsidRDefault="00E52764" w:rsidP="00E52764">
      <w:pPr>
        <w:pStyle w:val="CBody2"/>
        <w:rPr>
          <w:bCs/>
        </w:rPr>
      </w:pPr>
      <w:r w:rsidRPr="00E52764">
        <w:rPr>
          <w:bCs/>
        </w:rPr>
        <w:t xml:space="preserve">The </w:t>
      </w:r>
      <w:proofErr w:type="spellStart"/>
      <w:r w:rsidRPr="00E52764">
        <w:rPr>
          <w:bCs/>
        </w:rPr>
        <w:t>Carrigaline</w:t>
      </w:r>
      <w:proofErr w:type="spellEnd"/>
      <w:r w:rsidRPr="00E52764">
        <w:rPr>
          <w:bCs/>
        </w:rPr>
        <w:t xml:space="preserve"> Transportation and Public Realm Enhancement Plan (TPREP), July 2021</w:t>
      </w:r>
      <w:r w:rsidR="00A255DE">
        <w:rPr>
          <w:bCs/>
        </w:rPr>
        <w:t>,</w:t>
      </w:r>
      <w:r w:rsidRPr="00E52764">
        <w:rPr>
          <w:bCs/>
        </w:rPr>
        <w:t xml:space="preserve"> is a framework devised by Cork Co</w:t>
      </w:r>
      <w:r w:rsidR="00A255DE">
        <w:rPr>
          <w:bCs/>
        </w:rPr>
        <w:t>unty Council</w:t>
      </w:r>
      <w:r w:rsidRPr="00E52764">
        <w:rPr>
          <w:bCs/>
        </w:rPr>
        <w:t xml:space="preserve"> to address the transportation infrastructural issues and enhance the public realm required to support sustainable development of the town. </w:t>
      </w:r>
    </w:p>
    <w:p w14:paraId="6D840695" w14:textId="696B75BD" w:rsidR="007501CB" w:rsidRDefault="0081366E" w:rsidP="00873909">
      <w:pPr>
        <w:pStyle w:val="CBody2"/>
        <w:rPr>
          <w:bCs/>
        </w:rPr>
      </w:pPr>
      <w:r w:rsidRPr="0081366E">
        <w:rPr>
          <w:bCs/>
        </w:rPr>
        <w:t xml:space="preserve">The </w:t>
      </w:r>
      <w:proofErr w:type="spellStart"/>
      <w:r w:rsidRPr="0081366E">
        <w:rPr>
          <w:bCs/>
        </w:rPr>
        <w:t>Carrigaline</w:t>
      </w:r>
      <w:proofErr w:type="spellEnd"/>
      <w:r w:rsidRPr="0081366E">
        <w:rPr>
          <w:bCs/>
        </w:rPr>
        <w:t xml:space="preserve"> population is highly dependent on cars for travel. The latest CSO Census data shows that the town has unusually high car ownership compared to other towns in County Co</w:t>
      </w:r>
      <w:r w:rsidRPr="00380B84">
        <w:rPr>
          <w:bCs/>
        </w:rPr>
        <w:t>rk</w:t>
      </w:r>
      <w:r w:rsidR="00926953" w:rsidRPr="00380B84">
        <w:t xml:space="preserve"> </w:t>
      </w:r>
      <w:r w:rsidR="00926953" w:rsidRPr="00380B84">
        <w:rPr>
          <w:bCs/>
        </w:rPr>
        <w:t>with less</w:t>
      </w:r>
      <w:r w:rsidR="00926953" w:rsidRPr="00926953">
        <w:rPr>
          <w:bCs/>
        </w:rPr>
        <w:t xml:space="preserve"> than 20% of trips carried out by walking, cycling or public transport.</w:t>
      </w:r>
      <w:r w:rsidR="00EF3B17" w:rsidRPr="00EF3B17">
        <w:t xml:space="preserve"> </w:t>
      </w:r>
    </w:p>
    <w:p w14:paraId="22CB1314" w14:textId="74EB0E87" w:rsidR="00D92C39" w:rsidRPr="00BB0B3E" w:rsidRDefault="005E65B8" w:rsidP="00D92C39">
      <w:pPr>
        <w:pStyle w:val="CBody2"/>
        <w:rPr>
          <w:bCs/>
        </w:rPr>
      </w:pPr>
      <w:r>
        <w:rPr>
          <w:bCs/>
        </w:rPr>
        <w:t>T</w:t>
      </w:r>
      <w:r w:rsidR="00873909">
        <w:rPr>
          <w:bCs/>
        </w:rPr>
        <w:t xml:space="preserve">he </w:t>
      </w:r>
      <w:r w:rsidR="00380B84">
        <w:rPr>
          <w:bCs/>
        </w:rPr>
        <w:t>T</w:t>
      </w:r>
      <w:r w:rsidR="006C0B5F">
        <w:rPr>
          <w:bCs/>
        </w:rPr>
        <w:t>PREP</w:t>
      </w:r>
      <w:r w:rsidR="00873909">
        <w:rPr>
          <w:bCs/>
        </w:rPr>
        <w:t xml:space="preserve"> notes that t</w:t>
      </w:r>
      <w:r w:rsidR="00873909">
        <w:t xml:space="preserve">he enhanced pedestrian and cycle network will include a short section of the </w:t>
      </w:r>
      <w:proofErr w:type="spellStart"/>
      <w:r w:rsidR="00873909">
        <w:t>Carrigaline</w:t>
      </w:r>
      <w:proofErr w:type="spellEnd"/>
      <w:r w:rsidR="00873909">
        <w:t xml:space="preserve"> to Passage West Cycleway over the </w:t>
      </w:r>
      <w:proofErr w:type="spellStart"/>
      <w:r w:rsidR="00873909">
        <w:t>Owenabue</w:t>
      </w:r>
      <w:proofErr w:type="spellEnd"/>
      <w:r w:rsidR="00873909">
        <w:t xml:space="preserve"> River to provide improved access to the local schools on </w:t>
      </w:r>
      <w:proofErr w:type="spellStart"/>
      <w:r w:rsidR="00873909">
        <w:t>Bóthar</w:t>
      </w:r>
      <w:proofErr w:type="spellEnd"/>
      <w:r w:rsidR="00873909">
        <w:t xml:space="preserve"> </w:t>
      </w:r>
      <w:proofErr w:type="spellStart"/>
      <w:r w:rsidR="00873909">
        <w:t>Guidel</w:t>
      </w:r>
      <w:proofErr w:type="spellEnd"/>
      <w:r w:rsidR="00873909">
        <w:t>.</w:t>
      </w:r>
      <w:r w:rsidR="0001058B">
        <w:t xml:space="preserve"> This route is identified as a strategic cycle route network.</w:t>
      </w:r>
      <w:r w:rsidR="00944C14" w:rsidRPr="00D92C39">
        <w:rPr>
          <w:bCs/>
        </w:rPr>
        <w:t xml:space="preserve"> T</w:t>
      </w:r>
      <w:r w:rsidR="000B52D5" w:rsidRPr="00D92C39">
        <w:rPr>
          <w:bCs/>
        </w:rPr>
        <w:t xml:space="preserve">he </w:t>
      </w:r>
      <w:r w:rsidR="007F1F07" w:rsidRPr="00D92C39">
        <w:rPr>
          <w:bCs/>
        </w:rPr>
        <w:t xml:space="preserve">TPREP </w:t>
      </w:r>
      <w:r w:rsidR="006B1E70" w:rsidRPr="00D92C39">
        <w:rPr>
          <w:bCs/>
        </w:rPr>
        <w:t xml:space="preserve">notes that river crossing will </w:t>
      </w:r>
      <w:r w:rsidR="00C865D8" w:rsidRPr="00D92C39">
        <w:rPr>
          <w:bCs/>
        </w:rPr>
        <w:t xml:space="preserve">provide improved access to the local schools on </w:t>
      </w:r>
      <w:proofErr w:type="spellStart"/>
      <w:r w:rsidR="00C865D8" w:rsidRPr="00D92C39">
        <w:rPr>
          <w:bCs/>
        </w:rPr>
        <w:t>Bóthar</w:t>
      </w:r>
      <w:proofErr w:type="spellEnd"/>
      <w:r w:rsidR="00C865D8" w:rsidRPr="00D92C39">
        <w:rPr>
          <w:bCs/>
        </w:rPr>
        <w:t xml:space="preserve"> </w:t>
      </w:r>
      <w:proofErr w:type="spellStart"/>
      <w:r w:rsidR="00C865D8" w:rsidRPr="00D92C39">
        <w:rPr>
          <w:bCs/>
        </w:rPr>
        <w:t>Guidel</w:t>
      </w:r>
      <w:proofErr w:type="spellEnd"/>
      <w:r w:rsidR="00C865D8" w:rsidRPr="00D92C39">
        <w:rPr>
          <w:bCs/>
        </w:rPr>
        <w:t>.</w:t>
      </w:r>
      <w:r w:rsidR="00D92C39" w:rsidRPr="00D92C39">
        <w:t xml:space="preserve"> </w:t>
      </w:r>
      <w:r w:rsidR="00D92C39">
        <w:t>The site is in an ‘active travel priority zone’.</w:t>
      </w:r>
    </w:p>
    <w:p w14:paraId="272B1E4C" w14:textId="3BD8F9E3" w:rsidR="00A842FF" w:rsidRPr="00D92C39" w:rsidRDefault="00586A39" w:rsidP="00D92C39">
      <w:pPr>
        <w:pStyle w:val="CBody2"/>
        <w:rPr>
          <w:bCs/>
        </w:rPr>
      </w:pPr>
      <w:r w:rsidRPr="00BB0B3E">
        <w:t>Section</w:t>
      </w:r>
      <w:r w:rsidR="00F86464" w:rsidRPr="00BB0B3E">
        <w:t xml:space="preserve"> 4 of the </w:t>
      </w:r>
      <w:r w:rsidR="00B1105A" w:rsidRPr="00BB0B3E">
        <w:t xml:space="preserve">TPREP indicates that </w:t>
      </w:r>
      <w:r w:rsidR="00B1105A" w:rsidRPr="009E3CAD">
        <w:t>the r</w:t>
      </w:r>
      <w:r w:rsidR="00A842FF" w:rsidRPr="009E3CAD">
        <w:t>oundabout</w:t>
      </w:r>
      <w:r w:rsidR="00A842FF" w:rsidRPr="00BB0B3E">
        <w:t xml:space="preserve"> </w:t>
      </w:r>
      <w:r w:rsidR="00E068CD" w:rsidRPr="00BB0B3E">
        <w:t>on the R612 south</w:t>
      </w:r>
      <w:r w:rsidR="00BB0B3E" w:rsidRPr="00BB0B3E">
        <w:t xml:space="preserve"> of the proposed development site</w:t>
      </w:r>
      <w:r w:rsidR="00E068CD" w:rsidRPr="00BB0B3E">
        <w:t xml:space="preserve"> </w:t>
      </w:r>
      <w:r w:rsidR="00BB0B3E" w:rsidRPr="00BB0B3E">
        <w:t xml:space="preserve">is </w:t>
      </w:r>
      <w:r w:rsidR="00A842FF" w:rsidRPr="00BB0B3E">
        <w:t>to become a signalised junction.</w:t>
      </w:r>
    </w:p>
    <w:p w14:paraId="0CFFCB4A" w14:textId="77777777" w:rsidR="002B6240" w:rsidRDefault="004F08A2" w:rsidP="00EE4C2D">
      <w:pPr>
        <w:pStyle w:val="EHead1"/>
      </w:pPr>
      <w:bookmarkStart w:id="12" w:name="_Toc103060537"/>
      <w:r>
        <w:t xml:space="preserve">The </w:t>
      </w:r>
      <w:r w:rsidR="0025571A">
        <w:t>Natura Impact Statement</w:t>
      </w:r>
      <w:bookmarkEnd w:id="12"/>
      <w:r w:rsidR="0025571A">
        <w:t xml:space="preserve"> </w:t>
      </w:r>
    </w:p>
    <w:p w14:paraId="27BE56BD" w14:textId="53B9785E" w:rsidR="0025571A" w:rsidRPr="0025571A" w:rsidRDefault="008A45D9" w:rsidP="0025571A">
      <w:pPr>
        <w:pStyle w:val="BBody1"/>
      </w:pPr>
      <w:bookmarkStart w:id="13" w:name="_Toc463965049"/>
      <w:bookmarkEnd w:id="13"/>
      <w:r>
        <w:t>Cork</w:t>
      </w:r>
      <w:r w:rsidR="0025571A">
        <w:t xml:space="preserve"> </w:t>
      </w:r>
      <w:r w:rsidR="0025571A" w:rsidRPr="0025571A">
        <w:t>County Council’s application for the proposed development was accompanied by a Natura Impact Statement (NIS)</w:t>
      </w:r>
      <w:r w:rsidR="001A0433">
        <w:t xml:space="preserve"> and an addendum submitted as further information,</w:t>
      </w:r>
      <w:r w:rsidR="0025571A" w:rsidRPr="0025571A">
        <w:t xml:space="preserve"> which scientifically examined the proposed development and the European sites. The NIS identified and characterised the possible implications of the proposed development on the European sites, in view of the site’s conservation objectives, and provided information to enable the Board to carry out an appropriate assessment of the proposed works. </w:t>
      </w:r>
    </w:p>
    <w:p w14:paraId="2AC62FAB" w14:textId="2D590A2A" w:rsidR="00300023" w:rsidRDefault="00300023" w:rsidP="00300023">
      <w:pPr>
        <w:pStyle w:val="BBody1"/>
      </w:pPr>
      <w:r w:rsidRPr="00300023">
        <w:t xml:space="preserve">The NIS describes the elements of the project (along or in combination with other projects and plans) that are likely to give rise to significant effects on the European sites. Potential impacts are set out as well as an assessment of their possible adverse effects on the conservation objectives of qualifying interest features and the </w:t>
      </w:r>
      <w:r w:rsidRPr="00300023">
        <w:lastRenderedPageBreak/>
        <w:t>mitigation measures that are to be introduced to avoid, reduce or remedy any adverse effects on the integrity of the European site.</w:t>
      </w:r>
    </w:p>
    <w:p w14:paraId="340A232E" w14:textId="4DC76AAC" w:rsidR="007E14EF" w:rsidRPr="007E14EF" w:rsidRDefault="007E14EF" w:rsidP="007E14EF">
      <w:pPr>
        <w:pStyle w:val="BBody1"/>
      </w:pPr>
      <w:r w:rsidRPr="007E14EF">
        <w:t xml:space="preserve">The assessment of impacts presented in the NIS found that there is potential for significant effects </w:t>
      </w:r>
      <w:r w:rsidR="00095740">
        <w:t>from the proposed development</w:t>
      </w:r>
      <w:r w:rsidR="006B1025">
        <w:t xml:space="preserve"> to significantly impact the Cork Harbour SPA</w:t>
      </w:r>
      <w:r w:rsidR="00A569E8">
        <w:t>, via surface water runoff during constructio</w:t>
      </w:r>
      <w:r w:rsidR="00A569E8" w:rsidRPr="00346BA0">
        <w:t xml:space="preserve">n and operation. </w:t>
      </w:r>
      <w:r w:rsidRPr="00346BA0">
        <w:t>However, with implementation of mitigation measures in full, it is considered, beyond reasonable scientific doubt,</w:t>
      </w:r>
      <w:r w:rsidRPr="007E14EF">
        <w:t xml:space="preserve"> that no adverse effects on the integrity of the European site would occur </w:t>
      </w:r>
      <w:proofErr w:type="gramStart"/>
      <w:r w:rsidRPr="007E14EF">
        <w:t>in light of</w:t>
      </w:r>
      <w:proofErr w:type="gramEnd"/>
      <w:r w:rsidRPr="007E14EF">
        <w:t xml:space="preserve"> the conservation objectives of that site.</w:t>
      </w:r>
    </w:p>
    <w:p w14:paraId="3A424756" w14:textId="77777777" w:rsidR="00FF0D4E" w:rsidRDefault="0025571A" w:rsidP="00EE4C2D">
      <w:pPr>
        <w:pStyle w:val="EHead1"/>
      </w:pPr>
      <w:bookmarkStart w:id="14" w:name="_Toc463965050"/>
      <w:bookmarkStart w:id="15" w:name="_Toc103060538"/>
      <w:bookmarkEnd w:id="14"/>
      <w:r>
        <w:t>C</w:t>
      </w:r>
      <w:r w:rsidR="002B6240">
        <w:t>onsultations</w:t>
      </w:r>
      <w:bookmarkEnd w:id="15"/>
      <w:r w:rsidR="004B6DBF">
        <w:t xml:space="preserve"> </w:t>
      </w:r>
    </w:p>
    <w:p w14:paraId="6C7ECD31" w14:textId="77777777" w:rsidR="00F01BC6" w:rsidRDefault="0025571A" w:rsidP="00F01BC6">
      <w:pPr>
        <w:pStyle w:val="BBody1"/>
      </w:pPr>
      <w:r>
        <w:t xml:space="preserve">The application was circulated to the following bodies: </w:t>
      </w:r>
    </w:p>
    <w:p w14:paraId="037112D4" w14:textId="199BA4D4" w:rsidR="001E5E05" w:rsidRPr="00CC1A21" w:rsidRDefault="0025571A" w:rsidP="00690BBA">
      <w:pPr>
        <w:numPr>
          <w:ilvl w:val="0"/>
          <w:numId w:val="8"/>
        </w:numPr>
        <w:spacing w:before="220" w:after="200" w:line="360" w:lineRule="auto"/>
      </w:pPr>
      <w:r w:rsidRPr="00CC1A21">
        <w:t xml:space="preserve">Department of </w:t>
      </w:r>
      <w:r w:rsidR="001E5E05" w:rsidRPr="00CC1A21">
        <w:t xml:space="preserve">Environment, Climate and </w:t>
      </w:r>
      <w:r w:rsidRPr="00CC1A21">
        <w:t>Communications</w:t>
      </w:r>
      <w:r w:rsidR="001E5E05" w:rsidRPr="00CC1A21">
        <w:t>,</w:t>
      </w:r>
    </w:p>
    <w:p w14:paraId="62E1D6C9" w14:textId="2F2B78D4" w:rsidR="00B562FD" w:rsidRPr="00CC1A21" w:rsidRDefault="001E5E05" w:rsidP="00690BBA">
      <w:pPr>
        <w:numPr>
          <w:ilvl w:val="0"/>
          <w:numId w:val="8"/>
        </w:numPr>
        <w:spacing w:before="220" w:after="200" w:line="360" w:lineRule="auto"/>
      </w:pPr>
      <w:r w:rsidRPr="00CC1A21">
        <w:t>De</w:t>
      </w:r>
      <w:r w:rsidR="00E71CB2" w:rsidRPr="00CC1A21">
        <w:t>partment of Cul</w:t>
      </w:r>
      <w:r w:rsidR="006972E7" w:rsidRPr="00CC1A21">
        <w:t>ture,</w:t>
      </w:r>
      <w:r w:rsidR="007D7D4F" w:rsidRPr="00CC1A21">
        <w:t xml:space="preserve"> </w:t>
      </w:r>
      <w:r w:rsidR="00E71CB2" w:rsidRPr="00CC1A21">
        <w:t xml:space="preserve">Heritage and the Gaeltacht </w:t>
      </w:r>
      <w:r w:rsidR="00B562FD" w:rsidRPr="00CC1A21">
        <w:t>(National Monuments Service)</w:t>
      </w:r>
      <w:r w:rsidR="001C6445" w:rsidRPr="00CC1A21">
        <w:t xml:space="preserve"> (National Parks and Wildlife Service)</w:t>
      </w:r>
    </w:p>
    <w:p w14:paraId="361E2879" w14:textId="45E96EB8" w:rsidR="0025571A" w:rsidRPr="00CC1A21" w:rsidRDefault="00B562FD" w:rsidP="00690BBA">
      <w:pPr>
        <w:numPr>
          <w:ilvl w:val="0"/>
          <w:numId w:val="8"/>
        </w:numPr>
        <w:spacing w:before="220" w:after="200" w:line="360" w:lineRule="auto"/>
      </w:pPr>
      <w:r w:rsidRPr="00CC1A21">
        <w:t>Department of Marine and Natural Resources</w:t>
      </w:r>
      <w:r w:rsidR="003771AE" w:rsidRPr="00CC1A21">
        <w:t xml:space="preserve"> </w:t>
      </w:r>
    </w:p>
    <w:p w14:paraId="3DB03ABB" w14:textId="2CCB89F4" w:rsidR="0025571A" w:rsidRPr="00CC1A21" w:rsidRDefault="0025571A" w:rsidP="00690BBA">
      <w:pPr>
        <w:numPr>
          <w:ilvl w:val="0"/>
          <w:numId w:val="8"/>
        </w:numPr>
        <w:spacing w:before="220" w:after="200" w:line="360" w:lineRule="auto"/>
      </w:pPr>
      <w:r w:rsidRPr="00CC1A21">
        <w:t>Inland Fisheries Ireland</w:t>
      </w:r>
      <w:r w:rsidR="00627753" w:rsidRPr="00CC1A21">
        <w:t xml:space="preserve"> (IFI)</w:t>
      </w:r>
    </w:p>
    <w:p w14:paraId="5C77D1A4" w14:textId="16E272EF" w:rsidR="0025571A" w:rsidRPr="00CC1A21" w:rsidRDefault="0025571A" w:rsidP="00690BBA">
      <w:pPr>
        <w:numPr>
          <w:ilvl w:val="0"/>
          <w:numId w:val="8"/>
        </w:numPr>
        <w:spacing w:before="220" w:after="200" w:line="360" w:lineRule="auto"/>
      </w:pPr>
      <w:r w:rsidRPr="00CC1A21">
        <w:t xml:space="preserve">Geological Survey </w:t>
      </w:r>
      <w:r w:rsidR="006972E7" w:rsidRPr="00CC1A21">
        <w:t xml:space="preserve">of </w:t>
      </w:r>
      <w:r w:rsidRPr="00CC1A21">
        <w:t>Ireland</w:t>
      </w:r>
      <w:r w:rsidR="00627753" w:rsidRPr="00CC1A21">
        <w:t xml:space="preserve"> (GSI)</w:t>
      </w:r>
      <w:r w:rsidR="003771AE" w:rsidRPr="00CC1A21">
        <w:t xml:space="preserve"> </w:t>
      </w:r>
      <w:r w:rsidR="003771AE" w:rsidRPr="00CC1A21">
        <w:rPr>
          <w:highlight w:val="yellow"/>
        </w:rPr>
        <w:t xml:space="preserve"> </w:t>
      </w:r>
    </w:p>
    <w:p w14:paraId="05BC1B9B" w14:textId="77777777" w:rsidR="0025571A" w:rsidRPr="00AC6EE0" w:rsidRDefault="0025571A" w:rsidP="00690BBA">
      <w:pPr>
        <w:numPr>
          <w:ilvl w:val="0"/>
          <w:numId w:val="8"/>
        </w:numPr>
        <w:spacing w:before="220" w:after="200" w:line="360" w:lineRule="auto"/>
      </w:pPr>
      <w:r w:rsidRPr="00AC6EE0">
        <w:t>The Heritage Council</w:t>
      </w:r>
    </w:p>
    <w:p w14:paraId="1C7BB9A4" w14:textId="77777777" w:rsidR="0025571A" w:rsidRPr="00AC6EE0" w:rsidRDefault="006972E7" w:rsidP="00690BBA">
      <w:pPr>
        <w:numPr>
          <w:ilvl w:val="0"/>
          <w:numId w:val="8"/>
        </w:numPr>
        <w:spacing w:before="220" w:after="200" w:line="360" w:lineRule="auto"/>
      </w:pPr>
      <w:r w:rsidRPr="00AC6EE0">
        <w:t xml:space="preserve">An </w:t>
      </w:r>
      <w:proofErr w:type="spellStart"/>
      <w:r w:rsidRPr="00AC6EE0">
        <w:t>Chomhairle</w:t>
      </w:r>
      <w:proofErr w:type="spellEnd"/>
      <w:r w:rsidRPr="00AC6EE0">
        <w:t xml:space="preserve"> </w:t>
      </w:r>
      <w:proofErr w:type="spellStart"/>
      <w:r w:rsidRPr="00AC6EE0">
        <w:t>Ealaí</w:t>
      </w:r>
      <w:r w:rsidR="0025571A" w:rsidRPr="00AC6EE0">
        <w:t>on</w:t>
      </w:r>
      <w:proofErr w:type="spellEnd"/>
    </w:p>
    <w:p w14:paraId="518D821F" w14:textId="77777777" w:rsidR="0025571A" w:rsidRPr="00AC6EE0" w:rsidRDefault="006972E7" w:rsidP="00690BBA">
      <w:pPr>
        <w:numPr>
          <w:ilvl w:val="0"/>
          <w:numId w:val="8"/>
        </w:numPr>
        <w:spacing w:before="220" w:after="200" w:line="360" w:lineRule="auto"/>
      </w:pPr>
      <w:r w:rsidRPr="00AC6EE0">
        <w:t>Fá</w:t>
      </w:r>
      <w:r w:rsidR="0025571A" w:rsidRPr="00AC6EE0">
        <w:t>ilte Ireland</w:t>
      </w:r>
    </w:p>
    <w:p w14:paraId="3CC5CC48" w14:textId="77777777" w:rsidR="0025571A" w:rsidRPr="00AC6EE0" w:rsidRDefault="0025571A" w:rsidP="00690BBA">
      <w:pPr>
        <w:numPr>
          <w:ilvl w:val="0"/>
          <w:numId w:val="8"/>
        </w:numPr>
        <w:spacing w:before="220" w:after="200" w:line="360" w:lineRule="auto"/>
      </w:pPr>
      <w:r w:rsidRPr="00AC6EE0">
        <w:t xml:space="preserve">An </w:t>
      </w:r>
      <w:proofErr w:type="spellStart"/>
      <w:r w:rsidRPr="00AC6EE0">
        <w:t>Taisce</w:t>
      </w:r>
      <w:proofErr w:type="spellEnd"/>
    </w:p>
    <w:p w14:paraId="0B3ACB03" w14:textId="77777777" w:rsidR="00E71CB2" w:rsidRPr="00AC6EE0" w:rsidRDefault="00E71CB2" w:rsidP="00690BBA">
      <w:pPr>
        <w:numPr>
          <w:ilvl w:val="0"/>
          <w:numId w:val="8"/>
        </w:numPr>
        <w:spacing w:before="220" w:after="200" w:line="360" w:lineRule="auto"/>
      </w:pPr>
      <w:r w:rsidRPr="00AC6EE0">
        <w:t>National Transport Authority</w:t>
      </w:r>
    </w:p>
    <w:p w14:paraId="698AF84C" w14:textId="64802135" w:rsidR="006972E7" w:rsidRPr="00AC6EE0" w:rsidRDefault="006972E7" w:rsidP="00690BBA">
      <w:pPr>
        <w:numPr>
          <w:ilvl w:val="0"/>
          <w:numId w:val="8"/>
        </w:numPr>
        <w:spacing w:before="220" w:after="200" w:line="360" w:lineRule="auto"/>
      </w:pPr>
      <w:r w:rsidRPr="00AC6EE0">
        <w:t>Transport Infrastructure Ireland</w:t>
      </w:r>
      <w:r w:rsidR="000C3316" w:rsidRPr="00AC6EE0">
        <w:t xml:space="preserve"> (TII)</w:t>
      </w:r>
    </w:p>
    <w:p w14:paraId="7DF2A452" w14:textId="670528AD" w:rsidR="007F212E" w:rsidRPr="00AC6EE0" w:rsidRDefault="007F212E" w:rsidP="00690BBA">
      <w:pPr>
        <w:numPr>
          <w:ilvl w:val="0"/>
          <w:numId w:val="8"/>
        </w:numPr>
        <w:spacing w:before="220" w:after="200" w:line="360" w:lineRule="auto"/>
      </w:pPr>
      <w:r w:rsidRPr="00AC6EE0">
        <w:t>ESB Networks</w:t>
      </w:r>
    </w:p>
    <w:p w14:paraId="4BF65834" w14:textId="39871894" w:rsidR="00152771" w:rsidRPr="00AC6EE0" w:rsidRDefault="00152771" w:rsidP="00690BBA">
      <w:pPr>
        <w:numPr>
          <w:ilvl w:val="0"/>
          <w:numId w:val="8"/>
        </w:numPr>
        <w:spacing w:before="220" w:after="200" w:line="360" w:lineRule="auto"/>
      </w:pPr>
      <w:r w:rsidRPr="00AC6EE0">
        <w:t>Irish Water</w:t>
      </w:r>
    </w:p>
    <w:p w14:paraId="56D29478" w14:textId="15288A85" w:rsidR="001877EB" w:rsidRPr="00AC6EE0" w:rsidRDefault="001877EB" w:rsidP="00690BBA">
      <w:pPr>
        <w:numPr>
          <w:ilvl w:val="0"/>
          <w:numId w:val="8"/>
        </w:numPr>
        <w:spacing w:before="220" w:after="200" w:line="360" w:lineRule="auto"/>
      </w:pPr>
      <w:r w:rsidRPr="00AC6EE0">
        <w:lastRenderedPageBreak/>
        <w:t>Office of Publ</w:t>
      </w:r>
      <w:r w:rsidR="00F31405" w:rsidRPr="00AC6EE0">
        <w:t>ic Works</w:t>
      </w:r>
    </w:p>
    <w:p w14:paraId="4F56E01D" w14:textId="61647972" w:rsidR="004B03C7" w:rsidRPr="00AC6EE0" w:rsidRDefault="004B03C7" w:rsidP="00690BBA">
      <w:pPr>
        <w:numPr>
          <w:ilvl w:val="0"/>
          <w:numId w:val="8"/>
        </w:numPr>
        <w:spacing w:before="220" w:after="200" w:line="360" w:lineRule="auto"/>
      </w:pPr>
      <w:proofErr w:type="spellStart"/>
      <w:r w:rsidRPr="00AC6EE0">
        <w:t>Eirgrid</w:t>
      </w:r>
      <w:proofErr w:type="spellEnd"/>
      <w:r w:rsidR="001C6445" w:rsidRPr="00AC6EE0">
        <w:t xml:space="preserve"> Plc</w:t>
      </w:r>
    </w:p>
    <w:p w14:paraId="6693FDF4" w14:textId="435D122F" w:rsidR="001C6445" w:rsidRPr="00AC6EE0" w:rsidRDefault="00E63F43" w:rsidP="00690BBA">
      <w:pPr>
        <w:numPr>
          <w:ilvl w:val="0"/>
          <w:numId w:val="8"/>
        </w:numPr>
        <w:spacing w:before="220" w:after="200" w:line="360" w:lineRule="auto"/>
      </w:pPr>
      <w:r w:rsidRPr="00AC6EE0">
        <w:t>Planning Department, Cork County Council</w:t>
      </w:r>
    </w:p>
    <w:p w14:paraId="648F6D43" w14:textId="613FA530" w:rsidR="00E63F43" w:rsidRPr="00AC6EE0" w:rsidRDefault="00E63F43" w:rsidP="00690BBA">
      <w:pPr>
        <w:numPr>
          <w:ilvl w:val="0"/>
          <w:numId w:val="8"/>
        </w:numPr>
        <w:spacing w:before="220" w:after="200" w:line="360" w:lineRule="auto"/>
      </w:pPr>
      <w:r w:rsidRPr="00AC6EE0">
        <w:t>Roads Department, Cork County Council</w:t>
      </w:r>
    </w:p>
    <w:p w14:paraId="2673EBA8" w14:textId="4A5833D1" w:rsidR="0092598D" w:rsidRDefault="0025571A" w:rsidP="00D73AC6">
      <w:pPr>
        <w:pStyle w:val="BBody1"/>
        <w:numPr>
          <w:ilvl w:val="0"/>
          <w:numId w:val="0"/>
        </w:numPr>
      </w:pPr>
      <w:r>
        <w:t>Responses</w:t>
      </w:r>
      <w:r w:rsidR="00E71CB2">
        <w:t xml:space="preserve"> </w:t>
      </w:r>
      <w:r>
        <w:t xml:space="preserve">were received from </w:t>
      </w:r>
      <w:r w:rsidR="0092598D">
        <w:t>IFI</w:t>
      </w:r>
      <w:r w:rsidR="00627753">
        <w:t xml:space="preserve">, </w:t>
      </w:r>
      <w:r w:rsidR="0092598D">
        <w:t>GSI</w:t>
      </w:r>
      <w:r w:rsidR="00627753">
        <w:t xml:space="preserve"> and TII</w:t>
      </w:r>
      <w:r w:rsidR="0092598D">
        <w:t>.</w:t>
      </w:r>
    </w:p>
    <w:p w14:paraId="76394D8A" w14:textId="77777777" w:rsidR="009C5D8D" w:rsidRPr="00C127E1" w:rsidRDefault="00492F7E" w:rsidP="00944724">
      <w:pPr>
        <w:pStyle w:val="CBody2"/>
        <w:rPr>
          <w:u w:val="single"/>
        </w:rPr>
      </w:pPr>
      <w:r w:rsidRPr="00C127E1">
        <w:rPr>
          <w:u w:val="single"/>
        </w:rPr>
        <w:t>IFI</w:t>
      </w:r>
    </w:p>
    <w:p w14:paraId="47DCE2D7" w14:textId="7BCB8CD6" w:rsidR="007B1BF0" w:rsidRDefault="0033499D" w:rsidP="004547CD">
      <w:pPr>
        <w:pStyle w:val="CBody2"/>
        <w:numPr>
          <w:ilvl w:val="0"/>
          <w:numId w:val="0"/>
        </w:numPr>
      </w:pPr>
      <w:r>
        <w:t xml:space="preserve">The IFI state that it has </w:t>
      </w:r>
      <w:r w:rsidR="00EB1869">
        <w:t>no objection in principle</w:t>
      </w:r>
      <w:r>
        <w:t xml:space="preserve"> to the proposed development.</w:t>
      </w:r>
      <w:r w:rsidR="00777683">
        <w:t xml:space="preserve"> </w:t>
      </w:r>
      <w:r w:rsidR="001A2E10">
        <w:t>There is</w:t>
      </w:r>
      <w:r w:rsidR="00D641CB">
        <w:t xml:space="preserve"> potential for contamination of adjacent waters either </w:t>
      </w:r>
      <w:r w:rsidR="00F04B17">
        <w:t>from suspended solids or concrete</w:t>
      </w:r>
      <w:r w:rsidR="00743761">
        <w:t>. Appropriate condition</w:t>
      </w:r>
      <w:r w:rsidR="00C524A4">
        <w:t>s</w:t>
      </w:r>
      <w:r w:rsidR="00743761">
        <w:t xml:space="preserve"> </w:t>
      </w:r>
      <w:r w:rsidR="00C524A4">
        <w:t>are</w:t>
      </w:r>
      <w:r w:rsidR="00743761">
        <w:t xml:space="preserve"> necessary to ensure no escapement to waters</w:t>
      </w:r>
      <w:r w:rsidR="009A672B">
        <w:t xml:space="preserve"> can occur</w:t>
      </w:r>
      <w:r w:rsidR="0058546D" w:rsidRPr="0058546D">
        <w:t xml:space="preserve"> </w:t>
      </w:r>
      <w:r w:rsidR="0058546D">
        <w:t>i.e.,</w:t>
      </w:r>
      <w:r w:rsidR="00C524A4">
        <w:t xml:space="preserve"> preparation and implementation of</w:t>
      </w:r>
      <w:r w:rsidR="0058546D">
        <w:t xml:space="preserve"> a construction management plan</w:t>
      </w:r>
      <w:r w:rsidR="00F033D0">
        <w:t xml:space="preserve">. Provision </w:t>
      </w:r>
      <w:r w:rsidR="0066541B">
        <w:t xml:space="preserve">should be made </w:t>
      </w:r>
      <w:r w:rsidR="00F033D0">
        <w:t>to capture, treat and dispose of contaminated site waters.</w:t>
      </w:r>
      <w:r w:rsidR="00C2560F">
        <w:t xml:space="preserve"> </w:t>
      </w:r>
    </w:p>
    <w:p w14:paraId="2B5DD0FD" w14:textId="77777777" w:rsidR="009C5D8D" w:rsidRPr="00C127E1" w:rsidRDefault="007B1BF0" w:rsidP="00944724">
      <w:pPr>
        <w:pStyle w:val="CBody2"/>
        <w:rPr>
          <w:u w:val="single"/>
        </w:rPr>
      </w:pPr>
      <w:r w:rsidRPr="00C127E1">
        <w:rPr>
          <w:u w:val="single"/>
        </w:rPr>
        <w:t>GSI</w:t>
      </w:r>
    </w:p>
    <w:p w14:paraId="13645D05" w14:textId="1EF52221" w:rsidR="0025571A" w:rsidRDefault="00F11FC6" w:rsidP="004547CD">
      <w:pPr>
        <w:pStyle w:val="CBody2"/>
        <w:numPr>
          <w:ilvl w:val="0"/>
          <w:numId w:val="0"/>
        </w:numPr>
      </w:pPr>
      <w:r>
        <w:t xml:space="preserve">GSI </w:t>
      </w:r>
      <w:r w:rsidR="00AF08C9">
        <w:t>encourage the use of</w:t>
      </w:r>
      <w:r w:rsidR="00DB0C48">
        <w:t xml:space="preserve"> </w:t>
      </w:r>
      <w:r w:rsidR="000B323A">
        <w:t>r</w:t>
      </w:r>
      <w:r w:rsidR="006F5E72">
        <w:t xml:space="preserve">eference to </w:t>
      </w:r>
      <w:r>
        <w:t>it</w:t>
      </w:r>
      <w:r w:rsidR="00DB0C48">
        <w:t>s</w:t>
      </w:r>
      <w:r w:rsidR="006F5E72">
        <w:t xml:space="preserve"> datasets</w:t>
      </w:r>
      <w:r w:rsidR="00DE3C05">
        <w:t xml:space="preserve"> </w:t>
      </w:r>
      <w:r w:rsidR="00090E17">
        <w:t xml:space="preserve">that </w:t>
      </w:r>
      <w:r w:rsidR="006F5E72">
        <w:t>may be useful</w:t>
      </w:r>
      <w:r w:rsidR="00F913D7">
        <w:t xml:space="preserve">, and states </w:t>
      </w:r>
      <w:r w:rsidR="00AF74F0">
        <w:t>that its records show that</w:t>
      </w:r>
      <w:r w:rsidR="005D23D7">
        <w:t xml:space="preserve"> there are no unaudited County </w:t>
      </w:r>
      <w:r w:rsidR="004B26E4">
        <w:t>Geological</w:t>
      </w:r>
      <w:r w:rsidR="005D23D7">
        <w:t xml:space="preserve"> sites in the vicinity of the proposed bridge works.</w:t>
      </w:r>
      <w:r w:rsidR="00EC2E87">
        <w:t xml:space="preserve"> </w:t>
      </w:r>
      <w:r w:rsidR="00AD3299">
        <w:t>T</w:t>
      </w:r>
      <w:r w:rsidR="00EC2E87">
        <w:t xml:space="preserve">he </w:t>
      </w:r>
      <w:r w:rsidR="00090E17">
        <w:t>groundwater</w:t>
      </w:r>
      <w:r w:rsidR="00EC2E87">
        <w:t xml:space="preserve"> data</w:t>
      </w:r>
      <w:r w:rsidR="004B26E4">
        <w:t xml:space="preserve"> </w:t>
      </w:r>
      <w:r w:rsidR="00EC2E87">
        <w:t xml:space="preserve">viewer </w:t>
      </w:r>
      <w:r w:rsidR="003E0288">
        <w:t xml:space="preserve">indicates two </w:t>
      </w:r>
      <w:r w:rsidR="004B26E4">
        <w:t>aquifers</w:t>
      </w:r>
      <w:r w:rsidR="003E0288">
        <w:t xml:space="preserve"> classed as a ‘locally importan</w:t>
      </w:r>
      <w:r w:rsidR="004B26E4">
        <w:t>t</w:t>
      </w:r>
      <w:r w:rsidR="003E0288">
        <w:t xml:space="preserve"> </w:t>
      </w:r>
      <w:r w:rsidR="004B26E4">
        <w:t>aquifer</w:t>
      </w:r>
      <w:r w:rsidR="003E0288">
        <w:t xml:space="preserve"> </w:t>
      </w:r>
      <w:proofErr w:type="gramStart"/>
      <w:r w:rsidR="008F5F6B">
        <w:t>underlie</w:t>
      </w:r>
      <w:proofErr w:type="gramEnd"/>
      <w:r w:rsidR="008F5F6B">
        <w:t xml:space="preserve"> the proposed bridge works. The </w:t>
      </w:r>
      <w:r w:rsidR="004C3B32">
        <w:t>groundwater</w:t>
      </w:r>
      <w:r w:rsidR="008F5F6B">
        <w:t xml:space="preserve"> vulnerability map indicates the areas surrounding the proposed bridge a</w:t>
      </w:r>
      <w:r w:rsidR="00316918">
        <w:t>re classed as Moderate to High</w:t>
      </w:r>
      <w:r w:rsidR="00400B14">
        <w:t xml:space="preserve"> </w:t>
      </w:r>
      <w:r w:rsidR="00316918">
        <w:t>Vulnerability</w:t>
      </w:r>
      <w:r w:rsidR="00400B14">
        <w:t>.</w:t>
      </w:r>
    </w:p>
    <w:p w14:paraId="24465220" w14:textId="3229CAA7" w:rsidR="00E71CB2" w:rsidRPr="00C127E1" w:rsidRDefault="008A7DBD" w:rsidP="00944724">
      <w:pPr>
        <w:pStyle w:val="CBody2"/>
        <w:rPr>
          <w:u w:val="single"/>
        </w:rPr>
      </w:pPr>
      <w:r w:rsidRPr="00C127E1">
        <w:rPr>
          <w:u w:val="single"/>
        </w:rPr>
        <w:t>TII</w:t>
      </w:r>
    </w:p>
    <w:p w14:paraId="08503386" w14:textId="47510216" w:rsidR="008A7DBD" w:rsidRDefault="00BB50B0" w:rsidP="004547CD">
      <w:pPr>
        <w:pStyle w:val="CBody2"/>
        <w:numPr>
          <w:ilvl w:val="0"/>
          <w:numId w:val="0"/>
        </w:numPr>
      </w:pPr>
      <w:r>
        <w:t>TII advise that it expects that the requirements of TII publications for structures shall be implemented.</w:t>
      </w:r>
    </w:p>
    <w:p w14:paraId="20F44EDB" w14:textId="176D0406" w:rsidR="005B0576" w:rsidRDefault="007D7D4F" w:rsidP="00E71CB2">
      <w:pPr>
        <w:pStyle w:val="BBody1"/>
        <w:rPr>
          <w:b/>
        </w:rPr>
      </w:pPr>
      <w:r>
        <w:rPr>
          <w:b/>
        </w:rPr>
        <w:t>Public S</w:t>
      </w:r>
      <w:r w:rsidR="00E71CB2">
        <w:rPr>
          <w:b/>
        </w:rPr>
        <w:t>ubmissions:</w:t>
      </w:r>
    </w:p>
    <w:p w14:paraId="4C4020C3" w14:textId="773223FA" w:rsidR="00180882" w:rsidRPr="00303663" w:rsidRDefault="00303663" w:rsidP="00303663">
      <w:pPr>
        <w:pStyle w:val="BBody1"/>
        <w:numPr>
          <w:ilvl w:val="0"/>
          <w:numId w:val="0"/>
        </w:numPr>
        <w:rPr>
          <w:bCs/>
        </w:rPr>
      </w:pPr>
      <w:r w:rsidRPr="00303663">
        <w:rPr>
          <w:bCs/>
        </w:rPr>
        <w:t>The following submissions on the application were received from members of the public</w:t>
      </w:r>
      <w:r w:rsidR="0071229F">
        <w:rPr>
          <w:bCs/>
        </w:rPr>
        <w:t>:</w:t>
      </w:r>
    </w:p>
    <w:p w14:paraId="5781EA05" w14:textId="0CF34837" w:rsidR="00E71CB2" w:rsidRPr="004547CD" w:rsidRDefault="00151E9F" w:rsidP="004547CD">
      <w:pPr>
        <w:pStyle w:val="CBody2"/>
        <w:rPr>
          <w:u w:val="single"/>
        </w:rPr>
      </w:pPr>
      <w:r w:rsidRPr="004547CD">
        <w:rPr>
          <w:u w:val="single"/>
        </w:rPr>
        <w:t>Joanne O’Sullivan</w:t>
      </w:r>
    </w:p>
    <w:p w14:paraId="10410D81" w14:textId="26A5C18F" w:rsidR="00820A0A" w:rsidRPr="004B26E4" w:rsidRDefault="00820A0A" w:rsidP="00690BBA">
      <w:pPr>
        <w:pStyle w:val="BBody1"/>
        <w:numPr>
          <w:ilvl w:val="0"/>
          <w:numId w:val="9"/>
        </w:numPr>
        <w:jc w:val="both"/>
        <w:rPr>
          <w:bCs/>
        </w:rPr>
      </w:pPr>
      <w:r w:rsidRPr="004B26E4">
        <w:rPr>
          <w:bCs/>
        </w:rPr>
        <w:t>Major conc</w:t>
      </w:r>
      <w:r w:rsidR="005D1E33" w:rsidRPr="004B26E4">
        <w:rPr>
          <w:bCs/>
        </w:rPr>
        <w:t>ern</w:t>
      </w:r>
      <w:r w:rsidRPr="004B26E4">
        <w:rPr>
          <w:bCs/>
        </w:rPr>
        <w:t xml:space="preserve"> is lack of segregation </w:t>
      </w:r>
      <w:r w:rsidR="00FA7700" w:rsidRPr="004B26E4">
        <w:rPr>
          <w:bCs/>
        </w:rPr>
        <w:t xml:space="preserve">both on the bridge and approaches to it – </w:t>
      </w:r>
      <w:r w:rsidR="002C220E">
        <w:rPr>
          <w:bCs/>
        </w:rPr>
        <w:t xml:space="preserve">referring </w:t>
      </w:r>
      <w:r w:rsidR="00FA7700" w:rsidRPr="004B26E4">
        <w:rPr>
          <w:bCs/>
        </w:rPr>
        <w:t xml:space="preserve">to the </w:t>
      </w:r>
      <w:r w:rsidR="003A1615">
        <w:rPr>
          <w:bCs/>
        </w:rPr>
        <w:t>Road Safety Audit</w:t>
      </w:r>
      <w:r w:rsidR="00C52533">
        <w:rPr>
          <w:bCs/>
        </w:rPr>
        <w:t xml:space="preserve"> (RSA)</w:t>
      </w:r>
      <w:r w:rsidR="008A4997">
        <w:rPr>
          <w:bCs/>
        </w:rPr>
        <w:t xml:space="preserve">, </w:t>
      </w:r>
      <w:r w:rsidR="00197F0F">
        <w:rPr>
          <w:bCs/>
        </w:rPr>
        <w:t xml:space="preserve">ambiguous layout is a </w:t>
      </w:r>
      <w:r w:rsidR="00B72824">
        <w:rPr>
          <w:bCs/>
        </w:rPr>
        <w:t xml:space="preserve">problem and a </w:t>
      </w:r>
      <w:r w:rsidR="00384008" w:rsidRPr="004B26E4">
        <w:rPr>
          <w:bCs/>
        </w:rPr>
        <w:lastRenderedPageBreak/>
        <w:t>dedicated segr</w:t>
      </w:r>
      <w:r w:rsidR="005D1E33" w:rsidRPr="004B26E4">
        <w:rPr>
          <w:bCs/>
        </w:rPr>
        <w:t>eg</w:t>
      </w:r>
      <w:r w:rsidR="00384008" w:rsidRPr="004B26E4">
        <w:rPr>
          <w:bCs/>
        </w:rPr>
        <w:t>ated pedestrian/cycling facilities should be provided</w:t>
      </w:r>
      <w:r w:rsidR="00ED1ECA" w:rsidRPr="004B26E4">
        <w:rPr>
          <w:bCs/>
        </w:rPr>
        <w:t xml:space="preserve"> connecting the bridge with the </w:t>
      </w:r>
      <w:r w:rsidR="005D1E33" w:rsidRPr="004B26E4">
        <w:rPr>
          <w:bCs/>
        </w:rPr>
        <w:t>existing</w:t>
      </w:r>
      <w:r w:rsidR="00ED1ECA" w:rsidRPr="004B26E4">
        <w:rPr>
          <w:bCs/>
        </w:rPr>
        <w:t xml:space="preserve"> shared surface</w:t>
      </w:r>
      <w:r w:rsidR="00422E3E">
        <w:rPr>
          <w:bCs/>
        </w:rPr>
        <w:t>.</w:t>
      </w:r>
    </w:p>
    <w:p w14:paraId="5E7A8C94" w14:textId="247E5872" w:rsidR="008F535A" w:rsidRPr="004B26E4" w:rsidRDefault="008F535A" w:rsidP="00690BBA">
      <w:pPr>
        <w:pStyle w:val="BBody1"/>
        <w:numPr>
          <w:ilvl w:val="0"/>
          <w:numId w:val="9"/>
        </w:numPr>
        <w:jc w:val="both"/>
        <w:rPr>
          <w:bCs/>
        </w:rPr>
      </w:pPr>
      <w:r w:rsidRPr="004B26E4">
        <w:rPr>
          <w:bCs/>
        </w:rPr>
        <w:t>Requirement to dismount is a hazard</w:t>
      </w:r>
      <w:r w:rsidR="00422E3E">
        <w:rPr>
          <w:bCs/>
        </w:rPr>
        <w:t>.</w:t>
      </w:r>
    </w:p>
    <w:p w14:paraId="02B7C5BC" w14:textId="0898B071" w:rsidR="00A853A8" w:rsidRPr="004B26E4" w:rsidRDefault="00A853A8" w:rsidP="00690BBA">
      <w:pPr>
        <w:pStyle w:val="BBody1"/>
        <w:numPr>
          <w:ilvl w:val="0"/>
          <w:numId w:val="9"/>
        </w:numPr>
        <w:jc w:val="both"/>
        <w:rPr>
          <w:bCs/>
        </w:rPr>
      </w:pPr>
      <w:r w:rsidRPr="004B26E4">
        <w:rPr>
          <w:bCs/>
        </w:rPr>
        <w:t xml:space="preserve">White line </w:t>
      </w:r>
      <w:r w:rsidR="004B26E4" w:rsidRPr="004B26E4">
        <w:rPr>
          <w:bCs/>
        </w:rPr>
        <w:t>segregation</w:t>
      </w:r>
      <w:r w:rsidRPr="004B26E4">
        <w:rPr>
          <w:bCs/>
        </w:rPr>
        <w:t xml:space="preserve"> required</w:t>
      </w:r>
      <w:r w:rsidR="00CC769C">
        <w:rPr>
          <w:bCs/>
        </w:rPr>
        <w:t xml:space="preserve"> and implementation </w:t>
      </w:r>
      <w:r w:rsidR="00F21583">
        <w:rPr>
          <w:bCs/>
        </w:rPr>
        <w:t>of ‘keep left, pass on right’ rule</w:t>
      </w:r>
      <w:r w:rsidR="000813EC">
        <w:rPr>
          <w:bCs/>
        </w:rPr>
        <w:t>.</w:t>
      </w:r>
    </w:p>
    <w:p w14:paraId="382699DA" w14:textId="1E13E48F" w:rsidR="004A1AF0" w:rsidRPr="004B26E4" w:rsidRDefault="008B5ABA" w:rsidP="00690BBA">
      <w:pPr>
        <w:pStyle w:val="BBody1"/>
        <w:numPr>
          <w:ilvl w:val="0"/>
          <w:numId w:val="9"/>
        </w:numPr>
        <w:jc w:val="both"/>
        <w:rPr>
          <w:bCs/>
        </w:rPr>
      </w:pPr>
      <w:r>
        <w:rPr>
          <w:bCs/>
        </w:rPr>
        <w:t xml:space="preserve">Proposal </w:t>
      </w:r>
      <w:r w:rsidR="002C65C5">
        <w:rPr>
          <w:bCs/>
        </w:rPr>
        <w:t>to take</w:t>
      </w:r>
      <w:r>
        <w:rPr>
          <w:bCs/>
        </w:rPr>
        <w:t xml:space="preserve"> awa</w:t>
      </w:r>
      <w:r w:rsidR="00C77B53">
        <w:rPr>
          <w:bCs/>
        </w:rPr>
        <w:t>y a continuous shared path and replac</w:t>
      </w:r>
      <w:r w:rsidR="00422E3E">
        <w:rPr>
          <w:bCs/>
        </w:rPr>
        <w:t>e</w:t>
      </w:r>
      <w:r w:rsidR="00C77B53">
        <w:rPr>
          <w:bCs/>
        </w:rPr>
        <w:t xml:space="preserve"> it with an </w:t>
      </w:r>
      <w:r w:rsidR="00D24C43">
        <w:rPr>
          <w:bCs/>
        </w:rPr>
        <w:t>unsegregated path is a retrograde step</w:t>
      </w:r>
      <w:r w:rsidR="004A1AF0" w:rsidRPr="004B26E4">
        <w:rPr>
          <w:bCs/>
        </w:rPr>
        <w:t>; suggest take a greater sweep from Sail Garden</w:t>
      </w:r>
      <w:r w:rsidR="00422E3E">
        <w:rPr>
          <w:bCs/>
        </w:rPr>
        <w:t>.</w:t>
      </w:r>
    </w:p>
    <w:p w14:paraId="797756AC" w14:textId="44328AE6" w:rsidR="00A853A8" w:rsidRPr="004B26E4" w:rsidRDefault="00D313DB" w:rsidP="00690BBA">
      <w:pPr>
        <w:pStyle w:val="BBody1"/>
        <w:numPr>
          <w:ilvl w:val="0"/>
          <w:numId w:val="9"/>
        </w:numPr>
        <w:jc w:val="both"/>
        <w:rPr>
          <w:bCs/>
        </w:rPr>
      </w:pPr>
      <w:r w:rsidRPr="004B26E4">
        <w:rPr>
          <w:bCs/>
        </w:rPr>
        <w:t xml:space="preserve">Adding an uncontrolled crossing at </w:t>
      </w:r>
      <w:proofErr w:type="spellStart"/>
      <w:r w:rsidR="00733AA6">
        <w:rPr>
          <w:bCs/>
        </w:rPr>
        <w:t>Bóthar</w:t>
      </w:r>
      <w:proofErr w:type="spellEnd"/>
      <w:r w:rsidRPr="004B26E4">
        <w:rPr>
          <w:bCs/>
        </w:rPr>
        <w:t xml:space="preserve"> </w:t>
      </w:r>
      <w:proofErr w:type="spellStart"/>
      <w:r w:rsidRPr="004B26E4">
        <w:rPr>
          <w:bCs/>
        </w:rPr>
        <w:t>Guidel</w:t>
      </w:r>
      <w:proofErr w:type="spellEnd"/>
      <w:r w:rsidRPr="004B26E4">
        <w:rPr>
          <w:bCs/>
        </w:rPr>
        <w:t xml:space="preserve"> is insufficient given history of accidents</w:t>
      </w:r>
      <w:r w:rsidR="00B54C96" w:rsidRPr="004B26E4">
        <w:rPr>
          <w:bCs/>
        </w:rPr>
        <w:t>, a raised table/pelican should be the min</w:t>
      </w:r>
      <w:r w:rsidR="00B65D84">
        <w:rPr>
          <w:bCs/>
        </w:rPr>
        <w:t>imum</w:t>
      </w:r>
      <w:r w:rsidR="00B54C96" w:rsidRPr="004B26E4">
        <w:rPr>
          <w:bCs/>
        </w:rPr>
        <w:t xml:space="preserve"> having regard to proximity of park</w:t>
      </w:r>
      <w:r w:rsidR="00A24AEF" w:rsidRPr="004B26E4">
        <w:rPr>
          <w:bCs/>
        </w:rPr>
        <w:t>, would also act as a traffic calming</w:t>
      </w:r>
      <w:r w:rsidR="00A2065B">
        <w:rPr>
          <w:bCs/>
        </w:rPr>
        <w:t xml:space="preserve"> measure</w:t>
      </w:r>
      <w:r w:rsidR="000813EC">
        <w:rPr>
          <w:bCs/>
        </w:rPr>
        <w:t>.</w:t>
      </w:r>
    </w:p>
    <w:p w14:paraId="0D542BE8" w14:textId="516E9732" w:rsidR="00762704" w:rsidRPr="004B26E4" w:rsidRDefault="00BE34E1" w:rsidP="00690BBA">
      <w:pPr>
        <w:pStyle w:val="BBody1"/>
        <w:numPr>
          <w:ilvl w:val="0"/>
          <w:numId w:val="9"/>
        </w:numPr>
        <w:jc w:val="both"/>
        <w:rPr>
          <w:bCs/>
        </w:rPr>
      </w:pPr>
      <w:r>
        <w:rPr>
          <w:bCs/>
        </w:rPr>
        <w:t>The Construction Environmental Management Plan</w:t>
      </w:r>
      <w:r w:rsidR="00762704" w:rsidRPr="004B26E4">
        <w:rPr>
          <w:bCs/>
        </w:rPr>
        <w:t xml:space="preserve"> fails to adequately consider</w:t>
      </w:r>
      <w:r w:rsidR="00E05936" w:rsidRPr="004B26E4">
        <w:rPr>
          <w:bCs/>
        </w:rPr>
        <w:t xml:space="preserve"> pedestrian and cyclists during construction</w:t>
      </w:r>
      <w:r w:rsidR="002E67C6" w:rsidRPr="004B26E4">
        <w:rPr>
          <w:bCs/>
        </w:rPr>
        <w:t xml:space="preserve"> as there are no alterative footpaths to direct </w:t>
      </w:r>
      <w:r w:rsidR="00B427DB" w:rsidRPr="004B26E4">
        <w:rPr>
          <w:bCs/>
        </w:rPr>
        <w:t>pedestrians.</w:t>
      </w:r>
      <w:r w:rsidR="00892EB2" w:rsidRPr="004B26E4">
        <w:rPr>
          <w:bCs/>
        </w:rPr>
        <w:t xml:space="preserve"> S</w:t>
      </w:r>
      <w:r w:rsidR="005A58C0">
        <w:rPr>
          <w:bCs/>
        </w:rPr>
        <w:t>ugg</w:t>
      </w:r>
      <w:r w:rsidR="000813EC">
        <w:rPr>
          <w:bCs/>
        </w:rPr>
        <w:t>ests a pedestrian throughway must be maintained.</w:t>
      </w:r>
    </w:p>
    <w:p w14:paraId="4BDABF32" w14:textId="65EA8D08" w:rsidR="00486ECF" w:rsidRPr="004547CD" w:rsidRDefault="000B6C8B" w:rsidP="00690BBA">
      <w:pPr>
        <w:pStyle w:val="BBody1"/>
        <w:numPr>
          <w:ilvl w:val="0"/>
          <w:numId w:val="9"/>
        </w:numPr>
        <w:jc w:val="both"/>
        <w:rPr>
          <w:b/>
        </w:rPr>
      </w:pPr>
      <w:r>
        <w:rPr>
          <w:bCs/>
        </w:rPr>
        <w:t>P</w:t>
      </w:r>
      <w:r w:rsidR="00D84C3D" w:rsidRPr="004B26E4">
        <w:rPr>
          <w:bCs/>
        </w:rPr>
        <w:t>arking on footpaths</w:t>
      </w:r>
      <w:r w:rsidR="00B3072B">
        <w:rPr>
          <w:bCs/>
        </w:rPr>
        <w:t xml:space="preserve"> and cyc</w:t>
      </w:r>
      <w:r>
        <w:rPr>
          <w:bCs/>
        </w:rPr>
        <w:t>le paths should not be</w:t>
      </w:r>
      <w:r w:rsidR="00D84C3D" w:rsidRPr="004B26E4">
        <w:rPr>
          <w:bCs/>
        </w:rPr>
        <w:t xml:space="preserve"> allowed</w:t>
      </w:r>
      <w:r w:rsidR="000813EC">
        <w:rPr>
          <w:bCs/>
        </w:rPr>
        <w:t xml:space="preserve">. </w:t>
      </w:r>
      <w:r w:rsidR="008C38C8" w:rsidRPr="004B26E4">
        <w:rPr>
          <w:bCs/>
        </w:rPr>
        <w:t>Staff parking should be</w:t>
      </w:r>
      <w:r w:rsidR="008A0067" w:rsidRPr="004B26E4">
        <w:rPr>
          <w:bCs/>
        </w:rPr>
        <w:t xml:space="preserve"> </w:t>
      </w:r>
      <w:r w:rsidR="000F3EF9">
        <w:rPr>
          <w:bCs/>
        </w:rPr>
        <w:t xml:space="preserve">to the </w:t>
      </w:r>
      <w:r w:rsidR="008A0067" w:rsidRPr="004B26E4">
        <w:rPr>
          <w:bCs/>
        </w:rPr>
        <w:t xml:space="preserve">rear of </w:t>
      </w:r>
      <w:proofErr w:type="spellStart"/>
      <w:r w:rsidR="008A0067" w:rsidRPr="004B26E4">
        <w:rPr>
          <w:bCs/>
        </w:rPr>
        <w:t>Owenabue</w:t>
      </w:r>
      <w:proofErr w:type="spellEnd"/>
      <w:r w:rsidR="008A0067" w:rsidRPr="004B26E4">
        <w:rPr>
          <w:bCs/>
        </w:rPr>
        <w:t xml:space="preserve"> Car Park instead of the </w:t>
      </w:r>
      <w:r w:rsidR="0055508F" w:rsidRPr="004B26E4">
        <w:rPr>
          <w:bCs/>
        </w:rPr>
        <w:t>compound</w:t>
      </w:r>
      <w:r w:rsidR="000F3EF9">
        <w:rPr>
          <w:bCs/>
        </w:rPr>
        <w:t>.</w:t>
      </w:r>
    </w:p>
    <w:p w14:paraId="059D0308" w14:textId="6C261A0E" w:rsidR="00486ECF" w:rsidRPr="004547CD" w:rsidRDefault="00C5782E" w:rsidP="004547CD">
      <w:pPr>
        <w:pStyle w:val="CBody2"/>
        <w:rPr>
          <w:u w:val="single"/>
        </w:rPr>
      </w:pPr>
      <w:r w:rsidRPr="004547CD">
        <w:rPr>
          <w:u w:val="single"/>
        </w:rPr>
        <w:t>Brian Murphy, Cork Cycling Campaign</w:t>
      </w:r>
    </w:p>
    <w:p w14:paraId="5F1E6BF1" w14:textId="2157AEC8" w:rsidR="00C5782E" w:rsidRDefault="00C456A6" w:rsidP="00486ECF">
      <w:pPr>
        <w:pStyle w:val="BBody1"/>
        <w:numPr>
          <w:ilvl w:val="0"/>
          <w:numId w:val="0"/>
        </w:numPr>
        <w:ind w:left="360"/>
        <w:jc w:val="both"/>
        <w:rPr>
          <w:bCs/>
        </w:rPr>
      </w:pPr>
      <w:r>
        <w:rPr>
          <w:bCs/>
        </w:rPr>
        <w:t>Cork Cyc</w:t>
      </w:r>
      <w:r w:rsidR="005351DD">
        <w:rPr>
          <w:bCs/>
        </w:rPr>
        <w:t>ling Campaign is a v</w:t>
      </w:r>
      <w:r w:rsidR="00A22B3D" w:rsidRPr="004B26E4">
        <w:rPr>
          <w:bCs/>
        </w:rPr>
        <w:t>oluntary group</w:t>
      </w:r>
      <w:r w:rsidR="00755B2F">
        <w:rPr>
          <w:bCs/>
        </w:rPr>
        <w:t xml:space="preserve"> </w:t>
      </w:r>
      <w:r w:rsidR="005351DD">
        <w:rPr>
          <w:bCs/>
        </w:rPr>
        <w:t xml:space="preserve">that </w:t>
      </w:r>
      <w:r w:rsidR="003D617C" w:rsidRPr="004B26E4">
        <w:rPr>
          <w:bCs/>
        </w:rPr>
        <w:t>a</w:t>
      </w:r>
      <w:r w:rsidR="009B57AD" w:rsidRPr="004B26E4">
        <w:rPr>
          <w:bCs/>
        </w:rPr>
        <w:t xml:space="preserve">dvocates for improved cycling conditions. </w:t>
      </w:r>
      <w:r w:rsidR="005351DD">
        <w:rPr>
          <w:bCs/>
        </w:rPr>
        <w:t xml:space="preserve">The </w:t>
      </w:r>
      <w:r w:rsidR="00823479" w:rsidRPr="004B26E4">
        <w:rPr>
          <w:bCs/>
        </w:rPr>
        <w:t xml:space="preserve">benefits to </w:t>
      </w:r>
      <w:r w:rsidR="00755B2F" w:rsidRPr="004B26E4">
        <w:rPr>
          <w:bCs/>
        </w:rPr>
        <w:t>cycling</w:t>
      </w:r>
      <w:r w:rsidR="00823479" w:rsidRPr="004B26E4">
        <w:rPr>
          <w:bCs/>
        </w:rPr>
        <w:t xml:space="preserve"> </w:t>
      </w:r>
      <w:r w:rsidR="005351DD">
        <w:rPr>
          <w:bCs/>
        </w:rPr>
        <w:t>are outlined</w:t>
      </w:r>
      <w:r w:rsidR="00823479" w:rsidRPr="004B26E4">
        <w:rPr>
          <w:bCs/>
        </w:rPr>
        <w:t>.</w:t>
      </w:r>
      <w:r w:rsidR="00C90266" w:rsidRPr="004B26E4">
        <w:rPr>
          <w:bCs/>
        </w:rPr>
        <w:t xml:space="preserve"> </w:t>
      </w:r>
      <w:r w:rsidR="005351DD">
        <w:rPr>
          <w:bCs/>
        </w:rPr>
        <w:t>The p</w:t>
      </w:r>
      <w:r w:rsidR="00C90266" w:rsidRPr="004B26E4">
        <w:rPr>
          <w:bCs/>
        </w:rPr>
        <w:t>roposal</w:t>
      </w:r>
      <w:r w:rsidR="00755B2F">
        <w:rPr>
          <w:bCs/>
        </w:rPr>
        <w:t xml:space="preserve"> is</w:t>
      </w:r>
      <w:r w:rsidR="00C90266" w:rsidRPr="004B26E4">
        <w:rPr>
          <w:bCs/>
        </w:rPr>
        <w:t xml:space="preserve"> welcome; </w:t>
      </w:r>
      <w:r w:rsidR="00F51BE6" w:rsidRPr="004B26E4">
        <w:rPr>
          <w:bCs/>
        </w:rPr>
        <w:t>consider</w:t>
      </w:r>
      <w:r w:rsidR="00AA0B39" w:rsidRPr="004B26E4">
        <w:rPr>
          <w:bCs/>
        </w:rPr>
        <w:t xml:space="preserve">s segregation of pedestrians and cyclists has been achieved; scope for further improvement; </w:t>
      </w:r>
      <w:r w:rsidR="00991D59" w:rsidRPr="004B26E4">
        <w:rPr>
          <w:bCs/>
        </w:rPr>
        <w:t>council working toward one of the infrastructural elements of the proposed</w:t>
      </w:r>
      <w:r w:rsidR="00467231">
        <w:rPr>
          <w:bCs/>
        </w:rPr>
        <w:t xml:space="preserve"> </w:t>
      </w:r>
      <w:r w:rsidR="00991D59" w:rsidRPr="004B26E4">
        <w:rPr>
          <w:bCs/>
        </w:rPr>
        <w:t>Strategic Cycle Route Network</w:t>
      </w:r>
      <w:r w:rsidR="004426DA" w:rsidRPr="004B26E4">
        <w:rPr>
          <w:bCs/>
        </w:rPr>
        <w:t>; urge</w:t>
      </w:r>
      <w:r w:rsidR="00141EAE">
        <w:rPr>
          <w:bCs/>
        </w:rPr>
        <w:t xml:space="preserve">s the </w:t>
      </w:r>
      <w:r w:rsidR="004426DA" w:rsidRPr="004B26E4">
        <w:rPr>
          <w:bCs/>
        </w:rPr>
        <w:t xml:space="preserve">council to complete </w:t>
      </w:r>
      <w:r w:rsidR="00141EAE">
        <w:rPr>
          <w:bCs/>
        </w:rPr>
        <w:t xml:space="preserve">the </w:t>
      </w:r>
      <w:r w:rsidR="004426DA" w:rsidRPr="004B26E4">
        <w:rPr>
          <w:bCs/>
        </w:rPr>
        <w:t>development of the cycle corridor</w:t>
      </w:r>
      <w:r w:rsidR="004645DA" w:rsidRPr="004B26E4">
        <w:rPr>
          <w:bCs/>
        </w:rPr>
        <w:t xml:space="preserve"> through </w:t>
      </w:r>
      <w:proofErr w:type="spellStart"/>
      <w:r w:rsidR="004645DA" w:rsidRPr="004B26E4">
        <w:rPr>
          <w:bCs/>
        </w:rPr>
        <w:t>Carrigaline</w:t>
      </w:r>
      <w:proofErr w:type="spellEnd"/>
      <w:r w:rsidR="00141EAE" w:rsidRPr="00252DD5">
        <w:rPr>
          <w:bCs/>
        </w:rPr>
        <w:t>.</w:t>
      </w:r>
      <w:r w:rsidR="004645DA" w:rsidRPr="00252DD5">
        <w:rPr>
          <w:bCs/>
        </w:rPr>
        <w:t xml:space="preserve"> </w:t>
      </w:r>
      <w:r w:rsidR="00141EAE" w:rsidRPr="00252DD5">
        <w:rPr>
          <w:bCs/>
        </w:rPr>
        <w:t>The</w:t>
      </w:r>
      <w:r w:rsidR="00B54413" w:rsidRPr="00252DD5">
        <w:rPr>
          <w:bCs/>
        </w:rPr>
        <w:t xml:space="preserve"> </w:t>
      </w:r>
      <w:r w:rsidR="00252DD5" w:rsidRPr="00252DD5">
        <w:rPr>
          <w:bCs/>
        </w:rPr>
        <w:t>TPREP</w:t>
      </w:r>
      <w:r w:rsidR="00CF1064" w:rsidRPr="004B26E4">
        <w:rPr>
          <w:bCs/>
        </w:rPr>
        <w:t xml:space="preserve"> lists the </w:t>
      </w:r>
      <w:r w:rsidR="00CF1064" w:rsidRPr="005D1238">
        <w:rPr>
          <w:bCs/>
        </w:rPr>
        <w:t>loca</w:t>
      </w:r>
      <w:r w:rsidR="005D1238" w:rsidRPr="005D1238">
        <w:rPr>
          <w:bCs/>
        </w:rPr>
        <w:t>ti</w:t>
      </w:r>
      <w:r w:rsidR="005D1238">
        <w:rPr>
          <w:bCs/>
        </w:rPr>
        <w:t>on</w:t>
      </w:r>
      <w:r w:rsidR="00CF1064" w:rsidRPr="004B26E4">
        <w:rPr>
          <w:bCs/>
        </w:rPr>
        <w:t xml:space="preserve"> of the scheme as a</w:t>
      </w:r>
      <w:r w:rsidR="003E1A2B">
        <w:rPr>
          <w:bCs/>
        </w:rPr>
        <w:t>n</w:t>
      </w:r>
      <w:r w:rsidR="00CF1064" w:rsidRPr="004B26E4">
        <w:rPr>
          <w:bCs/>
        </w:rPr>
        <w:t xml:space="preserve"> ‘active travel priority zone’</w:t>
      </w:r>
      <w:r w:rsidR="00064F5C" w:rsidRPr="004B26E4">
        <w:rPr>
          <w:bCs/>
        </w:rPr>
        <w:t xml:space="preserve"> – the road junction is proposed to </w:t>
      </w:r>
      <w:r w:rsidR="00141EAE">
        <w:rPr>
          <w:bCs/>
        </w:rPr>
        <w:t xml:space="preserve">be </w:t>
      </w:r>
      <w:r w:rsidR="00064F5C" w:rsidRPr="004B26E4">
        <w:rPr>
          <w:bCs/>
        </w:rPr>
        <w:t>upgraded to signalised junction</w:t>
      </w:r>
      <w:r w:rsidR="004D466F" w:rsidRPr="004B26E4">
        <w:rPr>
          <w:bCs/>
        </w:rPr>
        <w:t xml:space="preserve"> and will be assigned to the </w:t>
      </w:r>
      <w:r w:rsidR="000E26FB" w:rsidRPr="00563E37">
        <w:rPr>
          <w:bCs/>
        </w:rPr>
        <w:t>Central</w:t>
      </w:r>
      <w:r w:rsidR="004D466F" w:rsidRPr="00563E37">
        <w:rPr>
          <w:bCs/>
        </w:rPr>
        <w:t xml:space="preserve"> Distributor Zone. </w:t>
      </w:r>
      <w:r w:rsidR="009A3A8A" w:rsidRPr="00563E37">
        <w:rPr>
          <w:bCs/>
        </w:rPr>
        <w:t>Statistics on car</w:t>
      </w:r>
      <w:r w:rsidR="00C73338" w:rsidRPr="00563E37">
        <w:rPr>
          <w:bCs/>
        </w:rPr>
        <w:t xml:space="preserve"> </w:t>
      </w:r>
      <w:r w:rsidR="004D466F" w:rsidRPr="00563E37">
        <w:rPr>
          <w:bCs/>
        </w:rPr>
        <w:t xml:space="preserve">dependency </w:t>
      </w:r>
      <w:r w:rsidR="009A3A8A" w:rsidRPr="00563E37">
        <w:rPr>
          <w:bCs/>
        </w:rPr>
        <w:t>are referenced</w:t>
      </w:r>
      <w:r w:rsidR="009A3A8A">
        <w:rPr>
          <w:bCs/>
        </w:rPr>
        <w:t>.</w:t>
      </w:r>
    </w:p>
    <w:p w14:paraId="4F7D6EAC" w14:textId="030F978B" w:rsidR="004442F8" w:rsidRPr="004B26E4" w:rsidRDefault="004442F8" w:rsidP="00486ECF">
      <w:pPr>
        <w:pStyle w:val="BBody1"/>
        <w:numPr>
          <w:ilvl w:val="0"/>
          <w:numId w:val="0"/>
        </w:numPr>
        <w:ind w:left="360"/>
        <w:jc w:val="both"/>
        <w:rPr>
          <w:bCs/>
        </w:rPr>
      </w:pPr>
      <w:r>
        <w:rPr>
          <w:bCs/>
        </w:rPr>
        <w:t>The following suggestions are made:</w:t>
      </w:r>
    </w:p>
    <w:p w14:paraId="300B3309" w14:textId="6F2BE6BF" w:rsidR="0056768D" w:rsidRPr="004B26E4" w:rsidRDefault="000B782A" w:rsidP="00690BBA">
      <w:pPr>
        <w:pStyle w:val="BBody1"/>
        <w:numPr>
          <w:ilvl w:val="0"/>
          <w:numId w:val="30"/>
        </w:numPr>
        <w:jc w:val="both"/>
        <w:rPr>
          <w:bCs/>
        </w:rPr>
      </w:pPr>
      <w:r>
        <w:rPr>
          <w:bCs/>
        </w:rPr>
        <w:t>S</w:t>
      </w:r>
      <w:r w:rsidR="00B7138E" w:rsidRPr="004B26E4">
        <w:rPr>
          <w:bCs/>
        </w:rPr>
        <w:t xml:space="preserve">pace given to </w:t>
      </w:r>
      <w:r>
        <w:rPr>
          <w:bCs/>
        </w:rPr>
        <w:t>southern</w:t>
      </w:r>
      <w:r w:rsidR="00DC4F90" w:rsidRPr="004B26E4">
        <w:rPr>
          <w:bCs/>
        </w:rPr>
        <w:t xml:space="preserve"> junction area appears to be</w:t>
      </w:r>
      <w:r w:rsidR="003A055C">
        <w:rPr>
          <w:bCs/>
        </w:rPr>
        <w:t xml:space="preserve"> constrained and</w:t>
      </w:r>
      <w:r w:rsidR="00DC4F90" w:rsidRPr="004B26E4">
        <w:rPr>
          <w:bCs/>
        </w:rPr>
        <w:t xml:space="preserve"> less than the overall wi</w:t>
      </w:r>
      <w:r w:rsidR="00B03977" w:rsidRPr="004B26E4">
        <w:rPr>
          <w:bCs/>
        </w:rPr>
        <w:t>dth of the proposed bridge</w:t>
      </w:r>
      <w:r w:rsidR="003A055C">
        <w:rPr>
          <w:bCs/>
        </w:rPr>
        <w:t xml:space="preserve">. </w:t>
      </w:r>
      <w:r w:rsidR="005D40DD">
        <w:rPr>
          <w:bCs/>
        </w:rPr>
        <w:t xml:space="preserve">The </w:t>
      </w:r>
      <w:r w:rsidR="00EA6A3E">
        <w:rPr>
          <w:bCs/>
        </w:rPr>
        <w:t>roundabout</w:t>
      </w:r>
      <w:r w:rsidR="00A842FF">
        <w:rPr>
          <w:bCs/>
        </w:rPr>
        <w:t xml:space="preserve"> will become a </w:t>
      </w:r>
      <w:r w:rsidR="00A842FF">
        <w:rPr>
          <w:bCs/>
        </w:rPr>
        <w:lastRenderedPageBreak/>
        <w:t>signalised junction –</w:t>
      </w:r>
      <w:r w:rsidR="00EA6A3E">
        <w:rPr>
          <w:bCs/>
        </w:rPr>
        <w:t xml:space="preserve"> s</w:t>
      </w:r>
      <w:r w:rsidR="00B03977" w:rsidRPr="004B26E4">
        <w:rPr>
          <w:bCs/>
        </w:rPr>
        <w:t xml:space="preserve">uggest </w:t>
      </w:r>
      <w:r w:rsidR="003A055C">
        <w:rPr>
          <w:bCs/>
        </w:rPr>
        <w:t xml:space="preserve">the </w:t>
      </w:r>
      <w:r w:rsidR="003A055C" w:rsidRPr="004B26E4">
        <w:rPr>
          <w:bCs/>
        </w:rPr>
        <w:t xml:space="preserve">planting area </w:t>
      </w:r>
      <w:r w:rsidR="00B03977" w:rsidRPr="004B26E4">
        <w:rPr>
          <w:bCs/>
        </w:rPr>
        <w:t>should be moved</w:t>
      </w:r>
      <w:r w:rsidR="00C07659" w:rsidRPr="004B26E4">
        <w:rPr>
          <w:bCs/>
        </w:rPr>
        <w:t xml:space="preserve"> alongside the traffic lane to allow for cycle stacking</w:t>
      </w:r>
      <w:r w:rsidR="00915BBD" w:rsidRPr="004B26E4">
        <w:rPr>
          <w:bCs/>
        </w:rPr>
        <w:t>/direct</w:t>
      </w:r>
      <w:r w:rsidR="00F33D82" w:rsidRPr="004B26E4">
        <w:rPr>
          <w:bCs/>
        </w:rPr>
        <w:t>ness of route and improved legibility</w:t>
      </w:r>
      <w:r w:rsidR="002A5E80">
        <w:rPr>
          <w:bCs/>
        </w:rPr>
        <w:t>.</w:t>
      </w:r>
    </w:p>
    <w:p w14:paraId="1810DD1F" w14:textId="24E85A82" w:rsidR="00F33D82" w:rsidRPr="004B26E4" w:rsidRDefault="001A0581" w:rsidP="00690BBA">
      <w:pPr>
        <w:pStyle w:val="BBody1"/>
        <w:numPr>
          <w:ilvl w:val="0"/>
          <w:numId w:val="30"/>
        </w:numPr>
        <w:jc w:val="both"/>
        <w:rPr>
          <w:bCs/>
        </w:rPr>
      </w:pPr>
      <w:r>
        <w:rPr>
          <w:bCs/>
        </w:rPr>
        <w:t>Note that drawings indicate a</w:t>
      </w:r>
      <w:r w:rsidR="00B569EA" w:rsidRPr="004B26E4">
        <w:rPr>
          <w:bCs/>
        </w:rPr>
        <w:t xml:space="preserve"> 6m wide ped</w:t>
      </w:r>
      <w:r w:rsidR="00EA6A3E">
        <w:rPr>
          <w:bCs/>
        </w:rPr>
        <w:t>estrian</w:t>
      </w:r>
      <w:r w:rsidR="00B569EA" w:rsidRPr="004B26E4">
        <w:rPr>
          <w:bCs/>
        </w:rPr>
        <w:t xml:space="preserve"> and cycle walkway is proposed under a separate app</w:t>
      </w:r>
      <w:r>
        <w:rPr>
          <w:bCs/>
        </w:rPr>
        <w:t>lication</w:t>
      </w:r>
      <w:r w:rsidR="002E7328" w:rsidRPr="004B26E4">
        <w:rPr>
          <w:bCs/>
        </w:rPr>
        <w:t>. Preference is for segregation</w:t>
      </w:r>
      <w:r w:rsidR="00BD5DF9">
        <w:rPr>
          <w:bCs/>
        </w:rPr>
        <w:t xml:space="preserve"> of pedestrians and cyclists</w:t>
      </w:r>
      <w:r w:rsidR="002E7328" w:rsidRPr="004B26E4">
        <w:rPr>
          <w:bCs/>
        </w:rPr>
        <w:t xml:space="preserve">. </w:t>
      </w:r>
    </w:p>
    <w:p w14:paraId="2D836893" w14:textId="510C6A5F" w:rsidR="00BA2ECD" w:rsidRPr="004B26E4" w:rsidRDefault="00006138" w:rsidP="00690BBA">
      <w:pPr>
        <w:pStyle w:val="BBody1"/>
        <w:numPr>
          <w:ilvl w:val="0"/>
          <w:numId w:val="30"/>
        </w:numPr>
        <w:jc w:val="both"/>
        <w:rPr>
          <w:bCs/>
        </w:rPr>
      </w:pPr>
      <w:r>
        <w:rPr>
          <w:bCs/>
        </w:rPr>
        <w:t>A d</w:t>
      </w:r>
      <w:r w:rsidR="00597969" w:rsidRPr="004B26E4">
        <w:rPr>
          <w:bCs/>
        </w:rPr>
        <w:t xml:space="preserve">ropped kerb proposed to the north of bridge but </w:t>
      </w:r>
      <w:r>
        <w:rPr>
          <w:bCs/>
        </w:rPr>
        <w:t xml:space="preserve">with </w:t>
      </w:r>
      <w:r w:rsidR="00597969" w:rsidRPr="004B26E4">
        <w:rPr>
          <w:bCs/>
        </w:rPr>
        <w:t>no signalised crossing</w:t>
      </w:r>
      <w:r>
        <w:rPr>
          <w:bCs/>
        </w:rPr>
        <w:t xml:space="preserve"> is</w:t>
      </w:r>
      <w:r w:rsidR="000D5261" w:rsidRPr="004B26E4">
        <w:rPr>
          <w:bCs/>
        </w:rPr>
        <w:t xml:space="preserve"> unsafe. </w:t>
      </w:r>
      <w:r w:rsidR="002A5E80">
        <w:rPr>
          <w:bCs/>
        </w:rPr>
        <w:t>A</w:t>
      </w:r>
      <w:r w:rsidR="00F402C4" w:rsidRPr="004B26E4">
        <w:rPr>
          <w:bCs/>
        </w:rPr>
        <w:t xml:space="preserve"> road crossing point is needed at this location as per the RSA</w:t>
      </w:r>
      <w:r w:rsidR="00F402C4">
        <w:rPr>
          <w:bCs/>
        </w:rPr>
        <w:t xml:space="preserve">. </w:t>
      </w:r>
      <w:r w:rsidR="00F35D32">
        <w:rPr>
          <w:bCs/>
        </w:rPr>
        <w:t xml:space="preserve">If it is to facilitate </w:t>
      </w:r>
      <w:r w:rsidR="004F1662">
        <w:rPr>
          <w:bCs/>
        </w:rPr>
        <w:t xml:space="preserve">cyclists to join the greenway, then </w:t>
      </w:r>
      <w:r w:rsidR="00F402C4">
        <w:rPr>
          <w:bCs/>
        </w:rPr>
        <w:t>the cycle desire line should be angled</w:t>
      </w:r>
      <w:r w:rsidR="002A5E80">
        <w:rPr>
          <w:bCs/>
        </w:rPr>
        <w:t>.</w:t>
      </w:r>
    </w:p>
    <w:p w14:paraId="379D9C90" w14:textId="51D84F0F" w:rsidR="00BE264D" w:rsidRPr="004B26E4" w:rsidRDefault="00BE264D" w:rsidP="00690BBA">
      <w:pPr>
        <w:pStyle w:val="BBody1"/>
        <w:numPr>
          <w:ilvl w:val="0"/>
          <w:numId w:val="30"/>
        </w:numPr>
        <w:jc w:val="both"/>
        <w:rPr>
          <w:bCs/>
        </w:rPr>
      </w:pPr>
      <w:r w:rsidRPr="004B26E4">
        <w:rPr>
          <w:bCs/>
        </w:rPr>
        <w:t>Proposed steps to the south</w:t>
      </w:r>
      <w:r w:rsidR="00A57AFE" w:rsidRPr="004B26E4">
        <w:rPr>
          <w:bCs/>
        </w:rPr>
        <w:t xml:space="preserve"> towards existing bridge are unsuitable for cyclists</w:t>
      </w:r>
      <w:r w:rsidR="00FA7F63" w:rsidRPr="004B26E4">
        <w:rPr>
          <w:bCs/>
        </w:rPr>
        <w:t xml:space="preserve"> and may be </w:t>
      </w:r>
      <w:r w:rsidR="00F00344" w:rsidRPr="004B26E4">
        <w:rPr>
          <w:bCs/>
        </w:rPr>
        <w:t>incompatible</w:t>
      </w:r>
      <w:r w:rsidR="00FA7F63" w:rsidRPr="004B26E4">
        <w:rPr>
          <w:bCs/>
        </w:rPr>
        <w:t xml:space="preserve"> with the proposed signalised junction</w:t>
      </w:r>
      <w:r w:rsidR="00DB00A9" w:rsidRPr="004B26E4">
        <w:rPr>
          <w:bCs/>
        </w:rPr>
        <w:t xml:space="preserve"> and the proposed east-west greenway</w:t>
      </w:r>
      <w:r w:rsidR="004530E0">
        <w:rPr>
          <w:bCs/>
        </w:rPr>
        <w:t>.</w:t>
      </w:r>
    </w:p>
    <w:p w14:paraId="2DAAB223" w14:textId="33CEC489" w:rsidR="001744D0" w:rsidRDefault="001744D0" w:rsidP="00690BBA">
      <w:pPr>
        <w:pStyle w:val="BBody1"/>
        <w:numPr>
          <w:ilvl w:val="0"/>
          <w:numId w:val="30"/>
        </w:numPr>
        <w:jc w:val="both"/>
        <w:rPr>
          <w:b/>
        </w:rPr>
      </w:pPr>
      <w:r w:rsidRPr="004B26E4">
        <w:rPr>
          <w:bCs/>
        </w:rPr>
        <w:t xml:space="preserve">Use of tactile paving should be </w:t>
      </w:r>
      <w:r w:rsidR="00F00344" w:rsidRPr="004B26E4">
        <w:rPr>
          <w:bCs/>
        </w:rPr>
        <w:t>reconsidered</w:t>
      </w:r>
      <w:r w:rsidR="00F246D9" w:rsidRPr="004B26E4">
        <w:rPr>
          <w:bCs/>
        </w:rPr>
        <w:t xml:space="preserve">, as they can </w:t>
      </w:r>
      <w:r w:rsidR="004442F8">
        <w:rPr>
          <w:bCs/>
        </w:rPr>
        <w:t xml:space="preserve">be </w:t>
      </w:r>
      <w:r w:rsidR="00F246D9" w:rsidRPr="004B26E4">
        <w:rPr>
          <w:bCs/>
        </w:rPr>
        <w:t>dangerous for cyclists.</w:t>
      </w:r>
    </w:p>
    <w:p w14:paraId="2DFBA014" w14:textId="77777777" w:rsidR="00E043E9" w:rsidRPr="00A04D2E" w:rsidRDefault="00E71CB2" w:rsidP="00EE4C2D">
      <w:pPr>
        <w:pStyle w:val="EHead1"/>
      </w:pPr>
      <w:bookmarkStart w:id="16" w:name="_Toc103060539"/>
      <w:r w:rsidRPr="00A04D2E">
        <w:t>Assessment</w:t>
      </w:r>
      <w:bookmarkEnd w:id="16"/>
    </w:p>
    <w:p w14:paraId="2E3819BB" w14:textId="2829F336" w:rsidR="00C561F9" w:rsidRPr="00A04D2E" w:rsidRDefault="00E71CB2" w:rsidP="00E71CB2">
      <w:pPr>
        <w:pStyle w:val="BBody1"/>
        <w:rPr>
          <w:b/>
        </w:rPr>
      </w:pPr>
      <w:r w:rsidRPr="00A04D2E">
        <w:rPr>
          <w:b/>
        </w:rPr>
        <w:t xml:space="preserve">The likely consequences for the proper planning and sustainable     development of the area: </w:t>
      </w:r>
    </w:p>
    <w:p w14:paraId="18C0CC09" w14:textId="0DF37D69" w:rsidR="00F249D4" w:rsidRPr="00A04D2E" w:rsidRDefault="008611E3" w:rsidP="005117B3">
      <w:pPr>
        <w:pStyle w:val="CBody2"/>
      </w:pPr>
      <w:r w:rsidRPr="00A04D2E">
        <w:t>The matters of relevance in this section are firstly, compliance with planning policy and secondly</w:t>
      </w:r>
      <w:r w:rsidR="003B4BE4" w:rsidRPr="00A04D2E">
        <w:t xml:space="preserve">, </w:t>
      </w:r>
      <w:r w:rsidR="0082510B" w:rsidRPr="00A04D2E">
        <w:t>accessibility</w:t>
      </w:r>
      <w:r w:rsidR="00F24E8C" w:rsidRPr="00A04D2E">
        <w:t xml:space="preserve"> and design</w:t>
      </w:r>
      <w:r w:rsidR="003B4BE4" w:rsidRPr="00A04D2E">
        <w:t>,</w:t>
      </w:r>
      <w:r w:rsidR="00F24E8C" w:rsidRPr="00A04D2E">
        <w:t xml:space="preserve"> </w:t>
      </w:r>
      <w:r w:rsidRPr="00A04D2E">
        <w:t>which I will address in turn.</w:t>
      </w:r>
    </w:p>
    <w:p w14:paraId="54BA78DA" w14:textId="67FABA0F" w:rsidR="005117B3" w:rsidRDefault="001921E2" w:rsidP="005117B3">
      <w:pPr>
        <w:pStyle w:val="CBody2"/>
        <w:rPr>
          <w:u w:val="single"/>
        </w:rPr>
      </w:pPr>
      <w:r w:rsidRPr="00A04D2E">
        <w:rPr>
          <w:u w:val="single"/>
        </w:rPr>
        <w:t>Compliance</w:t>
      </w:r>
      <w:r w:rsidRPr="00D922C5">
        <w:rPr>
          <w:u w:val="single"/>
        </w:rPr>
        <w:t xml:space="preserve"> with National, Regional and Local Polic</w:t>
      </w:r>
      <w:r w:rsidR="005117B3">
        <w:rPr>
          <w:u w:val="single"/>
        </w:rPr>
        <w:t>y</w:t>
      </w:r>
    </w:p>
    <w:p w14:paraId="7B9FC49C" w14:textId="57CA53E6" w:rsidR="00B30EBE" w:rsidRPr="00255CD9" w:rsidRDefault="005117B3" w:rsidP="00255CD9">
      <w:pPr>
        <w:pStyle w:val="CBody2"/>
        <w:rPr>
          <w:u w:val="single"/>
        </w:rPr>
      </w:pPr>
      <w:proofErr w:type="gramStart"/>
      <w:r w:rsidRPr="005117B3">
        <w:rPr>
          <w:color w:val="000000"/>
          <w:sz w:val="23"/>
          <w:szCs w:val="23"/>
          <w:lang w:val="en-US" w:eastAsia="en-IE"/>
        </w:rPr>
        <w:t>With regard to</w:t>
      </w:r>
      <w:proofErr w:type="gramEnd"/>
      <w:r w:rsidRPr="005117B3">
        <w:rPr>
          <w:color w:val="000000"/>
          <w:sz w:val="23"/>
          <w:szCs w:val="23"/>
          <w:lang w:val="en-US" w:eastAsia="en-IE"/>
        </w:rPr>
        <w:t xml:space="preserve"> the principle of the proposed development,</w:t>
      </w:r>
      <w:r w:rsidR="00255CD9" w:rsidRPr="005117B3">
        <w:rPr>
          <w:color w:val="000000"/>
          <w:sz w:val="23"/>
          <w:szCs w:val="23"/>
          <w:lang w:val="en-US" w:eastAsia="en-IE"/>
        </w:rPr>
        <w:t xml:space="preserve"> as outlined in </w:t>
      </w:r>
      <w:r w:rsidR="00255CD9" w:rsidRPr="00454A7F">
        <w:rPr>
          <w:color w:val="000000"/>
          <w:sz w:val="23"/>
          <w:szCs w:val="23"/>
          <w:lang w:val="en-US" w:eastAsia="en-IE"/>
        </w:rPr>
        <w:t xml:space="preserve">Section </w:t>
      </w:r>
      <w:r w:rsidR="00117C90" w:rsidRPr="00454A7F">
        <w:rPr>
          <w:color w:val="000000"/>
          <w:sz w:val="23"/>
          <w:szCs w:val="23"/>
          <w:lang w:val="en-US" w:eastAsia="en-IE"/>
        </w:rPr>
        <w:t>5</w:t>
      </w:r>
      <w:r w:rsidR="00117C90">
        <w:rPr>
          <w:color w:val="000000"/>
          <w:sz w:val="23"/>
          <w:szCs w:val="23"/>
          <w:lang w:val="en-US" w:eastAsia="en-IE"/>
        </w:rPr>
        <w:t xml:space="preserve"> </w:t>
      </w:r>
      <w:r w:rsidR="00454A7F">
        <w:rPr>
          <w:color w:val="000000"/>
          <w:sz w:val="23"/>
          <w:szCs w:val="23"/>
          <w:lang w:val="en-US" w:eastAsia="en-IE"/>
        </w:rPr>
        <w:t>of this report</w:t>
      </w:r>
      <w:r w:rsidR="00255CD9">
        <w:rPr>
          <w:color w:val="000000"/>
          <w:sz w:val="23"/>
          <w:szCs w:val="23"/>
          <w:lang w:val="en-US" w:eastAsia="en-IE"/>
        </w:rPr>
        <w:t>,</w:t>
      </w:r>
      <w:r w:rsidRPr="005117B3">
        <w:rPr>
          <w:color w:val="000000"/>
          <w:sz w:val="23"/>
          <w:szCs w:val="23"/>
          <w:lang w:val="en-US" w:eastAsia="en-IE"/>
        </w:rPr>
        <w:t xml:space="preserve"> </w:t>
      </w:r>
      <w:r w:rsidR="00255CD9">
        <w:rPr>
          <w:color w:val="000000"/>
          <w:sz w:val="23"/>
          <w:szCs w:val="23"/>
          <w:lang w:val="en-US" w:eastAsia="en-IE"/>
        </w:rPr>
        <w:t>t</w:t>
      </w:r>
      <w:r w:rsidR="00FB425C">
        <w:t>he National Planning Framework, the Regional Spatial and Economic Strategy for the Southern Region</w:t>
      </w:r>
      <w:r w:rsidR="00997AC1">
        <w:t xml:space="preserve">, </w:t>
      </w:r>
      <w:r w:rsidR="00FB425C">
        <w:t xml:space="preserve">the </w:t>
      </w:r>
      <w:r w:rsidR="00363C8B">
        <w:t xml:space="preserve">recently endorsed </w:t>
      </w:r>
      <w:r w:rsidR="00B30EBE" w:rsidRPr="00B30EBE">
        <w:t>Cork Metropolitan Area Transport Strategy 2040 (CMATS)</w:t>
      </w:r>
      <w:r w:rsidR="00B30EBE">
        <w:t xml:space="preserve"> </w:t>
      </w:r>
      <w:r w:rsidR="00997AC1">
        <w:t xml:space="preserve">and </w:t>
      </w:r>
      <w:r w:rsidR="006007B6">
        <w:t xml:space="preserve">the Cork County Development Plan 2022-2028 </w:t>
      </w:r>
      <w:r w:rsidR="00B30EBE">
        <w:t xml:space="preserve">all support the transition from </w:t>
      </w:r>
      <w:r w:rsidR="0013387F">
        <w:t>the car to more active travel modes</w:t>
      </w:r>
      <w:r w:rsidR="006007B6">
        <w:t>, particularly for shorter trips</w:t>
      </w:r>
      <w:r w:rsidR="0013387F">
        <w:t xml:space="preserve">. </w:t>
      </w:r>
    </w:p>
    <w:p w14:paraId="61197DBD" w14:textId="12647AD6" w:rsidR="009E1EC6" w:rsidRPr="009E1EC6" w:rsidRDefault="008328EC" w:rsidP="000056D3">
      <w:pPr>
        <w:pStyle w:val="CBody2"/>
      </w:pPr>
      <w:r w:rsidRPr="00D75BC4">
        <w:t>I note Objective CL-GO-05</w:t>
      </w:r>
      <w:r w:rsidR="00FE58E6" w:rsidRPr="00D75BC4">
        <w:t xml:space="preserve"> of the County Development Plan (Volume Four) to s</w:t>
      </w:r>
      <w:r w:rsidRPr="00D75BC4">
        <w:t xml:space="preserve">upport and implement the provisions of the </w:t>
      </w:r>
      <w:proofErr w:type="spellStart"/>
      <w:r w:rsidRPr="00D75BC4">
        <w:t>Carrigaline</w:t>
      </w:r>
      <w:proofErr w:type="spellEnd"/>
      <w:r w:rsidRPr="00D75BC4">
        <w:t xml:space="preserve"> Transportation and Public Realm Enhancement Plan</w:t>
      </w:r>
      <w:r w:rsidR="009A5505">
        <w:t xml:space="preserve"> </w:t>
      </w:r>
      <w:r w:rsidR="00E40EFA" w:rsidRPr="00D75BC4">
        <w:rPr>
          <w:lang w:val="en-US" w:eastAsia="en-IE"/>
        </w:rPr>
        <w:t>(TPREP</w:t>
      </w:r>
      <w:r w:rsidR="00E40EFA" w:rsidRPr="00FE58E6">
        <w:rPr>
          <w:lang w:val="en-US" w:eastAsia="en-IE"/>
        </w:rPr>
        <w:t>)</w:t>
      </w:r>
      <w:r w:rsidR="00FE58E6">
        <w:rPr>
          <w:lang w:val="en-US" w:eastAsia="en-IE"/>
        </w:rPr>
        <w:t>. The TPREP</w:t>
      </w:r>
      <w:r w:rsidR="00E40EFA" w:rsidRPr="00FE58E6">
        <w:rPr>
          <w:lang w:val="en-US" w:eastAsia="en-IE"/>
        </w:rPr>
        <w:t xml:space="preserve"> note</w:t>
      </w:r>
      <w:r w:rsidR="0066103E" w:rsidRPr="00FE58E6">
        <w:rPr>
          <w:lang w:val="en-US" w:eastAsia="en-IE"/>
        </w:rPr>
        <w:t>s</w:t>
      </w:r>
      <w:r w:rsidR="00255CD9" w:rsidRPr="00FE58E6">
        <w:rPr>
          <w:lang w:val="en-US" w:eastAsia="en-IE"/>
        </w:rPr>
        <w:t xml:space="preserve"> the modal share in relation </w:t>
      </w:r>
      <w:r w:rsidR="00255CD9" w:rsidRPr="00FE58E6">
        <w:rPr>
          <w:lang w:val="en-US" w:eastAsia="en-IE"/>
        </w:rPr>
        <w:lastRenderedPageBreak/>
        <w:t>to walking and cycling are currently at 11% and 1% respectively</w:t>
      </w:r>
      <w:r w:rsidR="00E40EFA" w:rsidRPr="00FE58E6">
        <w:rPr>
          <w:lang w:val="en-US" w:eastAsia="en-IE"/>
        </w:rPr>
        <w:t xml:space="preserve"> and </w:t>
      </w:r>
      <w:r w:rsidR="0066103E" w:rsidRPr="00FE58E6">
        <w:rPr>
          <w:lang w:val="en-US" w:eastAsia="en-IE"/>
        </w:rPr>
        <w:t>need</w:t>
      </w:r>
      <w:r w:rsidR="004F0848" w:rsidRPr="00FE58E6">
        <w:rPr>
          <w:lang w:val="en-US" w:eastAsia="en-IE"/>
        </w:rPr>
        <w:t>s</w:t>
      </w:r>
      <w:r w:rsidR="00255CD9" w:rsidRPr="00FE58E6">
        <w:rPr>
          <w:lang w:val="en-US" w:eastAsia="en-IE"/>
        </w:rPr>
        <w:t xml:space="preserve"> significant improvement in </w:t>
      </w:r>
      <w:proofErr w:type="spellStart"/>
      <w:r w:rsidR="00255CD9" w:rsidRPr="00FE58E6">
        <w:rPr>
          <w:lang w:val="en-US" w:eastAsia="en-IE"/>
        </w:rPr>
        <w:t>Carrigaline</w:t>
      </w:r>
      <w:proofErr w:type="spellEnd"/>
      <w:r w:rsidR="00255CD9" w:rsidRPr="00FE58E6">
        <w:rPr>
          <w:lang w:val="en-US" w:eastAsia="en-IE"/>
        </w:rPr>
        <w:t xml:space="preserve">. </w:t>
      </w:r>
      <w:r w:rsidR="00355828" w:rsidRPr="00FE58E6">
        <w:rPr>
          <w:lang w:val="en-US" w:eastAsia="en-IE"/>
        </w:rPr>
        <w:t>In addition, it is noted that t</w:t>
      </w:r>
      <w:r w:rsidR="00355828" w:rsidRPr="00FE58E6">
        <w:rPr>
          <w:color w:val="000000"/>
          <w:sz w:val="23"/>
          <w:szCs w:val="23"/>
          <w:lang w:val="en-US" w:eastAsia="en-IE"/>
        </w:rPr>
        <w:t xml:space="preserve">he </w:t>
      </w:r>
      <w:proofErr w:type="spellStart"/>
      <w:r w:rsidR="00355828" w:rsidRPr="00FE58E6">
        <w:rPr>
          <w:color w:val="000000"/>
          <w:sz w:val="23"/>
          <w:szCs w:val="23"/>
          <w:lang w:val="en-US" w:eastAsia="en-IE"/>
        </w:rPr>
        <w:t>Carrigaline</w:t>
      </w:r>
      <w:proofErr w:type="spellEnd"/>
      <w:r w:rsidR="00355828" w:rsidRPr="00FE58E6">
        <w:rPr>
          <w:color w:val="000000"/>
          <w:sz w:val="23"/>
          <w:szCs w:val="23"/>
          <w:lang w:val="en-US" w:eastAsia="en-IE"/>
        </w:rPr>
        <w:t xml:space="preserve"> population is highly dependent on cars for travel</w:t>
      </w:r>
      <w:r w:rsidR="00FD2555" w:rsidRPr="00FE58E6">
        <w:rPr>
          <w:color w:val="000000"/>
          <w:sz w:val="23"/>
          <w:szCs w:val="23"/>
          <w:lang w:val="en-US" w:eastAsia="en-IE"/>
        </w:rPr>
        <w:t xml:space="preserve">, with an unusually </w:t>
      </w:r>
      <w:r w:rsidR="004352AC" w:rsidRPr="00FE58E6">
        <w:rPr>
          <w:color w:val="000000"/>
          <w:sz w:val="23"/>
          <w:szCs w:val="23"/>
          <w:lang w:val="en-US" w:eastAsia="en-IE"/>
        </w:rPr>
        <w:t xml:space="preserve">high car ownership of 95%. </w:t>
      </w:r>
      <w:r w:rsidR="009E1EC6" w:rsidRPr="00FE58E6">
        <w:rPr>
          <w:lang w:val="en-US" w:eastAsia="en-IE"/>
        </w:rPr>
        <w:t>The T</w:t>
      </w:r>
      <w:r w:rsidR="00CC27C4" w:rsidRPr="00FE58E6">
        <w:rPr>
          <w:lang w:val="en-US" w:eastAsia="en-IE"/>
        </w:rPr>
        <w:t xml:space="preserve">PREP notes that the </w:t>
      </w:r>
      <w:r w:rsidR="009E1EC6">
        <w:t xml:space="preserve">existing road bridge within </w:t>
      </w:r>
      <w:proofErr w:type="spellStart"/>
      <w:r w:rsidR="009E1EC6">
        <w:t>Carrigaline</w:t>
      </w:r>
      <w:proofErr w:type="spellEnd"/>
      <w:r w:rsidR="009E1EC6">
        <w:t xml:space="preserve"> on the R612 Road (</w:t>
      </w:r>
      <w:proofErr w:type="spellStart"/>
      <w:r w:rsidR="009E1EC6">
        <w:t>Bóthar</w:t>
      </w:r>
      <w:proofErr w:type="spellEnd"/>
      <w:r w:rsidR="009E1EC6">
        <w:t xml:space="preserve"> </w:t>
      </w:r>
      <w:proofErr w:type="spellStart"/>
      <w:r w:rsidR="009E1EC6">
        <w:t>Guidel</w:t>
      </w:r>
      <w:proofErr w:type="spellEnd"/>
      <w:r w:rsidR="009E1EC6">
        <w:t xml:space="preserve">) caters for the passage of vehicles over the </w:t>
      </w:r>
      <w:proofErr w:type="spellStart"/>
      <w:r w:rsidR="009E1EC6">
        <w:t>Owenabue</w:t>
      </w:r>
      <w:proofErr w:type="spellEnd"/>
      <w:r w:rsidR="009E1EC6">
        <w:t xml:space="preserve"> River and has relatively narrow footpaths on each side. The width of the paths flanking each side are not suitable to cater for both pedestrians and cyclists, thus forcing cyclists onto the busy road mixing with vehicular traffic. The existing bridge currently acts as a pinch point with the general area frequently suffering from traffic congestion on all approaches but more on Crosshaven Road in the mornings and </w:t>
      </w:r>
      <w:proofErr w:type="spellStart"/>
      <w:r w:rsidR="009E1EC6">
        <w:t>Currabinny</w:t>
      </w:r>
      <w:proofErr w:type="spellEnd"/>
      <w:r w:rsidR="009E1EC6">
        <w:t xml:space="preserve"> Road in the afternoons.</w:t>
      </w:r>
    </w:p>
    <w:p w14:paraId="3F987581" w14:textId="3D05ED60" w:rsidR="00307B74" w:rsidRPr="006B3C0B" w:rsidRDefault="009A35E1" w:rsidP="00214159">
      <w:pPr>
        <w:pStyle w:val="CBody2"/>
      </w:pPr>
      <w:r>
        <w:t xml:space="preserve">The enhancements include the improvement of the route safety and connectivity between the towns of </w:t>
      </w:r>
      <w:proofErr w:type="spellStart"/>
      <w:r>
        <w:t>Carrigaline</w:t>
      </w:r>
      <w:proofErr w:type="spellEnd"/>
      <w:r>
        <w:t xml:space="preserve"> and Crosshaven for all road users with particular focus on active travel modes.</w:t>
      </w:r>
      <w:r w:rsidR="006B3C0B">
        <w:t xml:space="preserve"> The proposal also</w:t>
      </w:r>
      <w:r>
        <w:t xml:space="preserve"> </w:t>
      </w:r>
      <w:r w:rsidR="009C18CD" w:rsidRPr="00E40EFA">
        <w:rPr>
          <w:color w:val="000000"/>
          <w:sz w:val="23"/>
          <w:szCs w:val="23"/>
          <w:lang w:val="en-US" w:eastAsia="en-IE"/>
        </w:rPr>
        <w:t>encourage</w:t>
      </w:r>
      <w:r w:rsidR="006B3C0B">
        <w:rPr>
          <w:color w:val="000000"/>
          <w:sz w:val="23"/>
          <w:szCs w:val="23"/>
          <w:lang w:val="en-US" w:eastAsia="en-IE"/>
        </w:rPr>
        <w:t xml:space="preserve">s </w:t>
      </w:r>
      <w:r w:rsidR="009C18CD" w:rsidRPr="00E40EFA">
        <w:rPr>
          <w:color w:val="000000"/>
          <w:sz w:val="23"/>
          <w:szCs w:val="23"/>
          <w:lang w:val="en-US" w:eastAsia="en-IE"/>
        </w:rPr>
        <w:t>a modal shift to increased cycling and walking and a reduction of reliance on the car, particularly for short journeys</w:t>
      </w:r>
      <w:r w:rsidR="00427B74">
        <w:rPr>
          <w:color w:val="000000"/>
          <w:sz w:val="23"/>
          <w:szCs w:val="23"/>
          <w:lang w:val="en-US" w:eastAsia="en-IE"/>
        </w:rPr>
        <w:t xml:space="preserve">, such as </w:t>
      </w:r>
      <w:r w:rsidR="007958EF">
        <w:rPr>
          <w:color w:val="000000"/>
          <w:sz w:val="23"/>
          <w:szCs w:val="23"/>
          <w:lang w:val="en-US" w:eastAsia="en-IE"/>
        </w:rPr>
        <w:t xml:space="preserve">to </w:t>
      </w:r>
      <w:r w:rsidR="003269B7">
        <w:rPr>
          <w:color w:val="000000"/>
          <w:sz w:val="23"/>
          <w:szCs w:val="23"/>
          <w:lang w:val="en-US" w:eastAsia="en-IE"/>
        </w:rPr>
        <w:t xml:space="preserve">nearby </w:t>
      </w:r>
      <w:r w:rsidR="007958EF">
        <w:rPr>
          <w:color w:val="000000"/>
          <w:sz w:val="23"/>
          <w:szCs w:val="23"/>
          <w:lang w:val="en-US" w:eastAsia="en-IE"/>
        </w:rPr>
        <w:t>schools</w:t>
      </w:r>
      <w:r w:rsidR="003269B7">
        <w:rPr>
          <w:color w:val="000000"/>
          <w:sz w:val="23"/>
          <w:szCs w:val="23"/>
          <w:lang w:val="en-US" w:eastAsia="en-IE"/>
        </w:rPr>
        <w:t xml:space="preserve"> or the playground</w:t>
      </w:r>
      <w:r w:rsidR="009C18CD" w:rsidRPr="00E40EFA">
        <w:rPr>
          <w:color w:val="000000"/>
          <w:sz w:val="23"/>
          <w:szCs w:val="23"/>
          <w:lang w:val="en-US" w:eastAsia="en-IE"/>
        </w:rPr>
        <w:t>.</w:t>
      </w:r>
      <w:r w:rsidR="00214159">
        <w:t xml:space="preserve"> </w:t>
      </w:r>
      <w:r w:rsidR="00BA4F41">
        <w:t>T</w:t>
      </w:r>
      <w:r w:rsidR="008B4FB2">
        <w:t>he</w:t>
      </w:r>
      <w:r w:rsidR="00BA4F41">
        <w:t xml:space="preserve"> </w:t>
      </w:r>
      <w:r w:rsidR="008B4FB2" w:rsidRPr="00BA4F41">
        <w:t xml:space="preserve">TPREP </w:t>
      </w:r>
      <w:r w:rsidR="00775D25" w:rsidRPr="00BA4F41">
        <w:t>recognises</w:t>
      </w:r>
      <w:r w:rsidR="00775D25">
        <w:t xml:space="preserve"> the</w:t>
      </w:r>
      <w:r w:rsidR="00307B74" w:rsidRPr="00307B74">
        <w:t xml:space="preserve"> opportunity </w:t>
      </w:r>
      <w:r w:rsidR="00307B74" w:rsidRPr="005935EF">
        <w:t>to connect this recreational and commuting facility to the heart of the town and to other orbital pedestrian and cycling routes</w:t>
      </w:r>
      <w:r w:rsidR="00214159">
        <w:t>.</w:t>
      </w:r>
      <w:r w:rsidR="00307B74" w:rsidRPr="005935EF">
        <w:t xml:space="preserve"> </w:t>
      </w:r>
    </w:p>
    <w:p w14:paraId="4F5C9F03" w14:textId="6B06E599" w:rsidR="00EC7954" w:rsidRDefault="002029C7" w:rsidP="00D94FB3">
      <w:pPr>
        <w:pStyle w:val="CBody2"/>
      </w:pPr>
      <w:r w:rsidRPr="002029C7">
        <w:t xml:space="preserve">Having regard to the foregoing it is abundantly clear that the development of the proposed bridge </w:t>
      </w:r>
      <w:proofErr w:type="gramStart"/>
      <w:r w:rsidRPr="002029C7">
        <w:t>is considered to be</w:t>
      </w:r>
      <w:proofErr w:type="gramEnd"/>
      <w:r w:rsidRPr="002029C7">
        <w:t xml:space="preserve"> a pivotal piece of infrastructure within the overall </w:t>
      </w:r>
      <w:r w:rsidRPr="003628D7">
        <w:t xml:space="preserve">plan for the improvement of walking and cycling facilities in </w:t>
      </w:r>
      <w:proofErr w:type="spellStart"/>
      <w:r w:rsidR="00892B25" w:rsidRPr="003628D7">
        <w:t>Carrigaline</w:t>
      </w:r>
      <w:proofErr w:type="spellEnd"/>
      <w:r w:rsidR="00892B25" w:rsidRPr="003628D7">
        <w:t xml:space="preserve"> but</w:t>
      </w:r>
      <w:r w:rsidR="005B195D" w:rsidRPr="003628D7">
        <w:t xml:space="preserve"> will also facilitate the development of </w:t>
      </w:r>
      <w:r w:rsidR="00A80B37" w:rsidRPr="003628D7">
        <w:t xml:space="preserve">part of the </w:t>
      </w:r>
      <w:r w:rsidR="005B195D" w:rsidRPr="003628D7">
        <w:t xml:space="preserve">cycling </w:t>
      </w:r>
      <w:r w:rsidR="00A80B37" w:rsidRPr="003628D7">
        <w:t xml:space="preserve">network </w:t>
      </w:r>
      <w:r w:rsidR="005B195D" w:rsidRPr="003628D7">
        <w:t xml:space="preserve">as identified in </w:t>
      </w:r>
      <w:proofErr w:type="spellStart"/>
      <w:r w:rsidR="00066EB4" w:rsidRPr="003628D7">
        <w:t>Carrigaline</w:t>
      </w:r>
      <w:proofErr w:type="spellEnd"/>
      <w:r w:rsidR="00066EB4" w:rsidRPr="003628D7">
        <w:t xml:space="preserve"> </w:t>
      </w:r>
      <w:r w:rsidR="00066EB4" w:rsidRPr="0088077B">
        <w:t>TPREP.</w:t>
      </w:r>
      <w:r w:rsidR="00D94FB3" w:rsidRPr="0088077B">
        <w:t xml:space="preserve">  </w:t>
      </w:r>
      <w:r w:rsidR="0069471F" w:rsidRPr="0088077B">
        <w:t>It is important to note that th</w:t>
      </w:r>
      <w:r w:rsidR="009C0A6E" w:rsidRPr="0088077B">
        <w:t>is</w:t>
      </w:r>
      <w:r w:rsidR="0069471F" w:rsidRPr="0088077B">
        <w:t xml:space="preserve"> plan</w:t>
      </w:r>
      <w:r w:rsidR="009C0A6E" w:rsidRPr="0088077B">
        <w:t xml:space="preserve"> is</w:t>
      </w:r>
      <w:r w:rsidR="0069471F" w:rsidRPr="0088077B">
        <w:t xml:space="preserve"> endorsed by </w:t>
      </w:r>
      <w:r w:rsidR="00780320" w:rsidRPr="0088077B">
        <w:t xml:space="preserve">the Elected Members </w:t>
      </w:r>
      <w:r w:rsidR="00747BDB" w:rsidRPr="0088077B">
        <w:t>of</w:t>
      </w:r>
      <w:r w:rsidR="00780320" w:rsidRPr="0088077B">
        <w:t xml:space="preserve"> the </w:t>
      </w:r>
      <w:proofErr w:type="spellStart"/>
      <w:r w:rsidR="00780320" w:rsidRPr="0088077B">
        <w:t>Carrigaline</w:t>
      </w:r>
      <w:proofErr w:type="spellEnd"/>
      <w:r w:rsidR="00780320" w:rsidRPr="0088077B">
        <w:t xml:space="preserve"> Municipal District</w:t>
      </w:r>
      <w:r w:rsidR="00EC7954" w:rsidRPr="0088077B">
        <w:t xml:space="preserve"> and is </w:t>
      </w:r>
      <w:r w:rsidR="0088077B" w:rsidRPr="0088077B">
        <w:t>supported</w:t>
      </w:r>
      <w:r w:rsidR="00EC7954" w:rsidRPr="0088077B">
        <w:t xml:space="preserve"> </w:t>
      </w:r>
      <w:r w:rsidR="00FB2AF5" w:rsidRPr="0088077B">
        <w:t xml:space="preserve">in </w:t>
      </w:r>
      <w:r w:rsidR="003628D7" w:rsidRPr="0088077B">
        <w:t>the recently</w:t>
      </w:r>
      <w:r w:rsidR="00FB2AF5" w:rsidRPr="0088077B">
        <w:t xml:space="preserve"> adopted </w:t>
      </w:r>
      <w:r w:rsidR="00462AC6" w:rsidRPr="0088077B">
        <w:t>Co</w:t>
      </w:r>
      <w:r w:rsidR="0049362F" w:rsidRPr="0088077B">
        <w:t>unty Development Plan</w:t>
      </w:r>
      <w:r w:rsidR="00462AC6" w:rsidRPr="0088077B">
        <w:t>.</w:t>
      </w:r>
      <w:r w:rsidR="0049362F" w:rsidRPr="0088077B">
        <w:t xml:space="preserve"> </w:t>
      </w:r>
      <w:r w:rsidR="0069471F" w:rsidRPr="0088077B">
        <w:t xml:space="preserve"> </w:t>
      </w:r>
      <w:r w:rsidR="00462AC6" w:rsidRPr="0088077B">
        <w:t>A</w:t>
      </w:r>
      <w:r w:rsidR="0069471F" w:rsidRPr="0088077B">
        <w:t>s such the proposed development is embedded within the statutory documents</w:t>
      </w:r>
      <w:r w:rsidR="0069471F" w:rsidRPr="0069471F">
        <w:t xml:space="preserve"> which guide the </w:t>
      </w:r>
      <w:r w:rsidR="0069471F" w:rsidRPr="003628D7">
        <w:t xml:space="preserve">future development of </w:t>
      </w:r>
      <w:proofErr w:type="spellStart"/>
      <w:r w:rsidR="00D94FB3" w:rsidRPr="003628D7">
        <w:t>Carrigaline</w:t>
      </w:r>
      <w:proofErr w:type="spellEnd"/>
      <w:r w:rsidR="00C61AA9" w:rsidRPr="003628D7">
        <w:t xml:space="preserve">. </w:t>
      </w:r>
    </w:p>
    <w:p w14:paraId="55B514BD" w14:textId="00B35F59" w:rsidR="006B3C0B" w:rsidRPr="009E4851" w:rsidRDefault="00C61AA9" w:rsidP="00D94FB3">
      <w:pPr>
        <w:pStyle w:val="CBody2"/>
      </w:pPr>
      <w:r w:rsidRPr="003628D7">
        <w:t>H</w:t>
      </w:r>
      <w:r w:rsidR="0069471F" w:rsidRPr="003628D7">
        <w:t xml:space="preserve">aving regard to the foregoing, I am satisfied that the proposed development is in accordance with the policies and objectives of the </w:t>
      </w:r>
      <w:r w:rsidR="007E3756" w:rsidRPr="003628D7">
        <w:t>Cork County Development Plan 2022-202</w:t>
      </w:r>
      <w:r w:rsidR="003628D7" w:rsidRPr="003628D7">
        <w:t>8</w:t>
      </w:r>
      <w:r w:rsidR="0069471F" w:rsidRPr="003628D7">
        <w:t xml:space="preserve"> and all other relevant National and Regional Plans as outlined above</w:t>
      </w:r>
      <w:r w:rsidR="00FA7A81" w:rsidRPr="003628D7">
        <w:t xml:space="preserve"> and </w:t>
      </w:r>
      <w:r w:rsidR="00FA7A81" w:rsidRPr="009E4851">
        <w:t>would</w:t>
      </w:r>
      <w:r w:rsidR="00915728" w:rsidRPr="009E4851">
        <w:t xml:space="preserve"> contribute towards a fully integrated and enhanced safety pedestrian/cycle route along </w:t>
      </w:r>
      <w:proofErr w:type="spellStart"/>
      <w:r w:rsidR="00733AA6" w:rsidRPr="009E4851">
        <w:t>Bóthar</w:t>
      </w:r>
      <w:proofErr w:type="spellEnd"/>
      <w:r w:rsidR="007E3756" w:rsidRPr="009E4851">
        <w:t xml:space="preserve"> </w:t>
      </w:r>
      <w:proofErr w:type="spellStart"/>
      <w:r w:rsidR="007E3756" w:rsidRPr="009E4851">
        <w:t>Guidel</w:t>
      </w:r>
      <w:proofErr w:type="spellEnd"/>
      <w:r w:rsidR="007E3756" w:rsidRPr="009E4851">
        <w:t>.</w:t>
      </w:r>
    </w:p>
    <w:p w14:paraId="79495FA1" w14:textId="46121CCA" w:rsidR="00C5274B" w:rsidRPr="009E4851" w:rsidRDefault="00661970" w:rsidP="002D2F91">
      <w:pPr>
        <w:pStyle w:val="CBody2"/>
        <w:rPr>
          <w:u w:val="single"/>
        </w:rPr>
      </w:pPr>
      <w:r w:rsidRPr="009E4851">
        <w:rPr>
          <w:u w:val="single"/>
        </w:rPr>
        <w:t>Accessibility &amp; Design</w:t>
      </w:r>
      <w:r w:rsidR="00404B5F" w:rsidRPr="009E4851">
        <w:rPr>
          <w:u w:val="single"/>
        </w:rPr>
        <w:t xml:space="preserve"> </w:t>
      </w:r>
    </w:p>
    <w:p w14:paraId="1509B3A2" w14:textId="74A0D0DF" w:rsidR="00C5274B" w:rsidRPr="003628D7" w:rsidRDefault="00C5274B" w:rsidP="00C222C5">
      <w:pPr>
        <w:pStyle w:val="CBody2"/>
        <w:rPr>
          <w:b/>
        </w:rPr>
      </w:pPr>
      <w:r w:rsidRPr="009E4851">
        <w:lastRenderedPageBreak/>
        <w:t>The application is accompanied by a Preliminary Design Report, prepared by Arup</w:t>
      </w:r>
      <w:r w:rsidR="00DE1FC9" w:rsidRPr="009E4851">
        <w:t xml:space="preserve"> &amp; Partners</w:t>
      </w:r>
      <w:r w:rsidR="00DE1FC9" w:rsidRPr="003628D7">
        <w:t xml:space="preserve"> Ireland Ltd,</w:t>
      </w:r>
      <w:r w:rsidRPr="003628D7">
        <w:t xml:space="preserve"> and a Road Safety Audit</w:t>
      </w:r>
      <w:r w:rsidR="00DE1FC9" w:rsidRPr="003628D7">
        <w:t xml:space="preserve">, prepared by </w:t>
      </w:r>
      <w:r w:rsidR="003C56CA" w:rsidRPr="003628D7">
        <w:t>Barry &amp; Partners, Consulting Engineers.</w:t>
      </w:r>
    </w:p>
    <w:p w14:paraId="69D74574" w14:textId="167FB51D" w:rsidR="00BC39B0" w:rsidRPr="00071188" w:rsidRDefault="00387D6A" w:rsidP="00C222C5">
      <w:pPr>
        <w:pStyle w:val="CBody2"/>
        <w:rPr>
          <w:bCs/>
        </w:rPr>
      </w:pPr>
      <w:r>
        <w:t xml:space="preserve">As stated above, the </w:t>
      </w:r>
      <w:r w:rsidR="006112FA">
        <w:t>n</w:t>
      </w:r>
      <w:r w:rsidR="00DD5510" w:rsidRPr="00DD5510">
        <w:t xml:space="preserve">ew bridge will cater for both pedestrians and cyclists and </w:t>
      </w:r>
      <w:r w:rsidR="00DE731D">
        <w:t xml:space="preserve">will </w:t>
      </w:r>
      <w:r w:rsidR="00DD5510" w:rsidRPr="00DD5510">
        <w:t>be approximately 6m wide and 31m long. The proposed development will link the improvement works project to the north with the existing pedestrian facilities to the south of the river.</w:t>
      </w:r>
      <w:r w:rsidR="0035559E" w:rsidRPr="0035559E">
        <w:t xml:space="preserve"> The deck of the bridge will comprise a concrete slab that will be surfaced with an asphalt or a bonded resin surface course. The handrails will be constructed of stainless steel. </w:t>
      </w:r>
      <w:r w:rsidR="00025C0F" w:rsidRPr="00025C0F">
        <w:t>The parapets will include tension wire mesh and will be fitted with LED low energy lighting</w:t>
      </w:r>
      <w:r w:rsidR="00025C0F">
        <w:t xml:space="preserve">. </w:t>
      </w:r>
      <w:r w:rsidR="0035559E" w:rsidRPr="0035559E">
        <w:t>The support structure of the bridge will be two precast concrete girders and will be fabricated off site</w:t>
      </w:r>
      <w:r w:rsidR="0035559E">
        <w:t>.</w:t>
      </w:r>
      <w:r w:rsidR="00B368F6" w:rsidRPr="00B368F6">
        <w:rPr>
          <w:bCs/>
        </w:rPr>
        <w:t xml:space="preserve"> </w:t>
      </w:r>
      <w:r w:rsidR="00B368F6">
        <w:rPr>
          <w:bCs/>
        </w:rPr>
        <w:t>N</w:t>
      </w:r>
      <w:r w:rsidR="00B368F6" w:rsidRPr="00B368F6">
        <w:rPr>
          <w:bCs/>
        </w:rPr>
        <w:t xml:space="preserve">o structure or lighting columns </w:t>
      </w:r>
      <w:r w:rsidR="00B368F6">
        <w:rPr>
          <w:bCs/>
        </w:rPr>
        <w:t xml:space="preserve">are proposed </w:t>
      </w:r>
      <w:r w:rsidR="00B368F6" w:rsidRPr="00B368F6">
        <w:rPr>
          <w:bCs/>
        </w:rPr>
        <w:t>above handrail heigh</w:t>
      </w:r>
      <w:r w:rsidR="00B368F6">
        <w:rPr>
          <w:bCs/>
        </w:rPr>
        <w:t>t.</w:t>
      </w:r>
      <w:r w:rsidR="004148DE">
        <w:rPr>
          <w:bCs/>
        </w:rPr>
        <w:t xml:space="preserve"> A wooden bench is proposed mid-span.</w:t>
      </w:r>
      <w:r w:rsidR="00071188" w:rsidRPr="00071188">
        <w:t xml:space="preserve"> </w:t>
      </w:r>
      <w:r w:rsidR="00071188" w:rsidRPr="00071188">
        <w:rPr>
          <w:bCs/>
        </w:rPr>
        <w:t xml:space="preserve">The bridge shall be demarcated in the form of surface finishes and lighting to segregate cyclists and pedestrians. </w:t>
      </w:r>
    </w:p>
    <w:p w14:paraId="0ED0B372" w14:textId="77777777" w:rsidR="002600E4" w:rsidRDefault="009E15F2" w:rsidP="00C222C5">
      <w:pPr>
        <w:pStyle w:val="CBody2"/>
      </w:pPr>
      <w:r w:rsidRPr="004C5FA2">
        <w:t>The central river span comprise</w:t>
      </w:r>
      <w:r w:rsidR="00641CF2" w:rsidRPr="004C5FA2">
        <w:t>s</w:t>
      </w:r>
      <w:r w:rsidRPr="004C5FA2">
        <w:t xml:space="preserve"> double U trough prestressed concrete girders tied together with precast concrete deck slabs and </w:t>
      </w:r>
      <w:r w:rsidR="00641CF2" w:rsidRPr="004C5FA2">
        <w:t xml:space="preserve">a </w:t>
      </w:r>
      <w:r w:rsidRPr="004C5FA2">
        <w:t>concrete topping slab</w:t>
      </w:r>
      <w:r w:rsidR="004C5FA2" w:rsidRPr="004C5FA2">
        <w:t xml:space="preserve"> which</w:t>
      </w:r>
      <w:r w:rsidR="0060794B" w:rsidRPr="004C5FA2">
        <w:t xml:space="preserve"> allow</w:t>
      </w:r>
      <w:r w:rsidR="004C5FA2" w:rsidRPr="004C5FA2">
        <w:t xml:space="preserve">s for </w:t>
      </w:r>
      <w:r w:rsidR="0060794B" w:rsidRPr="004C5FA2">
        <w:t>a relatively slender overall structural depth (1.5m) for the span</w:t>
      </w:r>
      <w:r w:rsidR="0060794B" w:rsidRPr="004C5FA2">
        <w:rPr>
          <w:b/>
        </w:rPr>
        <w:t>.</w:t>
      </w:r>
      <w:r w:rsidR="00385CBE" w:rsidRPr="004C5FA2">
        <w:rPr>
          <w:b/>
        </w:rPr>
        <w:t xml:space="preserve"> </w:t>
      </w:r>
      <w:r w:rsidR="00247465" w:rsidRPr="00792C4F">
        <w:t xml:space="preserve">The bridge deck level is to be </w:t>
      </w:r>
      <w:proofErr w:type="gramStart"/>
      <w:r w:rsidR="00247465" w:rsidRPr="00792C4F">
        <w:t>similar to</w:t>
      </w:r>
      <w:proofErr w:type="gramEnd"/>
      <w:r w:rsidR="00247465" w:rsidRPr="00792C4F">
        <w:t xml:space="preserve"> the carriageway surface level on the existing bridge. The bridge is to be set 2m from the edge of the existing bridge in accordance with TII publication DN-STR-03005-02 to prevent people crossing between both bridges.</w:t>
      </w:r>
    </w:p>
    <w:p w14:paraId="03418546" w14:textId="724C384C" w:rsidR="00090A74" w:rsidRDefault="002600E4" w:rsidP="00C222C5">
      <w:pPr>
        <w:pStyle w:val="CBody2"/>
      </w:pPr>
      <w:r w:rsidRPr="002600E4">
        <w:t xml:space="preserve">It is proposed to tie in with the proposed dedicated pedestrian and cycle walkway along </w:t>
      </w:r>
      <w:proofErr w:type="spellStart"/>
      <w:r w:rsidRPr="002600E4">
        <w:t>Bóthar</w:t>
      </w:r>
      <w:proofErr w:type="spellEnd"/>
      <w:r w:rsidRPr="002600E4">
        <w:t xml:space="preserve"> </w:t>
      </w:r>
      <w:proofErr w:type="spellStart"/>
      <w:r w:rsidRPr="002600E4">
        <w:t>Guidel</w:t>
      </w:r>
      <w:proofErr w:type="spellEnd"/>
      <w:r w:rsidRPr="002600E4">
        <w:t xml:space="preserve"> north of the </w:t>
      </w:r>
      <w:proofErr w:type="spellStart"/>
      <w:r w:rsidRPr="002600E4">
        <w:t>Owenabue</w:t>
      </w:r>
      <w:proofErr w:type="spellEnd"/>
      <w:r w:rsidRPr="002600E4">
        <w:t xml:space="preserve"> River</w:t>
      </w:r>
      <w:r w:rsidRPr="007E1578">
        <w:t>. A 1 in 20 gradient is proposed over 6m to make up the level difference from the existing ground level of +3.8mOD to the proposed bridge level of +4.1mOD.</w:t>
      </w:r>
      <w:r w:rsidRPr="002600E4">
        <w:t xml:space="preserve"> It is proposed to tie in with the existing footpath on the R612 south of the </w:t>
      </w:r>
      <w:proofErr w:type="spellStart"/>
      <w:r w:rsidRPr="002600E4">
        <w:t>Owenabue</w:t>
      </w:r>
      <w:proofErr w:type="spellEnd"/>
      <w:r w:rsidRPr="002600E4">
        <w:t xml:space="preserve"> River and east of the R612 roundabout.</w:t>
      </w:r>
      <w:r w:rsidR="00AF7A61">
        <w:t xml:space="preserve"> The Design Report notes that </w:t>
      </w:r>
      <w:r w:rsidR="00A56305">
        <w:t>the existing footpath is substandard in w</w:t>
      </w:r>
      <w:r w:rsidR="002A2574">
        <w:t xml:space="preserve">idth, and works are recommended </w:t>
      </w:r>
      <w:r w:rsidR="00CD5C0C">
        <w:t xml:space="preserve">to link the proposed pedestrian and cycle bridge with the Crosshaven greenway c. 50m further east, however these works are outside the scope of the </w:t>
      </w:r>
      <w:r w:rsidR="00C173DD">
        <w:t>current application.</w:t>
      </w:r>
      <w:r w:rsidR="0030301B">
        <w:t xml:space="preserve"> The Design Report indicates that the existing </w:t>
      </w:r>
      <w:r w:rsidR="003837C9">
        <w:t xml:space="preserve">R612 </w:t>
      </w:r>
      <w:r w:rsidR="0030301B">
        <w:t>roundabout may be reconfigured to</w:t>
      </w:r>
      <w:r w:rsidR="0096464A">
        <w:t xml:space="preserve"> a signalised junction</w:t>
      </w:r>
      <w:r w:rsidR="00257F5D">
        <w:t xml:space="preserve">; a position supported in the </w:t>
      </w:r>
      <w:r w:rsidR="00257F5D" w:rsidRPr="00257F5D">
        <w:t>TPREP</w:t>
      </w:r>
      <w:r w:rsidR="00257F5D">
        <w:t>.</w:t>
      </w:r>
    </w:p>
    <w:p w14:paraId="7ED738FA" w14:textId="6533CA72" w:rsidR="002D2F91" w:rsidRDefault="002D2F91" w:rsidP="002D2F91">
      <w:pPr>
        <w:pStyle w:val="CBody2"/>
      </w:pPr>
      <w:r>
        <w:lastRenderedPageBreak/>
        <w:t>While no submission was received by the NTA, and the TII restricted it</w:t>
      </w:r>
      <w:r w:rsidRPr="009547DF">
        <w:t>s</w:t>
      </w:r>
      <w:r w:rsidR="009547DF" w:rsidRPr="009547DF">
        <w:t xml:space="preserve"> </w:t>
      </w:r>
      <w:r w:rsidRPr="009547DF">
        <w:t>comments</w:t>
      </w:r>
      <w:r>
        <w:t xml:space="preserve"> to request that the TII publications are adhered to, I note that</w:t>
      </w:r>
      <w:r w:rsidR="00D8054A">
        <w:t xml:space="preserve"> the</w:t>
      </w:r>
      <w:r>
        <w:t xml:space="preserve"> 2 no. submissions </w:t>
      </w:r>
      <w:r w:rsidR="00D8054A">
        <w:t xml:space="preserve">from members of the public </w:t>
      </w:r>
      <w:r>
        <w:t xml:space="preserve">raised concerns regarding specific design issues, </w:t>
      </w:r>
      <w:r w:rsidR="00563964">
        <w:t>which can be summarised as follows</w:t>
      </w:r>
      <w:r>
        <w:t>:</w:t>
      </w:r>
    </w:p>
    <w:p w14:paraId="3CF58FC9" w14:textId="3ABE4ABD" w:rsidR="002D2F91" w:rsidRDefault="000F0A14" w:rsidP="00690BBA">
      <w:pPr>
        <w:pStyle w:val="CBody2"/>
        <w:numPr>
          <w:ilvl w:val="0"/>
          <w:numId w:val="22"/>
        </w:numPr>
      </w:pPr>
      <w:r>
        <w:t xml:space="preserve">Move proposed planting area closer </w:t>
      </w:r>
      <w:r w:rsidRPr="00EA186D">
        <w:t xml:space="preserve">to the traffic </w:t>
      </w:r>
      <w:proofErr w:type="gramStart"/>
      <w:r w:rsidRPr="00EA186D">
        <w:t>lane</w:t>
      </w:r>
      <w:r w:rsidR="00A72302" w:rsidRPr="00EA186D">
        <w:t>;</w:t>
      </w:r>
      <w:proofErr w:type="gramEnd"/>
    </w:p>
    <w:p w14:paraId="314607E8" w14:textId="242E4DB8" w:rsidR="00A72302" w:rsidRDefault="00F71A41" w:rsidP="00690BBA">
      <w:pPr>
        <w:pStyle w:val="CBody2"/>
        <w:numPr>
          <w:ilvl w:val="0"/>
          <w:numId w:val="22"/>
        </w:numPr>
      </w:pPr>
      <w:r>
        <w:t xml:space="preserve">Lack of proper segregation </w:t>
      </w:r>
      <w:r w:rsidR="00FC2F9E">
        <w:t xml:space="preserve">between cyclists and </w:t>
      </w:r>
      <w:proofErr w:type="gramStart"/>
      <w:r w:rsidR="00FC2F9E">
        <w:t>pedestrians</w:t>
      </w:r>
      <w:r w:rsidR="00CB33EB">
        <w:t>;</w:t>
      </w:r>
      <w:proofErr w:type="gramEnd"/>
    </w:p>
    <w:p w14:paraId="2DC54108" w14:textId="3E521609" w:rsidR="00567DE9" w:rsidRDefault="00993A05" w:rsidP="00690BBA">
      <w:pPr>
        <w:pStyle w:val="CBody2"/>
        <w:numPr>
          <w:ilvl w:val="0"/>
          <w:numId w:val="22"/>
        </w:numPr>
      </w:pPr>
      <w:r>
        <w:t xml:space="preserve">Proposed dropped kerb north of bridge may </w:t>
      </w:r>
      <w:r w:rsidR="00346079">
        <w:t xml:space="preserve">encourage vulnerable road users to cross where it is not safe to do </w:t>
      </w:r>
      <w:proofErr w:type="gramStart"/>
      <w:r w:rsidR="00346079">
        <w:t>so</w:t>
      </w:r>
      <w:r w:rsidR="00077D48">
        <w:t>;</w:t>
      </w:r>
      <w:proofErr w:type="gramEnd"/>
    </w:p>
    <w:p w14:paraId="6E243C0C" w14:textId="51039A1C" w:rsidR="00077D48" w:rsidRDefault="009F0AF4" w:rsidP="00690BBA">
      <w:pPr>
        <w:pStyle w:val="CBody2"/>
        <w:numPr>
          <w:ilvl w:val="0"/>
          <w:numId w:val="22"/>
        </w:numPr>
      </w:pPr>
      <w:r>
        <w:t>T</w:t>
      </w:r>
      <w:r w:rsidR="004060A3">
        <w:t xml:space="preserve">he use of ladder tactile paving is dangerous to </w:t>
      </w:r>
      <w:proofErr w:type="gramStart"/>
      <w:r w:rsidR="00B559C4">
        <w:t>cyclists;</w:t>
      </w:r>
      <w:proofErr w:type="gramEnd"/>
    </w:p>
    <w:p w14:paraId="6605BCB2" w14:textId="123BFBFE" w:rsidR="00CB21B6" w:rsidRDefault="009F0AF4" w:rsidP="00690BBA">
      <w:pPr>
        <w:pStyle w:val="CBody2"/>
        <w:numPr>
          <w:ilvl w:val="0"/>
          <w:numId w:val="22"/>
        </w:numPr>
      </w:pPr>
      <w:r>
        <w:t>T</w:t>
      </w:r>
      <w:r w:rsidR="008436DD">
        <w:t xml:space="preserve">he </w:t>
      </w:r>
      <w:r w:rsidR="003424C1">
        <w:t xml:space="preserve">proposed </w:t>
      </w:r>
      <w:r w:rsidR="008436DD">
        <w:t xml:space="preserve">steps </w:t>
      </w:r>
      <w:r w:rsidR="003424C1">
        <w:t xml:space="preserve">to the south of the bridge may be </w:t>
      </w:r>
      <w:r w:rsidR="007301FA">
        <w:t>incompatible</w:t>
      </w:r>
      <w:r w:rsidR="003424C1">
        <w:t xml:space="preserve"> with any future </w:t>
      </w:r>
      <w:r w:rsidR="007301FA">
        <w:t xml:space="preserve">signalised junction and </w:t>
      </w:r>
      <w:r w:rsidR="0011560D">
        <w:t xml:space="preserve">any </w:t>
      </w:r>
      <w:r w:rsidR="003E37DB">
        <w:t>proposed</w:t>
      </w:r>
      <w:r w:rsidR="0011560D">
        <w:t xml:space="preserve"> east</w:t>
      </w:r>
      <w:r w:rsidR="003E37DB">
        <w:t xml:space="preserve">-west </w:t>
      </w:r>
      <w:proofErr w:type="gramStart"/>
      <w:r w:rsidR="003E37DB">
        <w:t>greenway;</w:t>
      </w:r>
      <w:proofErr w:type="gramEnd"/>
    </w:p>
    <w:p w14:paraId="0265C0AC" w14:textId="23D131E3" w:rsidR="00EC1C0C" w:rsidRDefault="007959C1" w:rsidP="00690BBA">
      <w:pPr>
        <w:pStyle w:val="CBody2"/>
        <w:numPr>
          <w:ilvl w:val="0"/>
          <w:numId w:val="22"/>
        </w:numPr>
      </w:pPr>
      <w:r>
        <w:t xml:space="preserve">Queries </w:t>
      </w:r>
      <w:r w:rsidR="001B1C17">
        <w:t>whether the existing path is a shared path as there is no ‘end</w:t>
      </w:r>
      <w:r w:rsidR="00B777A1">
        <w:t xml:space="preserve">’ sign at either approach to the </w:t>
      </w:r>
      <w:r w:rsidR="00063B11">
        <w:t xml:space="preserve">existing </w:t>
      </w:r>
      <w:proofErr w:type="gramStart"/>
      <w:r w:rsidR="00063B11">
        <w:t>bridge</w:t>
      </w:r>
      <w:r w:rsidR="00AC34BD">
        <w:t>;</w:t>
      </w:r>
      <w:proofErr w:type="gramEnd"/>
    </w:p>
    <w:p w14:paraId="2B738970" w14:textId="4B9C4257" w:rsidR="00570D44" w:rsidRDefault="004602BA" w:rsidP="00690BBA">
      <w:pPr>
        <w:pStyle w:val="CBody2"/>
        <w:numPr>
          <w:ilvl w:val="0"/>
          <w:numId w:val="22"/>
        </w:numPr>
      </w:pPr>
      <w:r>
        <w:t>Pedestrian and cyclist safety during construction.</w:t>
      </w:r>
    </w:p>
    <w:p w14:paraId="682D4F90" w14:textId="6BDE1AF0" w:rsidR="00B52484" w:rsidRDefault="000963B0" w:rsidP="00C222C5">
      <w:pPr>
        <w:pStyle w:val="CBody2"/>
      </w:pPr>
      <w:r>
        <w:t xml:space="preserve">Having regard to the </w:t>
      </w:r>
      <w:r w:rsidR="005B649F">
        <w:t xml:space="preserve">Road Safety Audit (RSA) and the </w:t>
      </w:r>
      <w:r>
        <w:t>d</w:t>
      </w:r>
      <w:r w:rsidR="00053A0F">
        <w:t>etailed response to the submissions</w:t>
      </w:r>
      <w:r w:rsidR="00DE4762">
        <w:t>/further information</w:t>
      </w:r>
      <w:r w:rsidR="00053A0F">
        <w:t xml:space="preserve"> prepared by Arup</w:t>
      </w:r>
      <w:r>
        <w:t xml:space="preserve"> </w:t>
      </w:r>
      <w:r w:rsidR="007C0D2A">
        <w:t>I consider the issues raised a)</w:t>
      </w:r>
      <w:r w:rsidR="00015B65">
        <w:t xml:space="preserve"> to </w:t>
      </w:r>
      <w:r w:rsidR="007C0D2A">
        <w:t xml:space="preserve">g) below in the order set out in section </w:t>
      </w:r>
      <w:r w:rsidR="007C0D2A" w:rsidRPr="000F75F2">
        <w:t>8.1.1</w:t>
      </w:r>
      <w:r w:rsidR="000334D6" w:rsidRPr="000F75F2">
        <w:t xml:space="preserve">3 </w:t>
      </w:r>
      <w:r w:rsidR="00015B65" w:rsidRPr="000F75F2">
        <w:t>above</w:t>
      </w:r>
      <w:r w:rsidR="00015B65">
        <w:t>.</w:t>
      </w:r>
    </w:p>
    <w:p w14:paraId="70AA1594" w14:textId="0B20F541" w:rsidR="000F75F2" w:rsidRPr="000F75F2" w:rsidRDefault="000F75F2" w:rsidP="00690BBA">
      <w:pPr>
        <w:pStyle w:val="CBody2"/>
        <w:numPr>
          <w:ilvl w:val="0"/>
          <w:numId w:val="31"/>
        </w:numPr>
        <w:rPr>
          <w:u w:val="single"/>
        </w:rPr>
      </w:pPr>
      <w:r w:rsidRPr="000F75F2">
        <w:rPr>
          <w:u w:val="single"/>
        </w:rPr>
        <w:t>Planting area:</w:t>
      </w:r>
    </w:p>
    <w:p w14:paraId="5D9B573E" w14:textId="12876E95" w:rsidR="00A72302" w:rsidRDefault="00A97512" w:rsidP="000F75F2">
      <w:pPr>
        <w:pStyle w:val="CBody2"/>
        <w:numPr>
          <w:ilvl w:val="0"/>
          <w:numId w:val="0"/>
        </w:numPr>
        <w:ind w:left="720"/>
      </w:pPr>
      <w:r>
        <w:t>The response to submission</w:t>
      </w:r>
      <w:r w:rsidR="00DE4762">
        <w:t>s</w:t>
      </w:r>
      <w:r>
        <w:t xml:space="preserve"> states that t</w:t>
      </w:r>
      <w:r w:rsidR="00F1518D">
        <w:t>he proposed planting arrangement is a temporary measure to en</w:t>
      </w:r>
      <w:r w:rsidR="003448D1">
        <w:t>s</w:t>
      </w:r>
      <w:r w:rsidR="00F1518D">
        <w:t>ure cycle and pedestrian</w:t>
      </w:r>
      <w:r w:rsidR="003448D1">
        <w:t xml:space="preserve"> safety coming from the bridge</w:t>
      </w:r>
      <w:r w:rsidR="00735263">
        <w:t xml:space="preserve">, pending proposals for a </w:t>
      </w:r>
      <w:r w:rsidR="00EC2C78">
        <w:t>signalised</w:t>
      </w:r>
      <w:r w:rsidR="00735263">
        <w:t xml:space="preserve"> junction</w:t>
      </w:r>
      <w:r w:rsidR="00EC2C78">
        <w:t xml:space="preserve"> in place of the R612 roundabout</w:t>
      </w:r>
      <w:r w:rsidR="00F87D32">
        <w:t xml:space="preserve">. </w:t>
      </w:r>
      <w:r w:rsidR="00FD1DD8">
        <w:t xml:space="preserve">The </w:t>
      </w:r>
      <w:r w:rsidR="00750AA5">
        <w:t xml:space="preserve">response </w:t>
      </w:r>
      <w:r w:rsidR="0075426C">
        <w:t>states that i</w:t>
      </w:r>
      <w:r w:rsidR="00F87D32">
        <w:t xml:space="preserve">t is not possible to move the </w:t>
      </w:r>
      <w:r w:rsidR="006A572E">
        <w:t>planting area closer to the traffic lane, as the footpath needs to be retained to facilitate wheelchair users</w:t>
      </w:r>
      <w:r w:rsidR="000364D8">
        <w:t>; it has however been</w:t>
      </w:r>
      <w:r w:rsidR="008521A2">
        <w:t xml:space="preserve"> </w:t>
      </w:r>
      <w:r w:rsidR="00F31EA8">
        <w:t xml:space="preserve">reduced to give additional space to the </w:t>
      </w:r>
      <w:r w:rsidR="00B65017">
        <w:t>new path.</w:t>
      </w:r>
      <w:r w:rsidR="00367C93">
        <w:t xml:space="preserve"> </w:t>
      </w:r>
      <w:r w:rsidR="0075426C">
        <w:t xml:space="preserve">Having regard to the foregoing, </w:t>
      </w:r>
      <w:r w:rsidR="00367C93">
        <w:t xml:space="preserve">I am satisfied </w:t>
      </w:r>
      <w:r w:rsidR="00297950">
        <w:t>the slight modification to</w:t>
      </w:r>
      <w:r w:rsidR="000407FB">
        <w:t xml:space="preserve"> </w:t>
      </w:r>
      <w:r w:rsidR="00297950">
        <w:t>the planting area is sufficient and allows for an increased area of cyclists while still accommodating the existing footpath alongside the road.</w:t>
      </w:r>
    </w:p>
    <w:p w14:paraId="7CC8A432" w14:textId="1FE43957" w:rsidR="000F75F2" w:rsidRPr="000F75F2" w:rsidRDefault="000F75F2" w:rsidP="00690BBA">
      <w:pPr>
        <w:pStyle w:val="CBody2"/>
        <w:numPr>
          <w:ilvl w:val="0"/>
          <w:numId w:val="31"/>
        </w:numPr>
        <w:rPr>
          <w:u w:val="single"/>
        </w:rPr>
      </w:pPr>
      <w:r w:rsidRPr="000F75F2">
        <w:rPr>
          <w:u w:val="single"/>
        </w:rPr>
        <w:t>Segregation</w:t>
      </w:r>
      <w:r>
        <w:rPr>
          <w:u w:val="single"/>
        </w:rPr>
        <w:t>:</w:t>
      </w:r>
    </w:p>
    <w:p w14:paraId="19993929" w14:textId="06954DFA" w:rsidR="003448D1" w:rsidRDefault="009D52C4" w:rsidP="000F75F2">
      <w:pPr>
        <w:pStyle w:val="CBody2"/>
        <w:numPr>
          <w:ilvl w:val="0"/>
          <w:numId w:val="0"/>
        </w:numPr>
        <w:ind w:left="720"/>
      </w:pPr>
      <w:r>
        <w:t xml:space="preserve">I note that </w:t>
      </w:r>
      <w:r w:rsidR="00A07DA7">
        <w:t xml:space="preserve">the bridge will be shared use so that cyclists and pedestrians will occupy the same space together however demarcation in the form of surface </w:t>
      </w:r>
      <w:r w:rsidR="00A07DA7">
        <w:lastRenderedPageBreak/>
        <w:t>finishes and lighting will be provided to increase user safety.</w:t>
      </w:r>
      <w:r w:rsidR="00B90645">
        <w:t xml:space="preserve"> I note section 1.9.4 of the </w:t>
      </w:r>
      <w:r w:rsidR="00EC092B">
        <w:t>N</w:t>
      </w:r>
      <w:r w:rsidR="00B90645">
        <w:t xml:space="preserve">ational Cycle Manual which states </w:t>
      </w:r>
      <w:r w:rsidR="00B90645" w:rsidRPr="00ED50D7">
        <w:t xml:space="preserve">that non-traffic short flat bridges are suitable for shared </w:t>
      </w:r>
      <w:r w:rsidR="00CB2B31" w:rsidRPr="00ED50D7">
        <w:t>use wi</w:t>
      </w:r>
      <w:r w:rsidR="003D21F9" w:rsidRPr="00ED50D7">
        <w:t>t</w:t>
      </w:r>
      <w:r w:rsidR="00CB2B31" w:rsidRPr="00ED50D7">
        <w:t>h pedestrian priority</w:t>
      </w:r>
      <w:r w:rsidR="003D21F9" w:rsidRPr="00ED50D7">
        <w:t xml:space="preserve">. </w:t>
      </w:r>
      <w:r w:rsidR="003D4DBD" w:rsidRPr="00ED50D7">
        <w:t>I am satisfied that the design elements</w:t>
      </w:r>
      <w:r w:rsidR="003806AB">
        <w:t xml:space="preserve"> of the bridge</w:t>
      </w:r>
      <w:r w:rsidR="003D4DBD" w:rsidRPr="00ED50D7">
        <w:t xml:space="preserve"> </w:t>
      </w:r>
      <w:r w:rsidR="00505E80" w:rsidRPr="00ED50D7">
        <w:t xml:space="preserve">generally </w:t>
      </w:r>
      <w:proofErr w:type="gramStart"/>
      <w:r w:rsidR="003D4DBD" w:rsidRPr="00ED50D7">
        <w:t>compl</w:t>
      </w:r>
      <w:r w:rsidR="005537B2">
        <w:t>ies</w:t>
      </w:r>
      <w:proofErr w:type="gramEnd"/>
      <w:r w:rsidR="003D4DBD" w:rsidRPr="00ED50D7">
        <w:t xml:space="preserve"> with the requirements set out in National Cycling Manual</w:t>
      </w:r>
      <w:r w:rsidR="00505E80">
        <w:t xml:space="preserve">. </w:t>
      </w:r>
      <w:r w:rsidR="00627866">
        <w:t xml:space="preserve">I note </w:t>
      </w:r>
      <w:r w:rsidR="00CB33EB">
        <w:t>that pedestrian</w:t>
      </w:r>
      <w:r w:rsidR="00BE289E">
        <w:t xml:space="preserve">s have </w:t>
      </w:r>
      <w:r w:rsidR="00627866">
        <w:t>p</w:t>
      </w:r>
      <w:r w:rsidR="008F3293">
        <w:t xml:space="preserve">riority </w:t>
      </w:r>
      <w:r w:rsidR="00BE289E">
        <w:t>within the shared environment</w:t>
      </w:r>
      <w:r w:rsidR="00ED50D7">
        <w:t xml:space="preserve">, i.e., pedestrian priority is </w:t>
      </w:r>
      <w:r w:rsidR="00627866">
        <w:t xml:space="preserve">required to be given </w:t>
      </w:r>
      <w:r w:rsidR="00936479">
        <w:t>in</w:t>
      </w:r>
      <w:r w:rsidR="00ED50D7">
        <w:t xml:space="preserve"> the</w:t>
      </w:r>
      <w:r w:rsidR="00936479">
        <w:t xml:space="preserve"> mixed area at bridge access/egress aprons. </w:t>
      </w:r>
      <w:r w:rsidR="00DD304E">
        <w:t>I</w:t>
      </w:r>
      <w:r w:rsidR="001A53BB">
        <w:t xml:space="preserve"> note the RSA </w:t>
      </w:r>
      <w:r w:rsidR="00C63798">
        <w:t>recommended an interim and short-term measure south of the proposed bridge</w:t>
      </w:r>
      <w:r w:rsidR="002A3734">
        <w:t xml:space="preserve"> – to add signage for cyclists to dismount after crossing the bridges and the use of barriers to prevent </w:t>
      </w:r>
      <w:r w:rsidR="00B5622A">
        <w:t xml:space="preserve">cyclists entering the existing roundabout. </w:t>
      </w:r>
      <w:r w:rsidR="003F5DF7">
        <w:t xml:space="preserve">The further information </w:t>
      </w:r>
      <w:r w:rsidR="00E2261E">
        <w:t xml:space="preserve">submitted by Arup </w:t>
      </w:r>
      <w:r w:rsidR="00427AD2">
        <w:t>now proposes to replace the</w:t>
      </w:r>
      <w:r w:rsidR="006F2022">
        <w:t xml:space="preserve"> ‘</w:t>
      </w:r>
      <w:r w:rsidR="00BE7B88">
        <w:t>c</w:t>
      </w:r>
      <w:r w:rsidR="002A6CC5">
        <w:t xml:space="preserve">yclist </w:t>
      </w:r>
      <w:r w:rsidR="00BE7B88">
        <w:t>d</w:t>
      </w:r>
      <w:r w:rsidR="002A6CC5">
        <w:t>ismount</w:t>
      </w:r>
      <w:r w:rsidR="006F2022">
        <w:t xml:space="preserve">’ </w:t>
      </w:r>
      <w:r w:rsidR="00427AD2">
        <w:t xml:space="preserve">sign with a </w:t>
      </w:r>
      <w:r w:rsidR="006F2022">
        <w:t>‘</w:t>
      </w:r>
      <w:r w:rsidR="00BE7B88">
        <w:t>c</w:t>
      </w:r>
      <w:r w:rsidR="006F2022">
        <w:t>yclist</w:t>
      </w:r>
      <w:r w:rsidR="002A6CC5">
        <w:t xml:space="preserve"> </w:t>
      </w:r>
      <w:r w:rsidR="00BE7B88">
        <w:t>y</w:t>
      </w:r>
      <w:r w:rsidR="002A6CC5">
        <w:t xml:space="preserve">ield </w:t>
      </w:r>
      <w:r w:rsidR="006F2022">
        <w:t>to</w:t>
      </w:r>
      <w:r w:rsidR="002A6CC5">
        <w:t xml:space="preserve"> </w:t>
      </w:r>
      <w:r w:rsidR="00BE7B88">
        <w:t>p</w:t>
      </w:r>
      <w:r w:rsidR="002A6CC5">
        <w:t>edestrians</w:t>
      </w:r>
      <w:r w:rsidR="006F2022">
        <w:t xml:space="preserve">’ </w:t>
      </w:r>
      <w:r w:rsidR="002A6CC5">
        <w:t>sign</w:t>
      </w:r>
      <w:r w:rsidR="00E0206F">
        <w:t xml:space="preserve"> and further states that i</w:t>
      </w:r>
      <w:r w:rsidR="00B5622A">
        <w:t xml:space="preserve">t is </w:t>
      </w:r>
      <w:r w:rsidR="00DE4085">
        <w:t>envisaged</w:t>
      </w:r>
      <w:r w:rsidR="00B5622A">
        <w:t xml:space="preserve"> the upgrade of the roundabout to a </w:t>
      </w:r>
      <w:r w:rsidR="00DE4085">
        <w:t>signalised</w:t>
      </w:r>
      <w:r w:rsidR="00B5622A">
        <w:t xml:space="preserve"> junction </w:t>
      </w:r>
      <w:r w:rsidR="00DE4085">
        <w:t xml:space="preserve">will allow for better integration of cycle and pedestrian facilities at this location. </w:t>
      </w:r>
      <w:r w:rsidR="00CC5BA7">
        <w:t xml:space="preserve">While I </w:t>
      </w:r>
      <w:r w:rsidR="00DF4196">
        <w:t xml:space="preserve">accept the </w:t>
      </w:r>
      <w:r w:rsidR="0040151B">
        <w:t xml:space="preserve">‘yield’ option </w:t>
      </w:r>
      <w:r w:rsidR="00DF4196">
        <w:t>may be</w:t>
      </w:r>
      <w:r w:rsidR="00E86CC7">
        <w:t xml:space="preserve"> </w:t>
      </w:r>
      <w:r w:rsidR="00206CC3">
        <w:t xml:space="preserve">an </w:t>
      </w:r>
      <w:r w:rsidR="00E86CC7">
        <w:t xml:space="preserve">appropriate mechanism </w:t>
      </w:r>
      <w:r w:rsidR="00F50958">
        <w:t xml:space="preserve">to deal with the transition zone </w:t>
      </w:r>
      <w:r w:rsidR="003C604F">
        <w:t>and mix of pedestrian and cyclists,</w:t>
      </w:r>
      <w:r w:rsidR="00DF4196">
        <w:t xml:space="preserve"> in this instance the </w:t>
      </w:r>
      <w:r w:rsidR="00307808">
        <w:t xml:space="preserve">Design Team </w:t>
      </w:r>
      <w:r w:rsidR="006D04A4" w:rsidRPr="00887245">
        <w:t xml:space="preserve">initially suggested </w:t>
      </w:r>
      <w:r w:rsidR="00CB482E" w:rsidRPr="00887245">
        <w:t>a dismount sign to address the Audit Team’s concerns; this measure was accepted by the Audit Tea</w:t>
      </w:r>
      <w:r w:rsidR="00EB5F7C" w:rsidRPr="00887245">
        <w:t>m</w:t>
      </w:r>
      <w:r w:rsidR="000C1EC3" w:rsidRPr="00887245">
        <w:t xml:space="preserve"> </w:t>
      </w:r>
      <w:r w:rsidR="00EC1C0C" w:rsidRPr="00887245">
        <w:t>and for this reason I am reluctant to deviate from the recommendation set out in the RSA. I consider the dismount sign is necessary and note that it is a short-term measure, pending upgra</w:t>
      </w:r>
      <w:r w:rsidR="00F56DEC" w:rsidRPr="00887245">
        <w:t>d</w:t>
      </w:r>
      <w:r w:rsidR="00EC1C0C" w:rsidRPr="00887245">
        <w:t>e of the junction</w:t>
      </w:r>
      <w:r w:rsidR="00EC1C0C">
        <w:t>.</w:t>
      </w:r>
      <w:r w:rsidR="003C604F">
        <w:t xml:space="preserve"> </w:t>
      </w:r>
      <w:r w:rsidR="00CB33EB">
        <w:t>Regar</w:t>
      </w:r>
      <w:r w:rsidR="00306832">
        <w:t xml:space="preserve">ding segregation of cyclists </w:t>
      </w:r>
      <w:r w:rsidR="000C1EC3">
        <w:t xml:space="preserve">on the </w:t>
      </w:r>
      <w:r w:rsidR="00306832">
        <w:t xml:space="preserve">approaches to the bridges, this </w:t>
      </w:r>
      <w:r w:rsidR="00CB33EB">
        <w:t>issue is outside the scope of the current proposal</w:t>
      </w:r>
      <w:r w:rsidR="00354C76">
        <w:t xml:space="preserve"> though I note that </w:t>
      </w:r>
      <w:r w:rsidR="003D1199" w:rsidRPr="004C3ED9">
        <w:t>planned</w:t>
      </w:r>
      <w:r w:rsidR="001E42AB" w:rsidRPr="004C3ED9">
        <w:t xml:space="preserve"> </w:t>
      </w:r>
      <w:proofErr w:type="spellStart"/>
      <w:r w:rsidR="001E42AB" w:rsidRPr="004C3ED9">
        <w:t>B</w:t>
      </w:r>
      <w:r w:rsidR="004C3ED9" w:rsidRPr="004C3ED9">
        <w:t>ó</w:t>
      </w:r>
      <w:r w:rsidR="001E42AB" w:rsidRPr="004C3ED9">
        <w:t>tha</w:t>
      </w:r>
      <w:r w:rsidR="003D1199" w:rsidRPr="004C3ED9">
        <w:t>r</w:t>
      </w:r>
      <w:proofErr w:type="spellEnd"/>
      <w:r w:rsidR="001E42AB" w:rsidRPr="004C3ED9">
        <w:t xml:space="preserve"> </w:t>
      </w:r>
      <w:proofErr w:type="spellStart"/>
      <w:r w:rsidR="001E42AB" w:rsidRPr="004C3ED9">
        <w:t>Guidel</w:t>
      </w:r>
      <w:proofErr w:type="spellEnd"/>
      <w:r w:rsidR="001E42AB">
        <w:t xml:space="preserve"> Road Improvement works </w:t>
      </w:r>
      <w:r w:rsidR="00E17563">
        <w:t>provides</w:t>
      </w:r>
      <w:r w:rsidR="002720C8">
        <w:t xml:space="preserve"> for a segregated pedestrian and cyclist path on the approach to the </w:t>
      </w:r>
      <w:r w:rsidR="00E17563">
        <w:t>bridge</w:t>
      </w:r>
      <w:r w:rsidR="00842D61">
        <w:t xml:space="preserve"> from the north.</w:t>
      </w:r>
    </w:p>
    <w:p w14:paraId="1A9A88AC" w14:textId="6B22B7C5" w:rsidR="008055A4" w:rsidRPr="008055A4" w:rsidRDefault="008055A4" w:rsidP="00690BBA">
      <w:pPr>
        <w:pStyle w:val="CBody2"/>
        <w:numPr>
          <w:ilvl w:val="0"/>
          <w:numId w:val="31"/>
        </w:numPr>
        <w:rPr>
          <w:u w:val="single"/>
        </w:rPr>
      </w:pPr>
      <w:r w:rsidRPr="008055A4">
        <w:rPr>
          <w:u w:val="single"/>
        </w:rPr>
        <w:t>Dropped kerb:</w:t>
      </w:r>
    </w:p>
    <w:p w14:paraId="1D509D6B" w14:textId="2D853C19" w:rsidR="00E314AE" w:rsidRPr="00963B0A" w:rsidRDefault="00B73C88" w:rsidP="008055A4">
      <w:pPr>
        <w:pStyle w:val="CBody2"/>
        <w:numPr>
          <w:ilvl w:val="0"/>
          <w:numId w:val="0"/>
        </w:numPr>
        <w:ind w:left="720"/>
      </w:pPr>
      <w:r>
        <w:t>The proposed d</w:t>
      </w:r>
      <w:r w:rsidR="001F65E4">
        <w:t xml:space="preserve">ropped </w:t>
      </w:r>
      <w:r w:rsidR="00F735D6">
        <w:t>kerb/lack of crossing point to the north</w:t>
      </w:r>
      <w:r>
        <w:t xml:space="preserve"> of the bridge</w:t>
      </w:r>
      <w:r w:rsidR="00F735D6">
        <w:t xml:space="preserve"> is addressed </w:t>
      </w:r>
      <w:r w:rsidR="00F735D6" w:rsidRPr="005D541B">
        <w:t xml:space="preserve">in section 2.5 </w:t>
      </w:r>
      <w:r w:rsidR="006176A0" w:rsidRPr="005D541B">
        <w:t xml:space="preserve">and appendix 2 </w:t>
      </w:r>
      <w:r w:rsidR="00F735D6" w:rsidRPr="005D541B">
        <w:t xml:space="preserve">of the </w:t>
      </w:r>
      <w:r w:rsidR="006C0F58" w:rsidRPr="005D541B">
        <w:t>RSA</w:t>
      </w:r>
      <w:r w:rsidR="00F735D6" w:rsidRPr="005D541B">
        <w:t>.</w:t>
      </w:r>
      <w:r w:rsidR="00192B29" w:rsidRPr="005D541B">
        <w:t xml:space="preserve"> The</w:t>
      </w:r>
      <w:r w:rsidR="00192B29">
        <w:t xml:space="preserve"> </w:t>
      </w:r>
      <w:r w:rsidR="006C0F58">
        <w:t>RSA</w:t>
      </w:r>
      <w:r w:rsidR="00192B29">
        <w:t xml:space="preserve"> note</w:t>
      </w:r>
      <w:r w:rsidR="00EA3AE2">
        <w:t xml:space="preserve">s that the </w:t>
      </w:r>
      <w:r w:rsidR="00EA3AE2" w:rsidRPr="00E26ED1">
        <w:t xml:space="preserve">existing car park </w:t>
      </w:r>
      <w:r w:rsidR="006C0F58" w:rsidRPr="00E26ED1">
        <w:t>northwest</w:t>
      </w:r>
      <w:r w:rsidR="004E4580" w:rsidRPr="00E26ED1">
        <w:t xml:space="preserve"> of the </w:t>
      </w:r>
      <w:r w:rsidR="006C0F58" w:rsidRPr="00E26ED1">
        <w:t>bridge</w:t>
      </w:r>
      <w:r w:rsidR="004E4580" w:rsidRPr="00E26ED1">
        <w:t xml:space="preserve"> will act as a trip attractor to park and</w:t>
      </w:r>
      <w:r w:rsidR="004E4580">
        <w:t xml:space="preserve"> cycle on the </w:t>
      </w:r>
      <w:r w:rsidR="0015002A">
        <w:t xml:space="preserve">greenway, which increases the risk of collision between </w:t>
      </w:r>
      <w:r w:rsidR="0015002A" w:rsidRPr="003D360B">
        <w:t>pe</w:t>
      </w:r>
      <w:r w:rsidR="006C0F58" w:rsidRPr="003D360B">
        <w:t>de</w:t>
      </w:r>
      <w:r w:rsidR="0015002A" w:rsidRPr="003D360B">
        <w:t>strian and cyclist</w:t>
      </w:r>
      <w:r w:rsidR="009544F6" w:rsidRPr="003D360B">
        <w:t xml:space="preserve"> and </w:t>
      </w:r>
      <w:r w:rsidR="0015002A" w:rsidRPr="003D360B">
        <w:t>recommends that an appropriate crossing p</w:t>
      </w:r>
      <w:r w:rsidR="006C0F58" w:rsidRPr="003D360B">
        <w:t>o</w:t>
      </w:r>
      <w:r w:rsidR="0015002A" w:rsidRPr="003D360B">
        <w:t xml:space="preserve">int should </w:t>
      </w:r>
      <w:r w:rsidR="006C0F58" w:rsidRPr="003D360B">
        <w:t>be</w:t>
      </w:r>
      <w:r w:rsidR="0015002A" w:rsidRPr="003D360B">
        <w:t xml:space="preserve"> provided on the desire line </w:t>
      </w:r>
      <w:r w:rsidR="006C0F58" w:rsidRPr="003D360B">
        <w:t>between the existing car park and the</w:t>
      </w:r>
      <w:r w:rsidR="00837C83" w:rsidRPr="003D360B">
        <w:t xml:space="preserve"> </w:t>
      </w:r>
      <w:r w:rsidR="006C0F58" w:rsidRPr="003D360B">
        <w:t>northern tie-in of the proposed bridge</w:t>
      </w:r>
      <w:r w:rsidR="006C0F58">
        <w:t>.</w:t>
      </w:r>
      <w:r w:rsidR="00837C83">
        <w:t xml:space="preserve"> The RSA feedback form </w:t>
      </w:r>
      <w:r w:rsidR="00FC6841">
        <w:t xml:space="preserve">(appendix 2) </w:t>
      </w:r>
      <w:r w:rsidR="00FC6841">
        <w:lastRenderedPageBreak/>
        <w:t>indicates that the recommended measure is accepted.</w:t>
      </w:r>
      <w:r w:rsidR="00640A4D">
        <w:t xml:space="preserve"> </w:t>
      </w:r>
      <w:r w:rsidR="000B729E">
        <w:t xml:space="preserve">The </w:t>
      </w:r>
      <w:r w:rsidR="001E4CD2">
        <w:t>further information</w:t>
      </w:r>
      <w:r w:rsidR="00DF2889">
        <w:t xml:space="preserve">, however, </w:t>
      </w:r>
      <w:r w:rsidR="00F77B2E" w:rsidRPr="00FA1F1D">
        <w:t>states</w:t>
      </w:r>
      <w:r w:rsidR="0054172A" w:rsidRPr="00FA1F1D">
        <w:t xml:space="preserve"> that</w:t>
      </w:r>
      <w:r w:rsidR="0054172A">
        <w:t xml:space="preserve"> </w:t>
      </w:r>
      <w:r w:rsidR="006C5A97">
        <w:t xml:space="preserve">it is not considered necessary </w:t>
      </w:r>
      <w:r w:rsidR="001E4CD2">
        <w:t>or</w:t>
      </w:r>
      <w:r w:rsidR="006C5A97">
        <w:t xml:space="preserve"> safe to provide an additional </w:t>
      </w:r>
      <w:r w:rsidR="00FA76A6">
        <w:t>signalised</w:t>
      </w:r>
      <w:r w:rsidR="006C5A97">
        <w:t xml:space="preserve"> junction, as there is an existing signalised junction 20m</w:t>
      </w:r>
      <w:r w:rsidR="00CC18D9">
        <w:t xml:space="preserve"> to the north; an</w:t>
      </w:r>
      <w:r w:rsidR="00FA76A6">
        <w:t>d</w:t>
      </w:r>
      <w:r w:rsidR="00CC18D9">
        <w:t xml:space="preserve"> </w:t>
      </w:r>
      <w:r w:rsidR="009D4D6E">
        <w:t>th</w:t>
      </w:r>
      <w:r w:rsidR="009731D1">
        <w:t>at</w:t>
      </w:r>
      <w:r w:rsidR="00D77D3C">
        <w:t xml:space="preserve"> ‘no change’ to the plans are </w:t>
      </w:r>
      <w:r w:rsidR="00C91074">
        <w:t>recommended</w:t>
      </w:r>
      <w:r w:rsidR="00D77D3C">
        <w:t xml:space="preserve">. </w:t>
      </w:r>
      <w:r w:rsidR="00FA76A6">
        <w:t>I</w:t>
      </w:r>
      <w:r w:rsidR="00245ED5">
        <w:t xml:space="preserve"> am not</w:t>
      </w:r>
      <w:r w:rsidR="00FA76A6">
        <w:t xml:space="preserve"> satisfied</w:t>
      </w:r>
      <w:r w:rsidR="00640A4D">
        <w:t xml:space="preserve"> </w:t>
      </w:r>
      <w:r w:rsidR="00FA76A6">
        <w:t>that this issue is satisfactorily addressed</w:t>
      </w:r>
      <w:r w:rsidR="00C63CDB">
        <w:t>. The RSA clearly calls for a</w:t>
      </w:r>
      <w:r w:rsidR="004A3838">
        <w:t xml:space="preserve">n appropriate </w:t>
      </w:r>
      <w:r w:rsidR="0095448F">
        <w:t xml:space="preserve">crossing point at this </w:t>
      </w:r>
      <w:r w:rsidR="00C91074">
        <w:t>location,</w:t>
      </w:r>
      <w:r w:rsidR="0095448F">
        <w:t xml:space="preserve"> which was accepted </w:t>
      </w:r>
      <w:r w:rsidR="007269EF">
        <w:t xml:space="preserve">by the Design Team, yet no provision is made for same in the drawings or in the </w:t>
      </w:r>
      <w:r w:rsidR="007269EF" w:rsidRPr="00887245">
        <w:t>further information.</w:t>
      </w:r>
      <w:r w:rsidR="00C86023" w:rsidRPr="00887245">
        <w:t xml:space="preserve"> Having regard to the proximity of the </w:t>
      </w:r>
      <w:r w:rsidR="006E7ADE" w:rsidRPr="00887245">
        <w:t xml:space="preserve">signalised junction 20m to the north and the </w:t>
      </w:r>
      <w:r w:rsidR="00827AA6" w:rsidRPr="00887245">
        <w:t xml:space="preserve">obvious </w:t>
      </w:r>
      <w:r w:rsidR="00060828" w:rsidRPr="00887245">
        <w:t>safety risk with the provision of a dropped kerb at this location in</w:t>
      </w:r>
      <w:r w:rsidR="00060828">
        <w:t xml:space="preserve"> </w:t>
      </w:r>
      <w:r w:rsidR="00060828" w:rsidRPr="00963B0A">
        <w:t>the absence of a signalised junction particularly for the visually impaired,</w:t>
      </w:r>
      <w:r w:rsidR="007269EF" w:rsidRPr="00963B0A">
        <w:t xml:space="preserve"> </w:t>
      </w:r>
      <w:r w:rsidR="00C91074" w:rsidRPr="00963B0A">
        <w:t xml:space="preserve">I consider it appropriate that the </w:t>
      </w:r>
      <w:r w:rsidR="00CE440B">
        <w:t xml:space="preserve">proposed </w:t>
      </w:r>
      <w:r w:rsidR="004C6131" w:rsidRPr="00963B0A">
        <w:t>dropped kerb</w:t>
      </w:r>
      <w:r w:rsidR="00650707" w:rsidRPr="00963B0A">
        <w:t xml:space="preserve">s </w:t>
      </w:r>
      <w:r w:rsidR="00CE440B" w:rsidRPr="00963B0A">
        <w:t xml:space="preserve">north of the existing </w:t>
      </w:r>
      <w:proofErr w:type="spellStart"/>
      <w:r w:rsidR="00CE440B">
        <w:t>Bóthar</w:t>
      </w:r>
      <w:proofErr w:type="spellEnd"/>
      <w:r w:rsidR="00CE440B" w:rsidRPr="00963B0A">
        <w:t xml:space="preserve"> </w:t>
      </w:r>
      <w:proofErr w:type="spellStart"/>
      <w:r w:rsidR="00CE440B" w:rsidRPr="00963B0A">
        <w:t>Guidel</w:t>
      </w:r>
      <w:proofErr w:type="spellEnd"/>
      <w:r w:rsidR="00CE440B" w:rsidRPr="00963B0A">
        <w:t xml:space="preserve"> bridge </w:t>
      </w:r>
      <w:r w:rsidR="00AB38A0" w:rsidRPr="00963B0A">
        <w:t>are</w:t>
      </w:r>
      <w:r w:rsidR="006E4733">
        <w:t xml:space="preserve"> omitted.</w:t>
      </w:r>
    </w:p>
    <w:p w14:paraId="0D3C6AD8" w14:textId="6006B2F4" w:rsidR="008055A4" w:rsidRPr="00326034" w:rsidRDefault="00326034" w:rsidP="00690BBA">
      <w:pPr>
        <w:pStyle w:val="CBody2"/>
        <w:numPr>
          <w:ilvl w:val="0"/>
          <w:numId w:val="31"/>
        </w:numPr>
        <w:rPr>
          <w:u w:val="single"/>
        </w:rPr>
      </w:pPr>
      <w:r w:rsidRPr="00326034">
        <w:rPr>
          <w:u w:val="single"/>
        </w:rPr>
        <w:t>Tactile paving:</w:t>
      </w:r>
    </w:p>
    <w:p w14:paraId="3F8F3EE7" w14:textId="3CC05AB1" w:rsidR="00C53046" w:rsidRDefault="00093515" w:rsidP="008055A4">
      <w:pPr>
        <w:pStyle w:val="CBody2"/>
        <w:numPr>
          <w:ilvl w:val="0"/>
          <w:numId w:val="0"/>
        </w:numPr>
        <w:ind w:left="720"/>
      </w:pPr>
      <w:r>
        <w:t xml:space="preserve">I note the </w:t>
      </w:r>
      <w:r w:rsidR="0005619E">
        <w:t xml:space="preserve">further information </w:t>
      </w:r>
      <w:r>
        <w:t xml:space="preserve">response </w:t>
      </w:r>
      <w:r w:rsidR="004954FA">
        <w:t xml:space="preserve">which states </w:t>
      </w:r>
      <w:r>
        <w:t>that the use of ladder paving is a safety measure to identify a change in environment</w:t>
      </w:r>
      <w:r w:rsidR="00F91660">
        <w:t xml:space="preserve">. I further note that the National Cycling Manual at section 4.10.2 </w:t>
      </w:r>
      <w:r w:rsidR="00EF7533">
        <w:t xml:space="preserve">recommends the use of ladder tractile paving when transitioning from a cycle lane to a shared pedestrian footpath. </w:t>
      </w:r>
      <w:r w:rsidR="00263545">
        <w:t xml:space="preserve">I note the revised </w:t>
      </w:r>
      <w:r w:rsidR="005D3303">
        <w:t>General Arrangement drawing</w:t>
      </w:r>
      <w:r w:rsidR="00FB1AF9">
        <w:t xml:space="preserve"> (drawing no. </w:t>
      </w:r>
      <w:r w:rsidR="00AB774C">
        <w:t>279224-ARUP-ZZ-ZZ-DR-CB</w:t>
      </w:r>
      <w:r w:rsidR="00CA63D8">
        <w:t>-0004)</w:t>
      </w:r>
      <w:r w:rsidR="005D3303">
        <w:t xml:space="preserve"> </w:t>
      </w:r>
      <w:r w:rsidR="00A0309D">
        <w:t>submitted as further information</w:t>
      </w:r>
      <w:r w:rsidR="009F3386">
        <w:t xml:space="preserve"> extends </w:t>
      </w:r>
      <w:r w:rsidR="005A3C8D">
        <w:t xml:space="preserve">the ladder tactile paving area across the width of </w:t>
      </w:r>
      <w:r w:rsidR="00EF5AFD">
        <w:t xml:space="preserve">northern </w:t>
      </w:r>
      <w:r w:rsidR="005A3C8D">
        <w:t>transition area</w:t>
      </w:r>
      <w:r w:rsidR="00EF5AFD">
        <w:t xml:space="preserve">. </w:t>
      </w:r>
      <w:r w:rsidR="004F5A03">
        <w:t>I am satisfied that use of the ladder paving at this location is</w:t>
      </w:r>
      <w:r w:rsidR="0041350E">
        <w:t xml:space="preserve"> a</w:t>
      </w:r>
      <w:r w:rsidR="004F5A03">
        <w:t xml:space="preserve"> </w:t>
      </w:r>
      <w:r w:rsidR="0041350E">
        <w:t xml:space="preserve">necessary safety feature and </w:t>
      </w:r>
      <w:r w:rsidR="00DF7737">
        <w:t>is</w:t>
      </w:r>
      <w:r w:rsidR="004C18E1">
        <w:t xml:space="preserve"> </w:t>
      </w:r>
      <w:r w:rsidR="00DF7737">
        <w:t>recommended practice in the National Cycling Manual.</w:t>
      </w:r>
    </w:p>
    <w:p w14:paraId="763B4733" w14:textId="4507CB8E" w:rsidR="00326034" w:rsidRPr="00326034" w:rsidRDefault="00326034" w:rsidP="00690BBA">
      <w:pPr>
        <w:pStyle w:val="CBody2"/>
        <w:numPr>
          <w:ilvl w:val="0"/>
          <w:numId w:val="31"/>
        </w:numPr>
        <w:rPr>
          <w:u w:val="single"/>
        </w:rPr>
      </w:pPr>
      <w:r w:rsidRPr="00326034">
        <w:rPr>
          <w:u w:val="single"/>
        </w:rPr>
        <w:t>Steps:</w:t>
      </w:r>
    </w:p>
    <w:p w14:paraId="720EB5EB" w14:textId="623A9B1F" w:rsidR="00DF7737" w:rsidRDefault="0019744C" w:rsidP="00326034">
      <w:pPr>
        <w:pStyle w:val="CBody2"/>
        <w:numPr>
          <w:ilvl w:val="0"/>
          <w:numId w:val="0"/>
        </w:numPr>
        <w:ind w:left="720"/>
      </w:pPr>
      <w:r>
        <w:t xml:space="preserve">With respect to the proposed steps </w:t>
      </w:r>
      <w:r w:rsidR="002C52A1">
        <w:t>to the south of the proposed bridge, I note the</w:t>
      </w:r>
      <w:r w:rsidR="0005619E">
        <w:t xml:space="preserve"> further information</w:t>
      </w:r>
      <w:r w:rsidR="002C52A1">
        <w:t xml:space="preserve"> which states that </w:t>
      </w:r>
      <w:r w:rsidR="00344D43">
        <w:t xml:space="preserve">the steps are necessary to maintain </w:t>
      </w:r>
      <w:r w:rsidR="00DD5F2D">
        <w:t xml:space="preserve">pedestrian </w:t>
      </w:r>
      <w:r w:rsidR="00344D43">
        <w:t>access</w:t>
      </w:r>
      <w:r w:rsidR="00DD5F2D">
        <w:t xml:space="preserve"> to the existing bridge and that it is not intended that these steps would form part of the east-west cycleway. I consider that the response</w:t>
      </w:r>
      <w:r w:rsidR="00F5417D">
        <w:t xml:space="preserve"> is reasonable and the need for the steps as this </w:t>
      </w:r>
      <w:r w:rsidR="000A1E74">
        <w:t>location</w:t>
      </w:r>
      <w:r w:rsidR="00F5417D">
        <w:t xml:space="preserve"> is justified</w:t>
      </w:r>
      <w:r w:rsidR="000A1E74">
        <w:t>.</w:t>
      </w:r>
      <w:r w:rsidR="00344D43">
        <w:t xml:space="preserve"> </w:t>
      </w:r>
    </w:p>
    <w:p w14:paraId="72E78A6D" w14:textId="063BDD96" w:rsidR="00326034" w:rsidRPr="005C7637" w:rsidRDefault="005C7637" w:rsidP="00690BBA">
      <w:pPr>
        <w:pStyle w:val="CBody2"/>
        <w:numPr>
          <w:ilvl w:val="0"/>
          <w:numId w:val="31"/>
        </w:numPr>
        <w:rPr>
          <w:u w:val="single"/>
        </w:rPr>
      </w:pPr>
      <w:r w:rsidRPr="005C7637">
        <w:rPr>
          <w:u w:val="single"/>
        </w:rPr>
        <w:t>Existing path:</w:t>
      </w:r>
    </w:p>
    <w:p w14:paraId="4EA51791" w14:textId="5718F122" w:rsidR="00AC34BD" w:rsidRDefault="00124030" w:rsidP="00326034">
      <w:pPr>
        <w:pStyle w:val="CBody2"/>
        <w:numPr>
          <w:ilvl w:val="0"/>
          <w:numId w:val="0"/>
        </w:numPr>
        <w:ind w:left="720"/>
      </w:pPr>
      <w:r>
        <w:lastRenderedPageBreak/>
        <w:t xml:space="preserve">The submission claims that the existing footpath along the bridge is a </w:t>
      </w:r>
      <w:r w:rsidR="00D44D7F">
        <w:t xml:space="preserve">shared path because there are no ‘end’ signs at either approach to the </w:t>
      </w:r>
      <w:r w:rsidR="001F7CE7">
        <w:t xml:space="preserve">existing </w:t>
      </w:r>
      <w:r w:rsidR="00D44D7F">
        <w:t>bridge</w:t>
      </w:r>
      <w:r w:rsidR="00C645A6">
        <w:t xml:space="preserve">. </w:t>
      </w:r>
      <w:r w:rsidR="00281A92">
        <w:t xml:space="preserve">The existing footpath is not in use as a shared </w:t>
      </w:r>
      <w:r w:rsidR="00F92370">
        <w:t>path, nor is it proposed to make this footpath a shared path.</w:t>
      </w:r>
      <w:r w:rsidR="00C645A6">
        <w:t xml:space="preserve"> </w:t>
      </w:r>
      <w:r w:rsidR="001E5494">
        <w:t xml:space="preserve">I am satisfied that the </w:t>
      </w:r>
      <w:r w:rsidR="00916BC1">
        <w:t>legibility</w:t>
      </w:r>
      <w:r w:rsidR="001E5494">
        <w:t xml:space="preserve"> of the paths along the proposed bridge </w:t>
      </w:r>
      <w:r w:rsidR="00916BC1">
        <w:t xml:space="preserve">and extent of the project will be satisfactorily demarcated having regard to the technical drawings submitted with the application </w:t>
      </w:r>
      <w:r w:rsidR="00A56C1D">
        <w:t>/</w:t>
      </w:r>
      <w:r w:rsidR="00916BC1">
        <w:t xml:space="preserve"> as part of the further information.</w:t>
      </w:r>
    </w:p>
    <w:p w14:paraId="28528AF8" w14:textId="27A06744" w:rsidR="005C7637" w:rsidRDefault="005C7637" w:rsidP="00690BBA">
      <w:pPr>
        <w:pStyle w:val="CBody2"/>
        <w:numPr>
          <w:ilvl w:val="0"/>
          <w:numId w:val="31"/>
        </w:numPr>
      </w:pPr>
      <w:r w:rsidRPr="005C7637">
        <w:rPr>
          <w:u w:val="single"/>
        </w:rPr>
        <w:t>Construction works</w:t>
      </w:r>
      <w:r>
        <w:t>:</w:t>
      </w:r>
    </w:p>
    <w:p w14:paraId="425F3E92" w14:textId="42F536F8" w:rsidR="004602BA" w:rsidRDefault="00E92D93" w:rsidP="005C7637">
      <w:pPr>
        <w:pStyle w:val="CBody2"/>
        <w:numPr>
          <w:ilvl w:val="0"/>
          <w:numId w:val="0"/>
        </w:numPr>
        <w:ind w:left="720"/>
      </w:pPr>
      <w:r>
        <w:t>With reference to pedestrian and cycl</w:t>
      </w:r>
      <w:r w:rsidR="005772F6">
        <w:t xml:space="preserve">e safety during construction works, I note the </w:t>
      </w:r>
      <w:r w:rsidR="004C3ED9">
        <w:t>further information</w:t>
      </w:r>
      <w:r w:rsidR="004954FA">
        <w:t xml:space="preserve"> </w:t>
      </w:r>
      <w:r w:rsidR="005772F6">
        <w:t xml:space="preserve">which clarifies that </w:t>
      </w:r>
      <w:r w:rsidR="003E1FEF">
        <w:t xml:space="preserve">pedestrian and cycle access from </w:t>
      </w:r>
      <w:proofErr w:type="spellStart"/>
      <w:r w:rsidR="00733AA6">
        <w:t>Bóthar</w:t>
      </w:r>
      <w:proofErr w:type="spellEnd"/>
      <w:r w:rsidR="003E1FEF">
        <w:t xml:space="preserve"> </w:t>
      </w:r>
      <w:proofErr w:type="spellStart"/>
      <w:r w:rsidR="003E1FEF">
        <w:t>Guidel</w:t>
      </w:r>
      <w:proofErr w:type="spellEnd"/>
      <w:r w:rsidR="003E1FEF">
        <w:t xml:space="preserve"> to </w:t>
      </w:r>
      <w:proofErr w:type="spellStart"/>
      <w:r w:rsidR="003E1FEF">
        <w:t>Carrigaline</w:t>
      </w:r>
      <w:proofErr w:type="spellEnd"/>
      <w:r w:rsidR="003E1FEF">
        <w:t xml:space="preserve"> and Crosshaven </w:t>
      </w:r>
      <w:r w:rsidR="002D6F8C">
        <w:t>will</w:t>
      </w:r>
      <w:r w:rsidR="003E1FEF">
        <w:t xml:space="preserve"> not</w:t>
      </w:r>
      <w:r w:rsidR="002D6F8C">
        <w:t xml:space="preserve"> </w:t>
      </w:r>
      <w:r w:rsidR="003E1FEF">
        <w:t>be affected</w:t>
      </w:r>
      <w:r w:rsidR="002D6F8C">
        <w:t xml:space="preserve">. </w:t>
      </w:r>
      <w:r w:rsidR="00653B40">
        <w:t xml:space="preserve">I have </w:t>
      </w:r>
      <w:r w:rsidR="00843E07">
        <w:t xml:space="preserve">therefore </w:t>
      </w:r>
      <w:r w:rsidR="00653B40">
        <w:t xml:space="preserve">no concerns that pedestrian and cyclist </w:t>
      </w:r>
      <w:r w:rsidR="00722792">
        <w:t>safety will be unduly affected during construction works.</w:t>
      </w:r>
      <w:r w:rsidR="00653B40">
        <w:t xml:space="preserve"> </w:t>
      </w:r>
    </w:p>
    <w:p w14:paraId="5DC36A33" w14:textId="4CEB358C" w:rsidR="00FF4429" w:rsidRPr="00B52484" w:rsidRDefault="00836853" w:rsidP="000C5658">
      <w:pPr>
        <w:pStyle w:val="CBody2"/>
      </w:pPr>
      <w:r w:rsidRPr="00B52484">
        <w:t xml:space="preserve">I have reviewed the National Cycle Manual and consider </w:t>
      </w:r>
      <w:r w:rsidR="009707E4">
        <w:t>that the proposed</w:t>
      </w:r>
      <w:r w:rsidRPr="00B52484">
        <w:t xml:space="preserve"> bridge in terms of lane widths, transition zones, falls and gradients and materials </w:t>
      </w:r>
      <w:r w:rsidR="00A34DD3">
        <w:t xml:space="preserve">to be </w:t>
      </w:r>
      <w:r w:rsidR="009270D2" w:rsidRPr="00B52484">
        <w:t>used are</w:t>
      </w:r>
      <w:r w:rsidR="00A34DD3">
        <w:t xml:space="preserve"> in </w:t>
      </w:r>
      <w:r w:rsidRPr="00B52484">
        <w:t>accordance with the standards of the manual.</w:t>
      </w:r>
      <w:r w:rsidR="00B52484">
        <w:t xml:space="preserve"> I note too that the Design Report </w:t>
      </w:r>
      <w:r w:rsidR="00A5357A">
        <w:t xml:space="preserve">and </w:t>
      </w:r>
      <w:r w:rsidR="004C5911">
        <w:t>further information</w:t>
      </w:r>
      <w:r w:rsidR="00843E07">
        <w:t xml:space="preserve"> submitted on behalf of</w:t>
      </w:r>
      <w:r w:rsidR="00A5357A">
        <w:t xml:space="preserve"> Cork County Council </w:t>
      </w:r>
      <w:r w:rsidR="00A040D8">
        <w:t>indicates compliance with TII documents</w:t>
      </w:r>
      <w:r w:rsidR="00B024AE">
        <w:t xml:space="preserve"> including</w:t>
      </w:r>
      <w:r w:rsidR="00A040D8">
        <w:t xml:space="preserve"> DN-STR-03005-02 Design Criteria for Footbridges</w:t>
      </w:r>
      <w:r w:rsidR="00042C70">
        <w:t xml:space="preserve"> and AM-STR-06030</w:t>
      </w:r>
      <w:r w:rsidR="00B024AE">
        <w:t xml:space="preserve"> Loads for Highway Bridges.</w:t>
      </w:r>
    </w:p>
    <w:p w14:paraId="068F6733" w14:textId="0325F4B4" w:rsidR="000F473D" w:rsidRPr="00455827" w:rsidRDefault="00823688" w:rsidP="00C222C5">
      <w:pPr>
        <w:pStyle w:val="CBody2"/>
      </w:pPr>
      <w:r w:rsidRPr="00455827">
        <w:t>To conclude</w:t>
      </w:r>
      <w:r w:rsidR="00FF343D">
        <w:t xml:space="preserve"> on matters relating to accessibility</w:t>
      </w:r>
      <w:r w:rsidR="00113539">
        <w:t xml:space="preserve"> and design,</w:t>
      </w:r>
      <w:r w:rsidR="00CD040D" w:rsidRPr="00455827">
        <w:t xml:space="preserve"> I am sat</w:t>
      </w:r>
      <w:r w:rsidR="00F64CCC" w:rsidRPr="00455827">
        <w:t xml:space="preserve">isfied that the </w:t>
      </w:r>
      <w:r w:rsidR="00FF343D">
        <w:t xml:space="preserve">proposed development is generally in accordance with the relevant provisions </w:t>
      </w:r>
      <w:r w:rsidR="00280F40">
        <w:t xml:space="preserve">of </w:t>
      </w:r>
      <w:r w:rsidR="00FF343D">
        <w:t xml:space="preserve">the National Cycle Manual and the </w:t>
      </w:r>
      <w:r w:rsidR="00EA51B2">
        <w:t xml:space="preserve">TII documents listed in </w:t>
      </w:r>
      <w:r w:rsidR="00EA51B2" w:rsidRPr="00945A3B">
        <w:t>section 8.1.1</w:t>
      </w:r>
      <w:r w:rsidR="00972C04" w:rsidRPr="00945A3B">
        <w:t>5</w:t>
      </w:r>
      <w:r w:rsidR="00EA51B2" w:rsidRPr="00945A3B">
        <w:t xml:space="preserve"> above</w:t>
      </w:r>
      <w:r w:rsidR="00EA51B2">
        <w:t xml:space="preserve">. </w:t>
      </w:r>
      <w:r w:rsidR="00280F40">
        <w:t>Sa</w:t>
      </w:r>
      <w:r w:rsidR="00003B28">
        <w:t>v</w:t>
      </w:r>
      <w:r w:rsidR="00280F40">
        <w:t xml:space="preserve">e for </w:t>
      </w:r>
      <w:r w:rsidR="00945A3B">
        <w:t>(</w:t>
      </w:r>
      <w:proofErr w:type="spellStart"/>
      <w:r w:rsidR="00945A3B">
        <w:t>i</w:t>
      </w:r>
      <w:proofErr w:type="spellEnd"/>
      <w:r w:rsidR="00945A3B">
        <w:t xml:space="preserve">) </w:t>
      </w:r>
      <w:r w:rsidR="00280F40">
        <w:t>the installation of the dropped kerbs</w:t>
      </w:r>
      <w:r w:rsidR="00D17F10">
        <w:t xml:space="preserve"> off the existing </w:t>
      </w:r>
      <w:proofErr w:type="spellStart"/>
      <w:r w:rsidR="00D17F10">
        <w:t>B</w:t>
      </w:r>
      <w:r w:rsidR="009E0DCA">
        <w:t>ót</w:t>
      </w:r>
      <w:r w:rsidR="00D17F10">
        <w:t>har</w:t>
      </w:r>
      <w:proofErr w:type="spellEnd"/>
      <w:r w:rsidR="00D17F10">
        <w:t xml:space="preserve"> </w:t>
      </w:r>
      <w:proofErr w:type="spellStart"/>
      <w:r w:rsidR="00D17F10">
        <w:t>Guidel</w:t>
      </w:r>
      <w:proofErr w:type="spellEnd"/>
      <w:r w:rsidR="00D17F10">
        <w:t xml:space="preserve"> bridge</w:t>
      </w:r>
      <w:r w:rsidR="00280F40">
        <w:t>, and</w:t>
      </w:r>
      <w:r w:rsidR="00945A3B">
        <w:t xml:space="preserve"> (ii) </w:t>
      </w:r>
      <w:r w:rsidR="006D4BBA">
        <w:t xml:space="preserve">a change of signage from ‘cyclist dismount’ to ‘cyclist </w:t>
      </w:r>
      <w:r w:rsidR="00265332">
        <w:t>yield to pedestrians’</w:t>
      </w:r>
      <w:r w:rsidR="001507DD">
        <w:t>,</w:t>
      </w:r>
      <w:r w:rsidR="009E0DCA">
        <w:t xml:space="preserve"> which could give rise to traffic hazards, </w:t>
      </w:r>
      <w:r w:rsidR="001507DD">
        <w:t xml:space="preserve">I am </w:t>
      </w:r>
      <w:r w:rsidR="00F679E8">
        <w:t>satisfied</w:t>
      </w:r>
      <w:r w:rsidR="001507DD">
        <w:t xml:space="preserve"> that the proposed development</w:t>
      </w:r>
      <w:r w:rsidR="001E0722">
        <w:t xml:space="preserve"> is</w:t>
      </w:r>
      <w:r w:rsidR="00B906F5">
        <w:t xml:space="preserve"> otherwise</w:t>
      </w:r>
      <w:r w:rsidR="001145DF">
        <w:t xml:space="preserve"> sat</w:t>
      </w:r>
      <w:r w:rsidR="00003B28">
        <w:t xml:space="preserve">isfactory </w:t>
      </w:r>
      <w:r w:rsidR="00B906F5">
        <w:t>from a</w:t>
      </w:r>
      <w:r w:rsidR="00533337">
        <w:t>n</w:t>
      </w:r>
      <w:r w:rsidR="00B906F5">
        <w:t xml:space="preserve"> </w:t>
      </w:r>
      <w:r w:rsidR="00687A66">
        <w:t>accessibility and design perspective.</w:t>
      </w:r>
      <w:r w:rsidR="00003B28">
        <w:t xml:space="preserve"> </w:t>
      </w:r>
      <w:r w:rsidR="001145DF">
        <w:t xml:space="preserve"> </w:t>
      </w:r>
    </w:p>
    <w:p w14:paraId="3BC101D8" w14:textId="7BD1A024" w:rsidR="009A74F0" w:rsidRPr="00C5274B" w:rsidRDefault="0092739D" w:rsidP="002B07A8">
      <w:pPr>
        <w:pStyle w:val="Heading2"/>
      </w:pPr>
      <w:r w:rsidRPr="002B6240">
        <w:t>T</w:t>
      </w:r>
      <w:r w:rsidRPr="00C5274B">
        <w:t xml:space="preserve">he likely effects on the environment </w:t>
      </w:r>
      <w:r w:rsidR="009A74F0" w:rsidRPr="00C5274B">
        <w:t xml:space="preserve"> </w:t>
      </w:r>
    </w:p>
    <w:p w14:paraId="726FC2E1" w14:textId="7BCEC811" w:rsidR="00745B7F" w:rsidRPr="00A059F0" w:rsidRDefault="00B62A8B" w:rsidP="00A059F0">
      <w:pPr>
        <w:pStyle w:val="CBody2"/>
        <w:rPr>
          <w:lang w:val="en-US"/>
        </w:rPr>
      </w:pPr>
      <w:r w:rsidRPr="00B62A8B">
        <w:rPr>
          <w:lang w:val="en-US"/>
        </w:rPr>
        <w:t>There is no provision under Section 177AE of the Planning and Development Act,</w:t>
      </w:r>
      <w:r w:rsidR="00A059F0">
        <w:rPr>
          <w:lang w:val="en-US"/>
        </w:rPr>
        <w:t xml:space="preserve"> </w:t>
      </w:r>
      <w:r w:rsidRPr="00B62A8B">
        <w:rPr>
          <w:lang w:val="en-US"/>
        </w:rPr>
        <w:t xml:space="preserve">2000 as amended, to require Environmental Impact Assessment or to carry out a </w:t>
      </w:r>
      <w:r w:rsidRPr="00A059F0">
        <w:rPr>
          <w:lang w:val="en-US"/>
        </w:rPr>
        <w:t>formal EIA Screening Determination for a Local Authority project, which was submitted under this section of the Act.</w:t>
      </w:r>
    </w:p>
    <w:p w14:paraId="45429AEA" w14:textId="5AAC2ADC" w:rsidR="007D15FE" w:rsidRDefault="007D15FE" w:rsidP="00690BBA">
      <w:pPr>
        <w:pStyle w:val="CBody2"/>
        <w:numPr>
          <w:ilvl w:val="2"/>
          <w:numId w:val="21"/>
        </w:numPr>
        <w:ind w:left="0" w:hanging="851"/>
        <w:rPr>
          <w:sz w:val="20"/>
          <w:szCs w:val="20"/>
        </w:rPr>
      </w:pPr>
      <w:r>
        <w:lastRenderedPageBreak/>
        <w:t>The proposed development described as</w:t>
      </w:r>
      <w:r w:rsidR="00F44BC2">
        <w:t xml:space="preserve"> a pedestrian and cycle bridge </w:t>
      </w:r>
      <w:r w:rsidR="00F44BC2" w:rsidRPr="00EF6D83">
        <w:t>(with a length of 31m</w:t>
      </w:r>
      <w:r w:rsidR="00F44BC2">
        <w:t>)</w:t>
      </w:r>
      <w:r w:rsidR="00A93E65">
        <w:t xml:space="preserve"> </w:t>
      </w:r>
      <w:r>
        <w:t>is not of a development type for the purposes of Part 10 listed in Schedule 5 of the Planning and Development Regulations, 2001 (as amended).  Furthermore, the proposal does not fall under any prescribed type of road development pursuant to Section 50 Roads Act, 1993 (as amended) that requires the preparation of an Environmental Impact Assessment Report.</w:t>
      </w:r>
    </w:p>
    <w:p w14:paraId="273DCA0B" w14:textId="77777777" w:rsidR="007D15FE" w:rsidRDefault="007D15FE" w:rsidP="00690BBA">
      <w:pPr>
        <w:pStyle w:val="CBody2"/>
        <w:numPr>
          <w:ilvl w:val="2"/>
          <w:numId w:val="21"/>
        </w:numPr>
        <w:ind w:left="0" w:hanging="851"/>
      </w:pPr>
      <w:r>
        <w:t xml:space="preserve">Section 2.3.3 of the “Environmental Impact of National Road Schemes – Practical </w:t>
      </w:r>
      <w:r w:rsidRPr="00BD50F5">
        <w:t>Guide” (National Roads Authority, 2008) in relation</w:t>
      </w:r>
      <w:r>
        <w:t xml:space="preserve"> to the Consideration of Environmentally Sensitive Sites states that if a proposed sub-threshold road scheme would be located on an environmentally sensitive site, the road authority shall decide whether it would or would not be likely to have significant environmental impacts.  In this regard, it is stated that in cases </w:t>
      </w:r>
      <w:r>
        <w:rPr>
          <w:i/>
          <w:iCs/>
        </w:rPr>
        <w:t>“where the road authority concludes that significant environmental impacts are likely, it informs An Bord Pleanála, and, where the Board concurs, it issues a direction to the road authority to prepare an EIS. It is important to note that where the road authority considers that significant environmental effects are not likely, there is no requirement to inform the Board. However, in such circumstances, the grounds for the road authority’s conclusion should be recorded.”</w:t>
      </w:r>
    </w:p>
    <w:p w14:paraId="7105922D" w14:textId="0008CDE0" w:rsidR="00512AED" w:rsidRPr="00292B7C" w:rsidRDefault="007D15FE" w:rsidP="005D70F0">
      <w:pPr>
        <w:pStyle w:val="CBody2"/>
        <w:numPr>
          <w:ilvl w:val="2"/>
          <w:numId w:val="21"/>
        </w:numPr>
        <w:ind w:left="0" w:hanging="851"/>
      </w:pPr>
      <w:r>
        <w:t xml:space="preserve">An EIA Screening </w:t>
      </w:r>
      <w:r w:rsidR="00AD6A60">
        <w:t>report</w:t>
      </w:r>
      <w:r>
        <w:t xml:space="preserve"> has been prepared on behalf of </w:t>
      </w:r>
      <w:r w:rsidR="0044488D">
        <w:t>Cork</w:t>
      </w:r>
      <w:r>
        <w:t xml:space="preserve"> County Council to determine whether an EIAR is warranted for the proposed project. </w:t>
      </w:r>
      <w:r w:rsidR="00F65A66">
        <w:t>This document investigates whether the project has significant negative impacts on the environment having regard to its characteristics, location and type and characteristics of the potential impact.</w:t>
      </w:r>
      <w:r>
        <w:t xml:space="preserve"> </w:t>
      </w:r>
      <w:r w:rsidR="00E9202E">
        <w:t xml:space="preserve">An addendum to the EIA Screening report </w:t>
      </w:r>
      <w:r w:rsidR="00AD6A60">
        <w:t xml:space="preserve">is included with the further information submitted by Cork County Council </w:t>
      </w:r>
      <w:r w:rsidR="00212012">
        <w:t xml:space="preserve">which </w:t>
      </w:r>
      <w:r w:rsidR="00CA474D">
        <w:t xml:space="preserve">assesses the </w:t>
      </w:r>
      <w:r w:rsidR="00F65A66">
        <w:t xml:space="preserve">cumulative impact of the </w:t>
      </w:r>
      <w:r w:rsidR="00CA474D">
        <w:t xml:space="preserve">proposed scheme </w:t>
      </w:r>
      <w:r w:rsidR="00F65A66">
        <w:t xml:space="preserve">with </w:t>
      </w:r>
      <w:r w:rsidR="00CD4FDA">
        <w:t xml:space="preserve">additional </w:t>
      </w:r>
      <w:r w:rsidR="00F65A66">
        <w:t xml:space="preserve">nearby </w:t>
      </w:r>
      <w:r w:rsidR="00CD4FDA">
        <w:t>plans and projects</w:t>
      </w:r>
      <w:r w:rsidR="00F65A66">
        <w:t>.</w:t>
      </w:r>
      <w:r>
        <w:t xml:space="preserve">  </w:t>
      </w:r>
      <w:r w:rsidR="009A5E13">
        <w:t xml:space="preserve">The EIA </w:t>
      </w:r>
      <w:r w:rsidR="003B4DC2">
        <w:t xml:space="preserve">Screening Report and </w:t>
      </w:r>
      <w:r w:rsidR="00C55FC7">
        <w:t>addendum report</w:t>
      </w:r>
      <w:r>
        <w:t xml:space="preserve"> </w:t>
      </w:r>
      <w:r w:rsidR="003B4DC2">
        <w:t xml:space="preserve">concludes that </w:t>
      </w:r>
      <w:r w:rsidR="00512AED" w:rsidRPr="00512AED">
        <w:t>there is no real likelihood of significant effects on the environment arising from the proposed development</w:t>
      </w:r>
      <w:r w:rsidR="00512AED">
        <w:t xml:space="preserve"> and </w:t>
      </w:r>
      <w:r w:rsidR="00512AED" w:rsidRPr="00512AED">
        <w:t>that an EIA is not required</w:t>
      </w:r>
      <w:r w:rsidR="00512AED" w:rsidRPr="00292B7C">
        <w:t xml:space="preserve">. </w:t>
      </w:r>
    </w:p>
    <w:p w14:paraId="355055B2" w14:textId="79309D9E" w:rsidR="007D15FE" w:rsidRDefault="00FA5EAD" w:rsidP="005D70F0">
      <w:pPr>
        <w:pStyle w:val="CBody2"/>
        <w:numPr>
          <w:ilvl w:val="2"/>
          <w:numId w:val="21"/>
        </w:numPr>
        <w:ind w:left="0" w:hanging="851"/>
      </w:pPr>
      <w:r w:rsidRPr="00292B7C">
        <w:t>Cork</w:t>
      </w:r>
      <w:r w:rsidR="007D15FE" w:rsidRPr="00292B7C">
        <w:t xml:space="preserve"> County Council has therefore been advised that significant environmental impacts are not likely, notwithstanding the fact that Appropriate Assessment Screening concluded that an NIS was necessary.  I </w:t>
      </w:r>
      <w:proofErr w:type="gramStart"/>
      <w:r w:rsidR="007D15FE" w:rsidRPr="00292B7C">
        <w:t>am in agreement</w:t>
      </w:r>
      <w:proofErr w:type="gramEnd"/>
      <w:r w:rsidR="007D15FE" w:rsidRPr="00292B7C">
        <w:t xml:space="preserve"> that it is not necessary to inform the Board and </w:t>
      </w:r>
      <w:r w:rsidRPr="00292B7C">
        <w:t xml:space="preserve">Cork </w:t>
      </w:r>
      <w:r w:rsidR="007D15FE" w:rsidRPr="00292B7C">
        <w:t xml:space="preserve">County Council’s conclusion is recorded </w:t>
      </w:r>
      <w:r w:rsidR="007D15FE" w:rsidRPr="00292B7C">
        <w:lastRenderedPageBreak/>
        <w:t>within the EIAR Screening assessment</w:t>
      </w:r>
      <w:r w:rsidR="007D15FE">
        <w:t xml:space="preserve"> of </w:t>
      </w:r>
      <w:r w:rsidR="00292B7C">
        <w:t>September 2021</w:t>
      </w:r>
      <w:r w:rsidR="006D286D">
        <w:t>,</w:t>
      </w:r>
      <w:r w:rsidR="00CB02CA">
        <w:t xml:space="preserve"> as updated </w:t>
      </w:r>
      <w:r w:rsidR="004323BE">
        <w:t>in April 2022.</w:t>
      </w:r>
      <w:r w:rsidR="007D15FE">
        <w:t xml:space="preserve"> </w:t>
      </w:r>
    </w:p>
    <w:p w14:paraId="187A6846" w14:textId="6694FD9E" w:rsidR="00833F15" w:rsidRPr="00833F15" w:rsidRDefault="00F53A8A" w:rsidP="0041144E">
      <w:pPr>
        <w:pStyle w:val="CBody2"/>
      </w:pPr>
      <w:r>
        <w:rPr>
          <w:lang w:val="en-US"/>
        </w:rPr>
        <w:t xml:space="preserve">In conclusion, </w:t>
      </w:r>
      <w:r w:rsidR="005D65FF" w:rsidRPr="0091690F">
        <w:rPr>
          <w:lang w:val="en-US"/>
        </w:rPr>
        <w:t xml:space="preserve">I consider that while the proposed development </w:t>
      </w:r>
      <w:r w:rsidR="0064141B">
        <w:rPr>
          <w:lang w:val="en-US"/>
        </w:rPr>
        <w:t xml:space="preserve">would </w:t>
      </w:r>
      <w:r w:rsidR="005D65FF" w:rsidRPr="0091690F">
        <w:rPr>
          <w:lang w:val="en-US"/>
        </w:rPr>
        <w:t xml:space="preserve">not give rise </w:t>
      </w:r>
      <w:r w:rsidR="00A52E9C">
        <w:rPr>
          <w:lang w:val="en-US"/>
        </w:rPr>
        <w:t xml:space="preserve">to </w:t>
      </w:r>
      <w:r w:rsidR="00315FA8" w:rsidRPr="0091690F">
        <w:rPr>
          <w:lang w:val="en-US"/>
        </w:rPr>
        <w:t>significant</w:t>
      </w:r>
      <w:r w:rsidR="0091690F" w:rsidRPr="0091690F">
        <w:rPr>
          <w:lang w:val="en-US"/>
        </w:rPr>
        <w:t xml:space="preserve"> environmental impact, </w:t>
      </w:r>
      <w:r w:rsidR="0091690F">
        <w:rPr>
          <w:lang w:val="en-US"/>
        </w:rPr>
        <w:t>t</w:t>
      </w:r>
      <w:r w:rsidR="00833F15" w:rsidRPr="00833F15">
        <w:t xml:space="preserve">he proposed works have the potential to give rise to </w:t>
      </w:r>
      <w:proofErr w:type="gramStart"/>
      <w:r w:rsidR="00833F15" w:rsidRPr="00833F15">
        <w:t>a number of</w:t>
      </w:r>
      <w:proofErr w:type="gramEnd"/>
      <w:r w:rsidR="00833F15" w:rsidRPr="00833F15">
        <w:t xml:space="preserve"> </w:t>
      </w:r>
      <w:r w:rsidR="00D80E8D">
        <w:t xml:space="preserve">environmental effects </w:t>
      </w:r>
      <w:r w:rsidR="00833F15" w:rsidRPr="00833F15">
        <w:t xml:space="preserve">largely </w:t>
      </w:r>
      <w:r w:rsidR="00833F15" w:rsidRPr="00AE0B8F">
        <w:t>related to</w:t>
      </w:r>
      <w:r w:rsidR="00A70AFF" w:rsidRPr="00AE0B8F">
        <w:t xml:space="preserve"> flood risk,</w:t>
      </w:r>
      <w:r w:rsidR="00833F15" w:rsidRPr="00AE0B8F">
        <w:t xml:space="preserve"> water quality, </w:t>
      </w:r>
      <w:r w:rsidR="00132C5F" w:rsidRPr="00AE0B8F">
        <w:t>traffic</w:t>
      </w:r>
      <w:r w:rsidR="007B65B5" w:rsidRPr="00AE0B8F">
        <w:t xml:space="preserve">, </w:t>
      </w:r>
      <w:r w:rsidR="00833F15" w:rsidRPr="00AE0B8F">
        <w:t xml:space="preserve">noise and </w:t>
      </w:r>
      <w:r w:rsidR="007E364E" w:rsidRPr="00AE0B8F">
        <w:t>vibration</w:t>
      </w:r>
      <w:r w:rsidR="009747B2" w:rsidRPr="00AE0B8F">
        <w:t>, visual amenity and biodiversity</w:t>
      </w:r>
      <w:r w:rsidR="00833F15" w:rsidRPr="00AE0B8F">
        <w:t>.</w:t>
      </w:r>
      <w:r w:rsidR="007478ED" w:rsidRPr="00AE0B8F">
        <w:t xml:space="preserve"> </w:t>
      </w:r>
      <w:r w:rsidR="007F1ED2" w:rsidRPr="00AE0B8F">
        <w:rPr>
          <w:lang w:val="en-US"/>
        </w:rPr>
        <w:t xml:space="preserve">The </w:t>
      </w:r>
      <w:r w:rsidR="00833F15" w:rsidRPr="00AE0B8F">
        <w:rPr>
          <w:lang w:val="en-US"/>
        </w:rPr>
        <w:t xml:space="preserve">Appropriate Assessment Section of this report </w:t>
      </w:r>
      <w:r w:rsidR="007F1ED2" w:rsidRPr="00AE0B8F">
        <w:rPr>
          <w:lang w:val="en-US"/>
        </w:rPr>
        <w:t xml:space="preserve">will consider </w:t>
      </w:r>
      <w:r w:rsidR="00315FA8" w:rsidRPr="00AE0B8F">
        <w:rPr>
          <w:lang w:val="en-US"/>
        </w:rPr>
        <w:t>the</w:t>
      </w:r>
      <w:r w:rsidR="00D80E8D" w:rsidRPr="00AE0B8F">
        <w:rPr>
          <w:lang w:val="en-US"/>
        </w:rPr>
        <w:t>se</w:t>
      </w:r>
      <w:r w:rsidR="00315FA8" w:rsidRPr="00AE0B8F">
        <w:rPr>
          <w:lang w:val="en-US"/>
        </w:rPr>
        <w:t xml:space="preserve"> impacts </w:t>
      </w:r>
      <w:r w:rsidR="00833F15" w:rsidRPr="00AE0B8F">
        <w:rPr>
          <w:lang w:val="en-US"/>
        </w:rPr>
        <w:t>in relation to the qualifying interests of the surrounding European designated sites</w:t>
      </w:r>
      <w:r w:rsidR="00833F15" w:rsidRPr="007478ED">
        <w:rPr>
          <w:lang w:val="en-US"/>
        </w:rPr>
        <w:t xml:space="preserve">. </w:t>
      </w:r>
    </w:p>
    <w:p w14:paraId="0057BF0C" w14:textId="5999A7B0" w:rsidR="00797B6F" w:rsidRPr="0080260B" w:rsidRDefault="00594E0B" w:rsidP="00594E0B">
      <w:pPr>
        <w:pStyle w:val="CBody2"/>
        <w:rPr>
          <w:u w:val="single"/>
        </w:rPr>
      </w:pPr>
      <w:r w:rsidRPr="0080260B">
        <w:rPr>
          <w:u w:val="single"/>
        </w:rPr>
        <w:t>Hydrogeology and Hydrology</w:t>
      </w:r>
    </w:p>
    <w:p w14:paraId="2B4D05D3" w14:textId="297DEE6D" w:rsidR="00900ED0" w:rsidRPr="00BF328B" w:rsidRDefault="00817B74" w:rsidP="00900ED0">
      <w:pPr>
        <w:pStyle w:val="CBody2"/>
      </w:pPr>
      <w:r w:rsidRPr="00BF328B">
        <w:t xml:space="preserve">A Flood Risk Assessment </w:t>
      </w:r>
      <w:r w:rsidR="00080309" w:rsidRPr="00BF328B">
        <w:t xml:space="preserve">(FRA) </w:t>
      </w:r>
      <w:r w:rsidRPr="00BF328B">
        <w:t xml:space="preserve">has been prepared by </w:t>
      </w:r>
      <w:r w:rsidR="00E25067" w:rsidRPr="00BF328B">
        <w:t>Arup.</w:t>
      </w:r>
      <w:r w:rsidR="00A47D68" w:rsidRPr="00BF328B">
        <w:t xml:space="preserve"> It follows the guidance set out in ‘The Planning System and Flood Risk Management - Guidelines for Planning Authorities’ (</w:t>
      </w:r>
      <w:proofErr w:type="spellStart"/>
      <w:r w:rsidR="00A47D68" w:rsidRPr="00BF328B">
        <w:t>DoEHLG</w:t>
      </w:r>
      <w:proofErr w:type="spellEnd"/>
      <w:r w:rsidR="00A47D68" w:rsidRPr="00BF328B">
        <w:t xml:space="preserve">, 2009). </w:t>
      </w:r>
      <w:r w:rsidR="00E24D60" w:rsidRPr="00BF328B">
        <w:t>The flood hazard map shown indicates that the</w:t>
      </w:r>
      <w:r w:rsidR="005879D6" w:rsidRPr="00BF328B">
        <w:t xml:space="preserve"> </w:t>
      </w:r>
      <w:r w:rsidR="00E93926" w:rsidRPr="00BF328B">
        <w:t xml:space="preserve">site of the </w:t>
      </w:r>
      <w:r w:rsidR="005879D6" w:rsidRPr="00BF328B">
        <w:t>proposed</w:t>
      </w:r>
      <w:r w:rsidR="00E24D60" w:rsidRPr="00BF328B">
        <w:t xml:space="preserve"> bridge is in Flood Zone A</w:t>
      </w:r>
      <w:r w:rsidR="00546D2B" w:rsidRPr="00BF328B">
        <w:t xml:space="preserve">. </w:t>
      </w:r>
      <w:r w:rsidR="0085080B" w:rsidRPr="00BF328B">
        <w:t>F</w:t>
      </w:r>
      <w:r w:rsidR="00A47D68" w:rsidRPr="00BF328B">
        <w:t xml:space="preserve">looding associated with an extreme fluvial event in the </w:t>
      </w:r>
      <w:proofErr w:type="spellStart"/>
      <w:r w:rsidR="002A3165" w:rsidRPr="00BF328B">
        <w:t>Owenabue</w:t>
      </w:r>
      <w:proofErr w:type="spellEnd"/>
      <w:r w:rsidR="002A3165" w:rsidRPr="00BF328B">
        <w:t xml:space="preserve"> R</w:t>
      </w:r>
      <w:r w:rsidR="00A47D68" w:rsidRPr="00BF328B">
        <w:t>iver</w:t>
      </w:r>
      <w:r w:rsidR="002A3165" w:rsidRPr="00BF328B">
        <w:t xml:space="preserve"> </w:t>
      </w:r>
      <w:r w:rsidR="002B07A8" w:rsidRPr="00BF328B">
        <w:t xml:space="preserve">is </w:t>
      </w:r>
      <w:r w:rsidR="00A47D68" w:rsidRPr="00BF328B">
        <w:t>identified as the primary potential flood risk to the proposed development.</w:t>
      </w:r>
    </w:p>
    <w:p w14:paraId="7531ABBE" w14:textId="6893D922" w:rsidR="00CC3B6F" w:rsidRDefault="00B72DB7" w:rsidP="00CC3B6F">
      <w:pPr>
        <w:pStyle w:val="CBody2"/>
      </w:pPr>
      <w:r>
        <w:t>From a review of the Groundwater Flooding Data Viewer</w:t>
      </w:r>
      <w:r w:rsidR="00924132">
        <w:t xml:space="preserve"> (</w:t>
      </w:r>
      <w:r w:rsidR="00D402B2">
        <w:t xml:space="preserve">GSI database), </w:t>
      </w:r>
      <w:r>
        <w:t xml:space="preserve">I note that the site is not impacted by groundwater flooding/flood risk at the </w:t>
      </w:r>
      <w:r w:rsidR="00FA25D8">
        <w:t xml:space="preserve">site of the </w:t>
      </w:r>
      <w:r>
        <w:t>proposed bridge.</w:t>
      </w:r>
    </w:p>
    <w:p w14:paraId="23C47892" w14:textId="1C85B720" w:rsidR="008650CD" w:rsidRDefault="00B72DB7" w:rsidP="00CC3B6F">
      <w:pPr>
        <w:pStyle w:val="CBody2"/>
      </w:pPr>
      <w:r>
        <w:t xml:space="preserve">According to </w:t>
      </w:r>
      <w:r w:rsidR="00A10108">
        <w:t>f</w:t>
      </w:r>
      <w:r>
        <w:t xml:space="preserve">loodinfo.ie the </w:t>
      </w:r>
      <w:r w:rsidRPr="004F61C0">
        <w:t xml:space="preserve">proposed </w:t>
      </w:r>
      <w:proofErr w:type="spellStart"/>
      <w:r w:rsidRPr="004F61C0">
        <w:t>Carrigaline</w:t>
      </w:r>
      <w:proofErr w:type="spellEnd"/>
      <w:r w:rsidRPr="004F61C0">
        <w:t xml:space="preserve"> Flood Relief Scheme is under review to confirm the technical aspects and viability of the scheme </w:t>
      </w:r>
      <w:r w:rsidR="00080309" w:rsidRPr="004F61C0">
        <w:t>and</w:t>
      </w:r>
      <w:r w:rsidRPr="004F61C0">
        <w:t xml:space="preserve"> subject to outcomes, will then progress to Outline Design and Planning</w:t>
      </w:r>
      <w:r>
        <w:t>.</w:t>
      </w:r>
      <w:r w:rsidR="00DD1447">
        <w:t xml:space="preserve"> I note </w:t>
      </w:r>
      <w:r w:rsidR="00543153">
        <w:t>section 1.4.73</w:t>
      </w:r>
      <w:r w:rsidR="006941CF">
        <w:t xml:space="preserve"> in </w:t>
      </w:r>
      <w:r w:rsidR="00D00D39">
        <w:t xml:space="preserve">Volume 4, ‘South Cork’ </w:t>
      </w:r>
      <w:r w:rsidR="000E021E">
        <w:t xml:space="preserve">of the Cork County Development Plan 2002-2028 which relates to </w:t>
      </w:r>
      <w:proofErr w:type="spellStart"/>
      <w:r w:rsidR="000E021E">
        <w:t>Carrigaline</w:t>
      </w:r>
      <w:proofErr w:type="spellEnd"/>
      <w:r w:rsidR="000154A9">
        <w:t xml:space="preserve"> and states in respect of flooding that “</w:t>
      </w:r>
      <w:r w:rsidR="003E6AB8">
        <w:t>u</w:t>
      </w:r>
      <w:r w:rsidR="000154A9" w:rsidRPr="000154A9">
        <w:t>ntil the flood relief scheme is completed, significant new development</w:t>
      </w:r>
      <w:r w:rsidR="003E6AB8">
        <w:t xml:space="preserve"> </w:t>
      </w:r>
      <w:r w:rsidR="000154A9" w:rsidRPr="000154A9">
        <w:t>in Flood Zones A</w:t>
      </w:r>
      <w:r w:rsidR="003E6AB8">
        <w:t xml:space="preserve"> </w:t>
      </w:r>
      <w:r w:rsidR="000154A9" w:rsidRPr="000154A9">
        <w:t>and B is considered premature. Development in built up areas should be limited to minor development as defined by Section 5.28 of the Guidelines for Planning Authorities ‘The Planning System and flood Risk Management</w:t>
      </w:r>
      <w:r w:rsidR="003E6AB8">
        <w:t xml:space="preserve">”. </w:t>
      </w:r>
      <w:r w:rsidR="00CC3B6F">
        <w:t xml:space="preserve">Whilst section </w:t>
      </w:r>
      <w:r w:rsidR="00C928EA">
        <w:t>5.28 of the Guidelines relates to</w:t>
      </w:r>
      <w:r w:rsidR="00850E7E">
        <w:t xml:space="preserve"> minor development, such as small extension</w:t>
      </w:r>
      <w:r w:rsidR="001809F6">
        <w:t>s</w:t>
      </w:r>
      <w:r w:rsidR="00850E7E">
        <w:t xml:space="preserve"> to houses, I </w:t>
      </w:r>
      <w:proofErr w:type="gramStart"/>
      <w:r w:rsidR="00850E7E">
        <w:t>am of the opinion that</w:t>
      </w:r>
      <w:proofErr w:type="gramEnd"/>
      <w:r w:rsidR="00850E7E">
        <w:t xml:space="preserve"> the proposed bridge </w:t>
      </w:r>
      <w:r w:rsidR="009D420A">
        <w:t xml:space="preserve">is </w:t>
      </w:r>
      <w:r w:rsidR="001809F6">
        <w:t>neither</w:t>
      </w:r>
      <w:r w:rsidR="009D420A">
        <w:t xml:space="preserve"> a minor development </w:t>
      </w:r>
      <w:r w:rsidR="001809F6">
        <w:t>nor</w:t>
      </w:r>
      <w:r w:rsidR="009D420A">
        <w:t xml:space="preserve"> a </w:t>
      </w:r>
      <w:r w:rsidR="008D7BD0">
        <w:t>‘significant new development</w:t>
      </w:r>
      <w:r w:rsidR="008F1C13">
        <w:t>’</w:t>
      </w:r>
      <w:r w:rsidR="008D7BD0">
        <w:t>.</w:t>
      </w:r>
      <w:r w:rsidR="008F1C13">
        <w:t xml:space="preserve"> </w:t>
      </w:r>
      <w:r w:rsidR="00E95BEF">
        <w:t xml:space="preserve">As stated, I </w:t>
      </w:r>
      <w:r w:rsidR="008F1C13">
        <w:t>am satisfied that the</w:t>
      </w:r>
      <w:r w:rsidR="00E95BEF">
        <w:t xml:space="preserve"> </w:t>
      </w:r>
      <w:r w:rsidR="007F50DE">
        <w:t xml:space="preserve">FRA submitted with the application has been </w:t>
      </w:r>
      <w:r w:rsidR="006B2E27">
        <w:t>prepared</w:t>
      </w:r>
      <w:r w:rsidR="007F50DE">
        <w:t xml:space="preserve"> in accordance with the Flood Risk </w:t>
      </w:r>
      <w:r w:rsidR="006B2E27">
        <w:t>M</w:t>
      </w:r>
      <w:r w:rsidR="007F50DE">
        <w:t>anagement Guidelines.</w:t>
      </w:r>
      <w:r w:rsidR="008F1C13">
        <w:t xml:space="preserve"> </w:t>
      </w:r>
      <w:r w:rsidR="008D7BD0">
        <w:t xml:space="preserve"> </w:t>
      </w:r>
      <w:r w:rsidR="000717C8">
        <w:t>I further note that elsewhere</w:t>
      </w:r>
      <w:r w:rsidR="00603B21">
        <w:t>,</w:t>
      </w:r>
      <w:r w:rsidR="000717C8">
        <w:t xml:space="preserve"> at section 1.4.16</w:t>
      </w:r>
      <w:r w:rsidR="006B2E27">
        <w:t xml:space="preserve"> of Volume</w:t>
      </w:r>
      <w:r w:rsidR="00440182">
        <w:t xml:space="preserve"> 4</w:t>
      </w:r>
      <w:r w:rsidR="006B2E27">
        <w:t xml:space="preserve"> of the </w:t>
      </w:r>
      <w:r w:rsidR="006B2E27">
        <w:lastRenderedPageBreak/>
        <w:t>County Development Plan</w:t>
      </w:r>
      <w:r w:rsidR="00603B21">
        <w:t>,</w:t>
      </w:r>
      <w:r w:rsidR="002C3048">
        <w:t xml:space="preserve"> that </w:t>
      </w:r>
      <w:r w:rsidR="00440182">
        <w:t>provision is made</w:t>
      </w:r>
      <w:r w:rsidR="002C3048">
        <w:t xml:space="preserve"> for the development of the pedestrian and cycle bridge over the </w:t>
      </w:r>
      <w:proofErr w:type="spellStart"/>
      <w:r w:rsidR="002C3048">
        <w:t>Owenabue</w:t>
      </w:r>
      <w:proofErr w:type="spellEnd"/>
      <w:r w:rsidR="002C3048">
        <w:t xml:space="preserve"> River</w:t>
      </w:r>
      <w:r w:rsidR="00F920CC">
        <w:t>.</w:t>
      </w:r>
    </w:p>
    <w:p w14:paraId="643D619C" w14:textId="40F7528C" w:rsidR="0001453E" w:rsidRDefault="007C04B5" w:rsidP="0001453E">
      <w:pPr>
        <w:pStyle w:val="CBody2"/>
      </w:pPr>
      <w:r>
        <w:t>The FRA notes</w:t>
      </w:r>
      <w:r w:rsidR="00BD576F">
        <w:t xml:space="preserve">, in </w:t>
      </w:r>
      <w:r w:rsidR="00C828EF">
        <w:t>respect of tidal fl</w:t>
      </w:r>
      <w:r>
        <w:t>o</w:t>
      </w:r>
      <w:r w:rsidR="00C828EF">
        <w:t>od risk,</w:t>
      </w:r>
      <w:r w:rsidR="00BD576F">
        <w:t xml:space="preserve"> that</w:t>
      </w:r>
      <w:r w:rsidR="00C828EF">
        <w:t xml:space="preserve"> t</w:t>
      </w:r>
      <w:r w:rsidR="003300EA" w:rsidRPr="003300EA">
        <w:t xml:space="preserve">here is a significant risk of tidal flooding in the vicinity of the site as both the existing bridge and area south of it are all within the </w:t>
      </w:r>
      <w:r w:rsidR="0052621C">
        <w:t>0.5%</w:t>
      </w:r>
      <w:r w:rsidR="000E4619">
        <w:t xml:space="preserve"> </w:t>
      </w:r>
      <w:r w:rsidR="00E62746" w:rsidRPr="00AA6D42">
        <w:t xml:space="preserve">Annual </w:t>
      </w:r>
      <w:r w:rsidR="006B0BD9" w:rsidRPr="00AA6D42">
        <w:t>Exceed</w:t>
      </w:r>
      <w:r w:rsidR="00AA6D42" w:rsidRPr="00AA6D42">
        <w:t>ance</w:t>
      </w:r>
      <w:r w:rsidR="00AA6D42">
        <w:t xml:space="preserve"> Probability</w:t>
      </w:r>
      <w:r w:rsidR="00E62746">
        <w:t xml:space="preserve"> (</w:t>
      </w:r>
      <w:r w:rsidR="000E4619">
        <w:t>AEP</w:t>
      </w:r>
      <w:r w:rsidR="00E62746">
        <w:t xml:space="preserve">) </w:t>
      </w:r>
      <w:r w:rsidR="000E4619">
        <w:t xml:space="preserve">tidal flood extent. </w:t>
      </w:r>
      <w:r>
        <w:t>From an examination of floodinfo.ie</w:t>
      </w:r>
      <w:r w:rsidR="008008F4">
        <w:t xml:space="preserve"> </w:t>
      </w:r>
      <w:r w:rsidR="00CB5230">
        <w:t>I note</w:t>
      </w:r>
      <w:r>
        <w:t xml:space="preserve"> that part of the site is also located within the </w:t>
      </w:r>
      <w:r w:rsidR="0074696F">
        <w:t>10</w:t>
      </w:r>
      <w:r w:rsidR="003300EA" w:rsidRPr="003300EA">
        <w:t>% AEP tidal flood extent</w:t>
      </w:r>
      <w:r w:rsidR="0074696F">
        <w:t xml:space="preserve"> (high probability)</w:t>
      </w:r>
      <w:r w:rsidR="003300EA" w:rsidRPr="003300EA">
        <w:t>.</w:t>
      </w:r>
      <w:r w:rsidR="00DA2215" w:rsidRPr="00DA2215">
        <w:t xml:space="preserve"> </w:t>
      </w:r>
      <w:r w:rsidR="00DA2215">
        <w:t xml:space="preserve">A </w:t>
      </w:r>
      <w:r w:rsidR="00DA2215" w:rsidRPr="00B755AA">
        <w:t>Stage 2</w:t>
      </w:r>
      <w:r w:rsidR="00DA2215">
        <w:t xml:space="preserve"> </w:t>
      </w:r>
      <w:r w:rsidR="00DA2215" w:rsidRPr="00B755AA">
        <w:t>Initial Flood Risk Assessment</w:t>
      </w:r>
      <w:r w:rsidR="00DA2215">
        <w:t xml:space="preserve">, </w:t>
      </w:r>
      <w:r w:rsidR="00DA2215" w:rsidRPr="009616AF">
        <w:t xml:space="preserve">completed on behalf of Cork County Council, indicate that the proposed bridge site is within the 1% AEP floodplain from fluvial sources and </w:t>
      </w:r>
      <w:r w:rsidR="00A86263" w:rsidRPr="009616AF">
        <w:t xml:space="preserve">the </w:t>
      </w:r>
      <w:r w:rsidR="00DA2215" w:rsidRPr="009616AF">
        <w:t>0.5% AEP from coastal flooding.</w:t>
      </w:r>
    </w:p>
    <w:p w14:paraId="02F4377E" w14:textId="5810B91B" w:rsidR="009B74CD" w:rsidRDefault="00AD738A" w:rsidP="0001453E">
      <w:pPr>
        <w:pStyle w:val="CBody2"/>
      </w:pPr>
      <w:r w:rsidRPr="00EF7342">
        <w:t>D</w:t>
      </w:r>
      <w:r w:rsidR="00D50E6B" w:rsidRPr="00EF7342">
        <w:t>esign flo</w:t>
      </w:r>
      <w:r w:rsidR="00D80FA6" w:rsidRPr="00EF7342">
        <w:t>w</w:t>
      </w:r>
      <w:r w:rsidR="00367B5F" w:rsidRPr="00EF7342">
        <w:t xml:space="preserve"> </w:t>
      </w:r>
      <w:r w:rsidR="00EF739D" w:rsidRPr="00EF7342">
        <w:t>estimation</w:t>
      </w:r>
      <w:r w:rsidR="00367B5F" w:rsidRPr="00EF7342">
        <w:t xml:space="preserve"> </w:t>
      </w:r>
      <w:r w:rsidRPr="00EF7342">
        <w:t>and modelling are considered in the FRA.</w:t>
      </w:r>
      <w:r w:rsidR="00D11B79" w:rsidRPr="00EF7342">
        <w:t xml:space="preserve"> T</w:t>
      </w:r>
      <w:r w:rsidR="002E2201" w:rsidRPr="00EF7342">
        <w:t xml:space="preserve">aking account of </w:t>
      </w:r>
      <w:r w:rsidR="002F67CE" w:rsidRPr="00EF7342">
        <w:t>maximum tidal water levels at the site</w:t>
      </w:r>
      <w:r w:rsidR="00311426" w:rsidRPr="00EF7342">
        <w:t xml:space="preserve"> </w:t>
      </w:r>
      <w:r w:rsidR="005F5B58" w:rsidRPr="00EF7342">
        <w:t xml:space="preserve">and applying a conservative </w:t>
      </w:r>
      <w:r w:rsidR="005940C7" w:rsidRPr="00EF7342">
        <w:t>approach (1 in 200 year (</w:t>
      </w:r>
      <w:r w:rsidR="004D3D4D" w:rsidRPr="00EF7342">
        <w:t xml:space="preserve">0.5 AEP) maximum tidal water </w:t>
      </w:r>
      <w:r w:rsidR="007735C2" w:rsidRPr="00EF7342">
        <w:t>level and</w:t>
      </w:r>
      <w:r w:rsidR="00762364" w:rsidRPr="00EF7342">
        <w:t xml:space="preserve"> </w:t>
      </w:r>
      <w:r w:rsidR="00D926C3" w:rsidRPr="00EF7342">
        <w:t>allow</w:t>
      </w:r>
      <w:r w:rsidR="004C1176" w:rsidRPr="00EF7342">
        <w:t>ing</w:t>
      </w:r>
      <w:r w:rsidR="000669C5" w:rsidRPr="00EF7342">
        <w:t xml:space="preserve"> f</w:t>
      </w:r>
      <w:r w:rsidR="00D926C3" w:rsidRPr="00EF7342">
        <w:t xml:space="preserve">or </w:t>
      </w:r>
      <w:r w:rsidR="00D03BB9" w:rsidRPr="00EF7342">
        <w:t>climate</w:t>
      </w:r>
      <w:r w:rsidR="00D926C3" w:rsidRPr="00EF7342">
        <w:t xml:space="preserve"> </w:t>
      </w:r>
      <w:r w:rsidR="00D03BB9" w:rsidRPr="00EF7342">
        <w:t>change</w:t>
      </w:r>
      <w:r w:rsidR="00D926C3" w:rsidRPr="00EF7342">
        <w:t xml:space="preserve"> and a freeboard</w:t>
      </w:r>
      <w:r w:rsidR="006806AE" w:rsidRPr="00EF7342">
        <w:t xml:space="preserve"> </w:t>
      </w:r>
      <w:r w:rsidR="006447AB" w:rsidRPr="00EF7342">
        <w:t xml:space="preserve">of 300mm, the </w:t>
      </w:r>
      <w:r w:rsidR="006806AE" w:rsidRPr="00EF7342">
        <w:t xml:space="preserve">site flood defence level </w:t>
      </w:r>
      <w:r w:rsidR="003F6C14" w:rsidRPr="00EF7342">
        <w:t>equates to 3.64m OD.</w:t>
      </w:r>
      <w:r w:rsidR="003F6C14">
        <w:t xml:space="preserve"> This level is lower </w:t>
      </w:r>
      <w:r w:rsidR="005B1A97">
        <w:t>than</w:t>
      </w:r>
      <w:r w:rsidR="008D2918">
        <w:t xml:space="preserve"> the proposed deck level of the bridge </w:t>
      </w:r>
      <w:r w:rsidR="00CF6348">
        <w:t>i.e.,</w:t>
      </w:r>
      <w:r w:rsidR="008D2918">
        <w:t xml:space="preserve"> 4.1m OD </w:t>
      </w:r>
      <w:r w:rsidR="0079312B">
        <w:t xml:space="preserve">and according to the FRA </w:t>
      </w:r>
      <w:r w:rsidR="005B1A97">
        <w:t>i</w:t>
      </w:r>
      <w:r w:rsidR="00C255A6" w:rsidRPr="00C255A6">
        <w:t>ndicat</w:t>
      </w:r>
      <w:r w:rsidR="0079312B">
        <w:t>es</w:t>
      </w:r>
      <w:r w:rsidR="005A06B3">
        <w:t xml:space="preserve"> </w:t>
      </w:r>
      <w:r w:rsidR="00C255A6" w:rsidRPr="00C255A6">
        <w:t>a negligible impact on flooding at the proposed site and elsewhere.</w:t>
      </w:r>
      <w:r w:rsidR="00F758FE" w:rsidRPr="00F758FE">
        <w:t xml:space="preserve"> </w:t>
      </w:r>
      <w:r w:rsidR="00F758FE" w:rsidRPr="00C222C5">
        <w:t xml:space="preserve">The bridge deck level </w:t>
      </w:r>
      <w:r w:rsidR="00F758FE">
        <w:t xml:space="preserve">will be </w:t>
      </w:r>
      <w:proofErr w:type="gramStart"/>
      <w:r w:rsidR="00F758FE" w:rsidRPr="00C222C5">
        <w:t>similar to</w:t>
      </w:r>
      <w:proofErr w:type="gramEnd"/>
      <w:r w:rsidR="00F758FE" w:rsidRPr="00C222C5">
        <w:t xml:space="preserve"> the carriageway surface level on the existing bridge.</w:t>
      </w:r>
    </w:p>
    <w:p w14:paraId="08B01C49" w14:textId="080E8F85" w:rsidR="000D016C" w:rsidRPr="001018A3" w:rsidRDefault="000D016C" w:rsidP="000D016C">
      <w:pPr>
        <w:pStyle w:val="CBody2"/>
      </w:pPr>
      <w:r w:rsidRPr="00C222C5">
        <w:t xml:space="preserve">The structure is designed to sit within the envelope of the existing bridge in order to ensure minimal impact on the flooding characteristics of the existing watercourse. </w:t>
      </w:r>
      <w:r w:rsidR="00F758FE">
        <w:t xml:space="preserve">It is </w:t>
      </w:r>
      <w:r w:rsidR="00F758FE" w:rsidRPr="001018A3">
        <w:t>also noted that t</w:t>
      </w:r>
      <w:r w:rsidRPr="001018A3">
        <w:t xml:space="preserve">he soffit of the proposed bridge has been set at +2.6mOD, 100mm higher than the soffit of the existing bridge. </w:t>
      </w:r>
      <w:r w:rsidR="00247753">
        <w:rPr>
          <w:bCs/>
        </w:rPr>
        <w:t>It is noted too that as</w:t>
      </w:r>
      <w:r w:rsidR="00247753" w:rsidRPr="005F2FE9">
        <w:rPr>
          <w:bCs/>
        </w:rPr>
        <w:t xml:space="preserve"> the new bridge is downstream of the existing bridge and the abutments are to be set behind the existing bridge abutments </w:t>
      </w:r>
      <w:r w:rsidR="00247753">
        <w:rPr>
          <w:bCs/>
        </w:rPr>
        <w:t>the hydraulic capacity of the river due to debris is not deemed a concern.</w:t>
      </w:r>
    </w:p>
    <w:p w14:paraId="0C5516C6" w14:textId="27971037" w:rsidR="00205894" w:rsidRPr="009702E8" w:rsidRDefault="00B0261F" w:rsidP="00205894">
      <w:pPr>
        <w:pStyle w:val="CBody2"/>
      </w:pPr>
      <w:r w:rsidRPr="001018A3">
        <w:rPr>
          <w:bCs/>
        </w:rPr>
        <w:t>As part of the site is within Flood Zone A the assessment contains a Justification test as outlined in Box 5.1 of the Flood Risk Management Guidelines with the development considered to be less vulnerable</w:t>
      </w:r>
      <w:r w:rsidR="002B7029" w:rsidRPr="001018A3">
        <w:rPr>
          <w:bCs/>
        </w:rPr>
        <w:t xml:space="preserve"> development </w:t>
      </w:r>
      <w:r w:rsidR="00E25F7A" w:rsidRPr="001018A3">
        <w:rPr>
          <w:bCs/>
        </w:rPr>
        <w:t>as it is not</w:t>
      </w:r>
      <w:r w:rsidR="005F212D" w:rsidRPr="001018A3">
        <w:rPr>
          <w:bCs/>
        </w:rPr>
        <w:t xml:space="preserve"> intended</w:t>
      </w:r>
      <w:r w:rsidR="00E25F7A" w:rsidRPr="001018A3">
        <w:rPr>
          <w:bCs/>
        </w:rPr>
        <w:t xml:space="preserve"> for </w:t>
      </w:r>
      <w:r w:rsidR="00E25F7A" w:rsidRPr="009702E8">
        <w:rPr>
          <w:bCs/>
        </w:rPr>
        <w:t>vehicular use or for emergency access</w:t>
      </w:r>
      <w:r w:rsidRPr="009702E8">
        <w:rPr>
          <w:bCs/>
        </w:rPr>
        <w:t xml:space="preserve">. </w:t>
      </w:r>
    </w:p>
    <w:p w14:paraId="7D47B3D2" w14:textId="77777777" w:rsidR="009702E8" w:rsidRPr="009702E8" w:rsidRDefault="00B66EC9" w:rsidP="009702E8">
      <w:pPr>
        <w:pStyle w:val="CBody2"/>
      </w:pPr>
      <w:r w:rsidRPr="001018A3">
        <w:t xml:space="preserve">Having regard to the information submitted </w:t>
      </w:r>
      <w:r w:rsidR="00223136" w:rsidRPr="001018A3">
        <w:t xml:space="preserve">including </w:t>
      </w:r>
      <w:r w:rsidRPr="001018A3">
        <w:t xml:space="preserve">that the proposed development will be finished at a height above any potential flood levels I am satisfied </w:t>
      </w:r>
      <w:r w:rsidR="001018A3" w:rsidRPr="001018A3">
        <w:rPr>
          <w:bCs/>
        </w:rPr>
        <w:t xml:space="preserve">that sufficient detail has been provided to support the conclusion that the proposed </w:t>
      </w:r>
      <w:r w:rsidR="001018A3" w:rsidRPr="001018A3">
        <w:rPr>
          <w:bCs/>
        </w:rPr>
        <w:lastRenderedPageBreak/>
        <w:t xml:space="preserve">development would not be subject to </w:t>
      </w:r>
      <w:proofErr w:type="gramStart"/>
      <w:r w:rsidR="001018A3" w:rsidRPr="001018A3">
        <w:rPr>
          <w:bCs/>
        </w:rPr>
        <w:t>flooding</w:t>
      </w:r>
      <w:proofErr w:type="gramEnd"/>
      <w:r w:rsidR="001018A3" w:rsidRPr="001018A3">
        <w:rPr>
          <w:bCs/>
        </w:rPr>
        <w:t xml:space="preserve"> nor would it give rise to the risk of flooding elsewhere</w:t>
      </w:r>
      <w:r w:rsidRPr="001018A3">
        <w:t>.</w:t>
      </w:r>
      <w:r w:rsidR="009702E8" w:rsidRPr="009702E8">
        <w:rPr>
          <w:bCs/>
        </w:rPr>
        <w:t xml:space="preserve"> </w:t>
      </w:r>
    </w:p>
    <w:p w14:paraId="377528E4" w14:textId="2E4F4D3F" w:rsidR="00B66EC9" w:rsidRPr="001018A3" w:rsidRDefault="009702E8" w:rsidP="009702E8">
      <w:pPr>
        <w:pStyle w:val="CBody2"/>
      </w:pPr>
      <w:r w:rsidRPr="009702E8">
        <w:rPr>
          <w:bCs/>
        </w:rPr>
        <w:t xml:space="preserve">I </w:t>
      </w:r>
      <w:r w:rsidRPr="00B20B60">
        <w:rPr>
          <w:bCs/>
        </w:rPr>
        <w:t>note the EIA Screening Report</w:t>
      </w:r>
      <w:r w:rsidRPr="009702E8">
        <w:rPr>
          <w:bCs/>
        </w:rPr>
        <w:t xml:space="preserve"> states that there may be a requirement to pump excess water that enters the excavation areas however the volume of water will be low and limited to rainfall. The report notes that where dewatering is required, it shall be overseen and approved by a qualified hydrogeologist and will be passed through filtration tanks. </w:t>
      </w:r>
      <w:r w:rsidR="00DF2A43">
        <w:rPr>
          <w:bCs/>
        </w:rPr>
        <w:t xml:space="preserve">I note </w:t>
      </w:r>
      <w:r w:rsidR="0021730C">
        <w:rPr>
          <w:bCs/>
        </w:rPr>
        <w:t xml:space="preserve">section 5.2.6 of </w:t>
      </w:r>
      <w:r w:rsidR="00DF2A43">
        <w:rPr>
          <w:bCs/>
        </w:rPr>
        <w:t xml:space="preserve">the CEMP submitted with the application </w:t>
      </w:r>
      <w:r w:rsidR="006A0BAB">
        <w:rPr>
          <w:bCs/>
        </w:rPr>
        <w:t xml:space="preserve">indicates </w:t>
      </w:r>
      <w:r w:rsidR="00273F1A">
        <w:rPr>
          <w:bCs/>
        </w:rPr>
        <w:t xml:space="preserve">that competent </w:t>
      </w:r>
      <w:r w:rsidR="001D5267">
        <w:rPr>
          <w:bCs/>
        </w:rPr>
        <w:t>experts</w:t>
      </w:r>
      <w:r w:rsidR="00273F1A">
        <w:rPr>
          <w:bCs/>
        </w:rPr>
        <w:t xml:space="preserve"> </w:t>
      </w:r>
      <w:r w:rsidR="0064179F">
        <w:rPr>
          <w:bCs/>
        </w:rPr>
        <w:t xml:space="preserve">may be engaged by the contractor to fulfil the </w:t>
      </w:r>
      <w:r w:rsidR="001D5267">
        <w:rPr>
          <w:bCs/>
        </w:rPr>
        <w:t>obligations</w:t>
      </w:r>
      <w:r w:rsidR="0064179F">
        <w:rPr>
          <w:bCs/>
        </w:rPr>
        <w:t xml:space="preserve"> under the CEMP, which include </w:t>
      </w:r>
      <w:r w:rsidR="001D5267">
        <w:rPr>
          <w:bCs/>
        </w:rPr>
        <w:t>a water specialist.</w:t>
      </w:r>
      <w:r w:rsidR="00501CA6">
        <w:rPr>
          <w:bCs/>
        </w:rPr>
        <w:t xml:space="preserve"> I am satisfied, having regard to the </w:t>
      </w:r>
      <w:r w:rsidR="00DB2813">
        <w:rPr>
          <w:bCs/>
        </w:rPr>
        <w:t xml:space="preserve">CEMP that appropriate measures </w:t>
      </w:r>
      <w:r w:rsidR="006D7E8C">
        <w:rPr>
          <w:bCs/>
        </w:rPr>
        <w:t xml:space="preserve">are provided </w:t>
      </w:r>
      <w:r w:rsidR="006D7E8C" w:rsidRPr="007302DA">
        <w:rPr>
          <w:bCs/>
        </w:rPr>
        <w:t xml:space="preserve">for </w:t>
      </w:r>
      <w:r w:rsidR="00DB2813" w:rsidRPr="007302DA">
        <w:rPr>
          <w:bCs/>
        </w:rPr>
        <w:t>to ensure</w:t>
      </w:r>
      <w:r w:rsidR="007302DA" w:rsidRPr="007302DA">
        <w:rPr>
          <w:bCs/>
        </w:rPr>
        <w:t xml:space="preserve"> that any</w:t>
      </w:r>
      <w:r w:rsidR="00DB2813" w:rsidRPr="007302DA">
        <w:rPr>
          <w:bCs/>
        </w:rPr>
        <w:t xml:space="preserve"> </w:t>
      </w:r>
      <w:r w:rsidR="000739C2" w:rsidRPr="007302DA">
        <w:rPr>
          <w:bCs/>
        </w:rPr>
        <w:t xml:space="preserve">impacts on </w:t>
      </w:r>
      <w:r w:rsidR="00957005" w:rsidRPr="007302DA">
        <w:rPr>
          <w:bCs/>
        </w:rPr>
        <w:t xml:space="preserve">surface water, in particular the water quality of </w:t>
      </w:r>
      <w:proofErr w:type="spellStart"/>
      <w:r w:rsidR="00957005" w:rsidRPr="007302DA">
        <w:rPr>
          <w:bCs/>
        </w:rPr>
        <w:t>Owenabue</w:t>
      </w:r>
      <w:proofErr w:type="spellEnd"/>
      <w:r w:rsidR="00957005" w:rsidRPr="007302DA">
        <w:rPr>
          <w:bCs/>
        </w:rPr>
        <w:t xml:space="preserve"> River</w:t>
      </w:r>
      <w:r w:rsidR="007302DA" w:rsidRPr="007302DA">
        <w:rPr>
          <w:bCs/>
        </w:rPr>
        <w:t>,</w:t>
      </w:r>
      <w:r w:rsidR="00957005" w:rsidRPr="007302DA">
        <w:rPr>
          <w:bCs/>
        </w:rPr>
        <w:t xml:space="preserve"> ca</w:t>
      </w:r>
      <w:r w:rsidR="00397D59" w:rsidRPr="007302DA">
        <w:rPr>
          <w:bCs/>
        </w:rPr>
        <w:t>n be appropriately mitigated.</w:t>
      </w:r>
    </w:p>
    <w:p w14:paraId="657EA44D" w14:textId="433E817D" w:rsidR="00F12F63" w:rsidRDefault="00F12F63" w:rsidP="00C222C5">
      <w:pPr>
        <w:pStyle w:val="CBody2"/>
        <w:rPr>
          <w:u w:val="single"/>
        </w:rPr>
      </w:pPr>
      <w:r w:rsidRPr="00C90D63">
        <w:rPr>
          <w:u w:val="single"/>
        </w:rPr>
        <w:t>Traffic Impact</w:t>
      </w:r>
    </w:p>
    <w:p w14:paraId="0749500B" w14:textId="7CE36763" w:rsidR="00DF47CA" w:rsidRDefault="009D6B76" w:rsidP="00DF47CA">
      <w:pPr>
        <w:pStyle w:val="CBody2"/>
      </w:pPr>
      <w:r w:rsidRPr="00DA08F4">
        <w:t>The EIA Screening Report</w:t>
      </w:r>
      <w:r w:rsidR="0096295B" w:rsidRPr="00DA08F4">
        <w:t xml:space="preserve"> prepared by Arup</w:t>
      </w:r>
      <w:r w:rsidR="008B4F92">
        <w:t xml:space="preserve"> considers</w:t>
      </w:r>
      <w:r w:rsidR="00A76374" w:rsidRPr="00DA08F4">
        <w:t xml:space="preserve"> potential effects, including those relating to traffic</w:t>
      </w:r>
      <w:r w:rsidR="00DA08F4" w:rsidRPr="00DA08F4">
        <w:t xml:space="preserve"> and transportation.</w:t>
      </w:r>
      <w:r w:rsidR="00DF47CA">
        <w:t xml:space="preserve"> </w:t>
      </w:r>
      <w:r w:rsidR="008C7D20">
        <w:t xml:space="preserve">The </w:t>
      </w:r>
      <w:r w:rsidR="00A32ECF">
        <w:t>Report states that t</w:t>
      </w:r>
      <w:r w:rsidR="009D10A0" w:rsidRPr="009E1DD1">
        <w:t>he level of traffic generated during the construction phase of the proposed development will be relatively low and will largely consist of general construction traffic for material deliveries, removal of waste material, and general plant (excavators, lifting equipment etc.).</w:t>
      </w:r>
      <w:r w:rsidR="002F075D" w:rsidRPr="009E1DD1">
        <w:t xml:space="preserve"> </w:t>
      </w:r>
    </w:p>
    <w:p w14:paraId="09BF27D6" w14:textId="29E86D4F" w:rsidR="00A83F56" w:rsidRPr="009E1DD1" w:rsidRDefault="00963162" w:rsidP="00DF47CA">
      <w:pPr>
        <w:pStyle w:val="CBody2"/>
      </w:pPr>
      <w:r w:rsidRPr="009E1DD1">
        <w:t xml:space="preserve">During construction there may be a need to implement some minor traffic management measures on the R612 and </w:t>
      </w:r>
      <w:proofErr w:type="spellStart"/>
      <w:r w:rsidRPr="009E1DD1">
        <w:t>Bóthar</w:t>
      </w:r>
      <w:proofErr w:type="spellEnd"/>
      <w:r w:rsidRPr="009E1DD1">
        <w:t xml:space="preserve"> </w:t>
      </w:r>
      <w:proofErr w:type="spellStart"/>
      <w:r w:rsidRPr="009E1DD1">
        <w:t>Guidel</w:t>
      </w:r>
      <w:proofErr w:type="spellEnd"/>
      <w:r w:rsidR="0045747B">
        <w:t xml:space="preserve"> to facilitate the following:</w:t>
      </w:r>
    </w:p>
    <w:p w14:paraId="14947784" w14:textId="55FD1E1C" w:rsidR="00184768" w:rsidRDefault="00184768" w:rsidP="00690BBA">
      <w:pPr>
        <w:pStyle w:val="CBody2"/>
        <w:numPr>
          <w:ilvl w:val="0"/>
          <w:numId w:val="23"/>
        </w:numPr>
      </w:pPr>
      <w:r>
        <w:t xml:space="preserve">Works requiring multiple vehicle deliveries, such as concrete pours, will be planned </w:t>
      </w:r>
      <w:proofErr w:type="gramStart"/>
      <w:r>
        <w:t>so as to</w:t>
      </w:r>
      <w:proofErr w:type="gramEnd"/>
      <w:r>
        <w:t xml:space="preserve"> ensure there will no queuing on the public roadways around the working areas. Deliveries will be limited to outside of peak hours.</w:t>
      </w:r>
    </w:p>
    <w:p w14:paraId="02F9946C" w14:textId="45C2399D" w:rsidR="002444E1" w:rsidRDefault="000E7355" w:rsidP="00690BBA">
      <w:pPr>
        <w:pStyle w:val="CBody2"/>
        <w:numPr>
          <w:ilvl w:val="0"/>
          <w:numId w:val="23"/>
        </w:numPr>
      </w:pPr>
      <w:r>
        <w:t xml:space="preserve">The bridge </w:t>
      </w:r>
      <w:r w:rsidR="00E453D6" w:rsidRPr="00AD5455">
        <w:t xml:space="preserve">beams </w:t>
      </w:r>
      <w:r>
        <w:t xml:space="preserve">will be </w:t>
      </w:r>
      <w:r w:rsidR="002444E1">
        <w:t>constructed</w:t>
      </w:r>
      <w:r>
        <w:t xml:space="preserve"> off-site</w:t>
      </w:r>
      <w:r w:rsidR="009E4093">
        <w:t xml:space="preserve"> and</w:t>
      </w:r>
      <w:r w:rsidR="00E453D6" w:rsidRPr="00AD5455">
        <w:t xml:space="preserve"> will be delivered to site on large flatbed trucks. </w:t>
      </w:r>
      <w:r w:rsidR="002444E1">
        <w:t>D</w:t>
      </w:r>
      <w:r w:rsidR="00E453D6" w:rsidRPr="00AD5455">
        <w:t xml:space="preserve">elivery and installation </w:t>
      </w:r>
      <w:proofErr w:type="gramStart"/>
      <w:r w:rsidR="00E453D6" w:rsidRPr="00AD5455">
        <w:t>is</w:t>
      </w:r>
      <w:proofErr w:type="gramEnd"/>
      <w:r w:rsidR="00E453D6" w:rsidRPr="00AD5455">
        <w:t xml:space="preserve"> likely to take place at night and/or during the weekend with road closures in place. This will</w:t>
      </w:r>
      <w:r w:rsidR="00E453D6" w:rsidRPr="000E7355">
        <w:rPr>
          <w:u w:val="single"/>
        </w:rPr>
        <w:t xml:space="preserve"> </w:t>
      </w:r>
      <w:r w:rsidR="00E453D6" w:rsidRPr="00AD5455">
        <w:t>be for a short period only to minimise impact to road users.</w:t>
      </w:r>
      <w:r w:rsidR="00FC2FF2" w:rsidRPr="00FC2FF2">
        <w:t xml:space="preserve"> </w:t>
      </w:r>
    </w:p>
    <w:p w14:paraId="3CC2ECA6" w14:textId="13A71E7F" w:rsidR="001C2A58" w:rsidRDefault="00FC2FF2" w:rsidP="00690BBA">
      <w:pPr>
        <w:pStyle w:val="CBody2"/>
        <w:numPr>
          <w:ilvl w:val="0"/>
          <w:numId w:val="23"/>
        </w:numPr>
      </w:pPr>
      <w:r w:rsidRPr="009E1DD1">
        <w:t xml:space="preserve">The lifting of some or </w:t>
      </w:r>
      <w:proofErr w:type="gramStart"/>
      <w:r w:rsidRPr="009E1DD1">
        <w:t>all of</w:t>
      </w:r>
      <w:proofErr w:type="gramEnd"/>
      <w:r w:rsidRPr="009E1DD1">
        <w:t xml:space="preserve"> the new bridge components will need to be carried out from the existing vehicular bridge. This will involve the closure</w:t>
      </w:r>
      <w:r w:rsidRPr="002444E1">
        <w:rPr>
          <w:u w:val="single"/>
        </w:rPr>
        <w:t xml:space="preserve"> </w:t>
      </w:r>
      <w:r w:rsidRPr="009E1DD1">
        <w:t xml:space="preserve">of the existing </w:t>
      </w:r>
      <w:proofErr w:type="spellStart"/>
      <w:r w:rsidR="00733AA6">
        <w:t>Bóthar</w:t>
      </w:r>
      <w:proofErr w:type="spellEnd"/>
      <w:r w:rsidRPr="009E1DD1">
        <w:t xml:space="preserve"> </w:t>
      </w:r>
      <w:proofErr w:type="spellStart"/>
      <w:r w:rsidRPr="009E1DD1">
        <w:t>Guidel</w:t>
      </w:r>
      <w:proofErr w:type="spellEnd"/>
      <w:r w:rsidRPr="009E1DD1">
        <w:t xml:space="preserve"> bridge for one night. </w:t>
      </w:r>
    </w:p>
    <w:p w14:paraId="1C0DC58E" w14:textId="30A6FDCA" w:rsidR="00F53A8A" w:rsidRDefault="00C614C5" w:rsidP="00F53A8A">
      <w:pPr>
        <w:pStyle w:val="CBody2"/>
        <w:rPr>
          <w:u w:val="single"/>
        </w:rPr>
      </w:pPr>
      <w:r w:rsidRPr="009E1DD1">
        <w:lastRenderedPageBreak/>
        <w:t>The effect on the road network is expected to be temporary for the duration of construction</w:t>
      </w:r>
      <w:r w:rsidR="008713C8">
        <w:t xml:space="preserve"> </w:t>
      </w:r>
      <w:r w:rsidRPr="009E1DD1">
        <w:t>and locally moderate negative</w:t>
      </w:r>
      <w:r w:rsidR="002444E1">
        <w:t xml:space="preserve">. </w:t>
      </w:r>
      <w:r w:rsidR="00FC2FF2" w:rsidRPr="009E1DD1">
        <w:t xml:space="preserve">Application documentation indicates </w:t>
      </w:r>
      <w:r w:rsidR="00FC2FF2" w:rsidRPr="005D5E4B">
        <w:t xml:space="preserve">that </w:t>
      </w:r>
      <w:r w:rsidR="00727A87" w:rsidRPr="005D5E4B">
        <w:t>t</w:t>
      </w:r>
      <w:r w:rsidR="00FC2FF2" w:rsidRPr="005D5E4B">
        <w:t>raffic management proposals will be developed at construction stage</w:t>
      </w:r>
      <w:r w:rsidR="002444E1" w:rsidRPr="005D5E4B">
        <w:t>.</w:t>
      </w:r>
    </w:p>
    <w:p w14:paraId="42CF7320" w14:textId="6B3BB49F" w:rsidR="00F53A8A" w:rsidRPr="00847EF5" w:rsidRDefault="007F0827" w:rsidP="00CE0168">
      <w:pPr>
        <w:pStyle w:val="CBody2"/>
        <w:rPr>
          <w:u w:val="single"/>
        </w:rPr>
      </w:pPr>
      <w:r w:rsidRPr="00DA08F4">
        <w:t xml:space="preserve">The existing road bridge within </w:t>
      </w:r>
      <w:proofErr w:type="spellStart"/>
      <w:r w:rsidRPr="00DA08F4">
        <w:t>Carrigaline</w:t>
      </w:r>
      <w:proofErr w:type="spellEnd"/>
      <w:r w:rsidRPr="00DA08F4">
        <w:t xml:space="preserve"> on the R612 road (</w:t>
      </w:r>
      <w:proofErr w:type="spellStart"/>
      <w:r w:rsidRPr="00DA08F4">
        <w:t>Bóthar</w:t>
      </w:r>
      <w:proofErr w:type="spellEnd"/>
      <w:r w:rsidRPr="00DA08F4">
        <w:t xml:space="preserve"> </w:t>
      </w:r>
      <w:proofErr w:type="spellStart"/>
      <w:r w:rsidRPr="00DA08F4">
        <w:t>Guidel</w:t>
      </w:r>
      <w:proofErr w:type="spellEnd"/>
      <w:r w:rsidRPr="00DA08F4">
        <w:t xml:space="preserve">) that caters for vehicles over the </w:t>
      </w:r>
      <w:proofErr w:type="spellStart"/>
      <w:r w:rsidRPr="00DA08F4">
        <w:t>Owenabue</w:t>
      </w:r>
      <w:proofErr w:type="spellEnd"/>
      <w:r w:rsidRPr="00DA08F4">
        <w:t xml:space="preserve"> </w:t>
      </w:r>
      <w:r w:rsidR="005D5E4B">
        <w:t>R</w:t>
      </w:r>
      <w:r w:rsidRPr="00DA08F4">
        <w:t>iver has narrow footpaths on each side of the carriageway allowing for limited pedestrian access across the bridge</w:t>
      </w:r>
      <w:r w:rsidR="00717FAD">
        <w:t xml:space="preserve"> and </w:t>
      </w:r>
      <w:r w:rsidRPr="00DA08F4">
        <w:t>forcing cyclists onto the busy road mixing with vehicular traffic</w:t>
      </w:r>
      <w:r w:rsidR="00D54B33">
        <w:t xml:space="preserve">. </w:t>
      </w:r>
      <w:r>
        <w:t xml:space="preserve">The operational phase of the proposed development will </w:t>
      </w:r>
      <w:r w:rsidR="00A64004">
        <w:t xml:space="preserve">create a safe environment for pedestrians and cyclists and </w:t>
      </w:r>
      <w:r>
        <w:t xml:space="preserve">increase opportunities for active pedestrian and cycle transport </w:t>
      </w:r>
      <w:r w:rsidR="005C375F">
        <w:t>with</w:t>
      </w:r>
      <w:r>
        <w:t xml:space="preserve"> the potential to result in a modal shift away from private vehicle transport, towards more sustainable transport use. An overall significant positive effect on transportation is </w:t>
      </w:r>
      <w:r w:rsidRPr="00847EF5">
        <w:t>therefore likely to occur in the operational phase of the proposed development.</w:t>
      </w:r>
    </w:p>
    <w:p w14:paraId="638E1EA4" w14:textId="6B90B3CB" w:rsidR="00E453D6" w:rsidRPr="00DE0AC2" w:rsidRDefault="002965C5" w:rsidP="00132D15">
      <w:pPr>
        <w:pStyle w:val="CBody2"/>
        <w:rPr>
          <w:u w:val="single"/>
        </w:rPr>
      </w:pPr>
      <w:r w:rsidRPr="00847EF5">
        <w:t xml:space="preserve">In conclusion, I consider that the proposed development will result in temporary </w:t>
      </w:r>
      <w:r w:rsidR="00D975B9" w:rsidRPr="00847EF5">
        <w:t>disruption</w:t>
      </w:r>
      <w:r w:rsidRPr="00847EF5">
        <w:t xml:space="preserve"> to traffic on the</w:t>
      </w:r>
      <w:r w:rsidR="00C4251A" w:rsidRPr="00847EF5">
        <w:t xml:space="preserve"> local</w:t>
      </w:r>
      <w:r w:rsidRPr="00847EF5">
        <w:t xml:space="preserve"> </w:t>
      </w:r>
      <w:r w:rsidR="00D975B9" w:rsidRPr="00847EF5">
        <w:t>road network affected by the project</w:t>
      </w:r>
      <w:r w:rsidR="00CC600A" w:rsidRPr="00847EF5">
        <w:t xml:space="preserve"> </w:t>
      </w:r>
      <w:r w:rsidR="00C46123">
        <w:t>and</w:t>
      </w:r>
      <w:r w:rsidR="00CC600A" w:rsidRPr="00847EF5">
        <w:t xml:space="preserve"> </w:t>
      </w:r>
      <w:r w:rsidR="00976162" w:rsidRPr="00847EF5">
        <w:t xml:space="preserve">would not result in any long-term negative traffic impacts. The proposed development, in in my opinion, </w:t>
      </w:r>
      <w:r w:rsidR="00925532">
        <w:t xml:space="preserve">will create </w:t>
      </w:r>
      <w:r w:rsidR="00633B49" w:rsidRPr="00847EF5">
        <w:t xml:space="preserve">a safer local traffic environment and will assist in </w:t>
      </w:r>
      <w:r w:rsidR="00847EF5" w:rsidRPr="00847EF5">
        <w:t xml:space="preserve">facilitating an </w:t>
      </w:r>
      <w:r w:rsidR="00847EF5" w:rsidRPr="00DE0AC2">
        <w:t>increase in active travel.</w:t>
      </w:r>
      <w:r w:rsidR="00633B49" w:rsidRPr="00DE0AC2">
        <w:t xml:space="preserve"> </w:t>
      </w:r>
    </w:p>
    <w:p w14:paraId="77BEE54B" w14:textId="147D141E" w:rsidR="00284231" w:rsidRPr="00DE0AC2" w:rsidRDefault="00284231" w:rsidP="00C222C5">
      <w:pPr>
        <w:pStyle w:val="CBody2"/>
        <w:rPr>
          <w:u w:val="single"/>
        </w:rPr>
      </w:pPr>
      <w:r w:rsidRPr="00DE0AC2">
        <w:rPr>
          <w:u w:val="single"/>
        </w:rPr>
        <w:t>Noise and Vibration</w:t>
      </w:r>
    </w:p>
    <w:p w14:paraId="0EB1C025" w14:textId="5DB1A461" w:rsidR="00270E84" w:rsidRDefault="00A11B75" w:rsidP="00270E84">
      <w:pPr>
        <w:pStyle w:val="CBody2"/>
      </w:pPr>
      <w:r>
        <w:t xml:space="preserve">The application is supported by a </w:t>
      </w:r>
      <w:r w:rsidR="00C31CEF">
        <w:t>Construction Noise and Vibration Impact Assessment</w:t>
      </w:r>
      <w:r w:rsidR="008061FB">
        <w:t xml:space="preserve"> </w:t>
      </w:r>
      <w:r w:rsidR="0008425F">
        <w:t>(</w:t>
      </w:r>
      <w:bookmarkStart w:id="17" w:name="_Hlk103953092"/>
      <w:r w:rsidR="0008425F">
        <w:t>CNVIA</w:t>
      </w:r>
      <w:bookmarkEnd w:id="17"/>
      <w:r w:rsidR="0008425F">
        <w:t xml:space="preserve">) </w:t>
      </w:r>
      <w:r w:rsidR="008061FB">
        <w:t xml:space="preserve">prepared by </w:t>
      </w:r>
      <w:r w:rsidR="005C3BF1">
        <w:t>Arup.</w:t>
      </w:r>
      <w:r w:rsidR="00423445">
        <w:t xml:space="preserve"> </w:t>
      </w:r>
      <w:r w:rsidR="00562DAE">
        <w:t xml:space="preserve">The Assessment was prepared having regard </w:t>
      </w:r>
      <w:r w:rsidR="00E6168B">
        <w:t>t</w:t>
      </w:r>
      <w:r w:rsidR="00562DAE">
        <w:t>o best practice documents, including</w:t>
      </w:r>
      <w:r w:rsidR="00694E33" w:rsidRPr="00694E33">
        <w:t xml:space="preserve"> Transport Infrastructure Ireland’s (TII) Good Practice Guidance for the treatment of </w:t>
      </w:r>
      <w:r w:rsidR="004E09D9">
        <w:t>N</w:t>
      </w:r>
      <w:r w:rsidR="00694E33" w:rsidRPr="00694E33">
        <w:t>oise during the planning of National Road Schemes (TII 2014)</w:t>
      </w:r>
      <w:r w:rsidR="00562DAE">
        <w:t>.</w:t>
      </w:r>
    </w:p>
    <w:p w14:paraId="296899A6" w14:textId="118DB19C" w:rsidR="00270E84" w:rsidRDefault="00270E84" w:rsidP="00270E84">
      <w:pPr>
        <w:pStyle w:val="CBody2"/>
      </w:pPr>
      <w:r w:rsidRPr="009E1DD1">
        <w:t>During the construction phase, noise and vibration arising from the operation of the plant and machinery as well as the construction methodologies being employed on site have the potential to cause local noise and vibration nuisances.</w:t>
      </w:r>
      <w:r w:rsidRPr="00270E84">
        <w:t xml:space="preserve"> </w:t>
      </w:r>
      <w:r>
        <w:t>Significant impacts are not expected during the operational phase.</w:t>
      </w:r>
    </w:p>
    <w:p w14:paraId="223B428E" w14:textId="7FD37F8C" w:rsidR="006F0DFB" w:rsidRDefault="006F0DFB" w:rsidP="00270E84">
      <w:pPr>
        <w:pStyle w:val="CBody2"/>
      </w:pPr>
      <w:r>
        <w:t xml:space="preserve">Two </w:t>
      </w:r>
      <w:r w:rsidR="007F17F0">
        <w:t xml:space="preserve">noise sensitive residential locations were assessed. </w:t>
      </w:r>
      <w:r w:rsidR="005C0269">
        <w:t xml:space="preserve">The Cork Harbour </w:t>
      </w:r>
      <w:r w:rsidR="00F11340">
        <w:t>SPA was considered as a general sensitive area for the assessment.</w:t>
      </w:r>
      <w:r w:rsidR="00480D69">
        <w:t xml:space="preserve"> With respect </w:t>
      </w:r>
      <w:r w:rsidR="007514DA">
        <w:t>to vibration</w:t>
      </w:r>
      <w:r w:rsidR="00480D69">
        <w:t xml:space="preserve">, </w:t>
      </w:r>
      <w:r w:rsidR="00F17E08">
        <w:t xml:space="preserve">the same residential locations were used for vibration assessment. </w:t>
      </w:r>
      <w:r w:rsidR="00845ABB">
        <w:t>I</w:t>
      </w:r>
      <w:r w:rsidR="00A124F5">
        <w:t>ndoor criteria w</w:t>
      </w:r>
      <w:r w:rsidR="001D1177">
        <w:t>ere</w:t>
      </w:r>
      <w:r w:rsidR="00A124F5">
        <w:t xml:space="preserve"> deemed appropriate to use </w:t>
      </w:r>
      <w:r w:rsidR="0005797A">
        <w:t xml:space="preserve">outside in the absence of other </w:t>
      </w:r>
      <w:r w:rsidR="007514DA">
        <w:t>guidance</w:t>
      </w:r>
      <w:r w:rsidR="0005797A">
        <w:t xml:space="preserve">. </w:t>
      </w:r>
      <w:r w:rsidR="0005797A">
        <w:lastRenderedPageBreak/>
        <w:t xml:space="preserve">Given that ground vibration levels can be perceptible </w:t>
      </w:r>
      <w:r w:rsidR="007514DA">
        <w:t>whether</w:t>
      </w:r>
      <w:r w:rsidR="0005797A">
        <w:t xml:space="preserve"> they are felt inside or outside a building </w:t>
      </w:r>
      <w:r w:rsidR="00FD0F23">
        <w:t>I consider this methodology acceptable.</w:t>
      </w:r>
    </w:p>
    <w:p w14:paraId="6B010B95" w14:textId="08A29590" w:rsidR="00807F34" w:rsidRDefault="0008425F" w:rsidP="007D1B4D">
      <w:pPr>
        <w:pStyle w:val="CBody2"/>
      </w:pPr>
      <w:r>
        <w:t xml:space="preserve">The </w:t>
      </w:r>
      <w:r w:rsidRPr="0008425F">
        <w:t xml:space="preserve">CNVIA </w:t>
      </w:r>
      <w:r w:rsidR="004C7D0B">
        <w:t>notes that t</w:t>
      </w:r>
      <w:r w:rsidR="00F611F8" w:rsidRPr="009E1DD1">
        <w:t xml:space="preserve">he site is located within a busy urban setting on the outskirts of </w:t>
      </w:r>
      <w:proofErr w:type="spellStart"/>
      <w:r w:rsidR="00F611F8" w:rsidRPr="009E1DD1">
        <w:t>Carrigaline</w:t>
      </w:r>
      <w:proofErr w:type="spellEnd"/>
      <w:r w:rsidR="00F611F8" w:rsidRPr="009E1DD1">
        <w:t>. High levels of noise and disturbance from motor traffic as well as pedestrians and recreational park usage were noted throughout site surveys, both during the day and at night.</w:t>
      </w:r>
      <w:r w:rsidR="004A6EE8">
        <w:t xml:space="preserve"> </w:t>
      </w:r>
      <w:r w:rsidR="009F5B45">
        <w:t xml:space="preserve">The EIA Screening Report </w:t>
      </w:r>
      <w:r w:rsidR="00142CFA">
        <w:t>notes that a</w:t>
      </w:r>
      <w:r w:rsidR="00E20E07" w:rsidRPr="009E1DD1">
        <w:t>ccording to the Cork City Council Noise Mapping, the R612 has an existing average daytime (7am- 7pm) noise value of 65-69dB. As such, there is a relatively high level of traffic noise in the baseline scenario.</w:t>
      </w:r>
    </w:p>
    <w:p w14:paraId="7A8E1651" w14:textId="71446FB4" w:rsidR="002A3902" w:rsidRDefault="008A4E55" w:rsidP="002A3902">
      <w:pPr>
        <w:pStyle w:val="CBody2"/>
      </w:pPr>
      <w:r>
        <w:t>For the</w:t>
      </w:r>
      <w:r w:rsidR="0020317F">
        <w:t xml:space="preserve"> noise sensitive residential locations</w:t>
      </w:r>
      <w:r w:rsidR="00616C88">
        <w:t>, a</w:t>
      </w:r>
      <w:r w:rsidR="0020317F" w:rsidRPr="0020317F">
        <w:t>ll noise levels are predicted to comply with TII guidance noise limits.</w:t>
      </w:r>
      <w:r w:rsidR="00616C88" w:rsidRPr="00616C88">
        <w:t xml:space="preserve"> </w:t>
      </w:r>
      <w:r>
        <w:t>For noise</w:t>
      </w:r>
      <w:r w:rsidR="00616C88" w:rsidRPr="00616C88">
        <w:t xml:space="preserve"> sensitive fauna </w:t>
      </w:r>
      <w:proofErr w:type="gramStart"/>
      <w:r w:rsidR="00616C88" w:rsidRPr="00616C88">
        <w:t>locations</w:t>
      </w:r>
      <w:proofErr w:type="gramEnd"/>
      <w:r w:rsidR="0048357C">
        <w:t xml:space="preserve"> t</w:t>
      </w:r>
      <w:r w:rsidR="0048357C" w:rsidRPr="0048357C">
        <w:t>he impact rating for all construction phases is predicted to be high for the unmitigated case, and moderate for the mitigated case</w:t>
      </w:r>
      <w:r w:rsidR="00E1039F">
        <w:t>.</w:t>
      </w:r>
      <w:r w:rsidR="00394BFE" w:rsidRPr="00394BFE">
        <w:t xml:space="preserve"> </w:t>
      </w:r>
      <w:r w:rsidR="00A81398">
        <w:t>With respect to vibration, a</w:t>
      </w:r>
      <w:r w:rsidR="00394BFE" w:rsidRPr="00394BFE">
        <w:t>ll vibration levels are predicted to comply with project vibration limits</w:t>
      </w:r>
      <w:r w:rsidR="00E55832">
        <w:t xml:space="preserve"> for </w:t>
      </w:r>
      <w:r w:rsidR="002A3902">
        <w:t>vibration sensitive residents</w:t>
      </w:r>
      <w:r w:rsidR="00394BFE" w:rsidRPr="00394BFE">
        <w:t>.</w:t>
      </w:r>
      <w:r w:rsidR="00EF7A87" w:rsidRPr="00EF7A87">
        <w:t xml:space="preserve"> Vibration velocities in the </w:t>
      </w:r>
      <w:proofErr w:type="spellStart"/>
      <w:r w:rsidR="00EF7A87" w:rsidRPr="00EF7A87">
        <w:t>Owenabue</w:t>
      </w:r>
      <w:proofErr w:type="spellEnd"/>
      <w:r w:rsidR="00EF7A87" w:rsidRPr="00EF7A87">
        <w:t xml:space="preserve"> Estuary are expected to exceed the vibration limit for continuous vibration activities</w:t>
      </w:r>
      <w:r w:rsidR="00D20FD6">
        <w:t>.</w:t>
      </w:r>
      <w:r w:rsidR="000A49E2" w:rsidRPr="000A49E2">
        <w:t xml:space="preserve"> The negative impact on sensitive fauna is expected to be short term, with no long-lasting residual impacts.</w:t>
      </w:r>
    </w:p>
    <w:p w14:paraId="5C5E69E2" w14:textId="66507F49" w:rsidR="00807F34" w:rsidRDefault="001448E3" w:rsidP="004D1F53">
      <w:pPr>
        <w:pStyle w:val="CBody2"/>
      </w:pPr>
      <w:r>
        <w:t>A list of</w:t>
      </w:r>
      <w:r w:rsidR="00270E84">
        <w:t xml:space="preserve"> noise</w:t>
      </w:r>
      <w:r>
        <w:t xml:space="preserve"> mitigation measures is proposed in section 5 of the </w:t>
      </w:r>
      <w:r w:rsidR="00BE2F62">
        <w:t>CNVIA</w:t>
      </w:r>
      <w:r w:rsidR="00270E84">
        <w:t xml:space="preserve">. </w:t>
      </w:r>
      <w:r w:rsidR="004D1F53">
        <w:t>With mitigation measures in place</w:t>
      </w:r>
      <w:r w:rsidR="00BC4604">
        <w:t>, noise</w:t>
      </w:r>
      <w:r w:rsidR="006677F7">
        <w:t xml:space="preserve"> and vibration</w:t>
      </w:r>
      <w:r w:rsidR="00BC4604">
        <w:t xml:space="preserve"> impacts are expected to be short-term</w:t>
      </w:r>
      <w:r w:rsidR="00617543">
        <w:t xml:space="preserve"> </w:t>
      </w:r>
      <w:r w:rsidR="00BC4604">
        <w:t xml:space="preserve">with no residual effects. </w:t>
      </w:r>
    </w:p>
    <w:p w14:paraId="1F38D18E" w14:textId="35FC2FC2" w:rsidR="005D5996" w:rsidRPr="00BC0E00" w:rsidRDefault="00142CFA" w:rsidP="00807F34">
      <w:pPr>
        <w:pStyle w:val="CBody2"/>
      </w:pPr>
      <w:r>
        <w:t xml:space="preserve">I am </w:t>
      </w:r>
      <w:r w:rsidR="00B3212E">
        <w:t>satisfied</w:t>
      </w:r>
      <w:r w:rsidR="00D83004">
        <w:t xml:space="preserve">, </w:t>
      </w:r>
      <w:r w:rsidR="00B3212E">
        <w:t>having regard to the location of the proposed development in a</w:t>
      </w:r>
      <w:r w:rsidR="00270E84">
        <w:t xml:space="preserve"> busy </w:t>
      </w:r>
      <w:r w:rsidR="00B3212E">
        <w:t>urban environment</w:t>
      </w:r>
      <w:r w:rsidR="00156E68">
        <w:t xml:space="preserve">, </w:t>
      </w:r>
      <w:r w:rsidR="005C49EF">
        <w:t>the baseline noise data</w:t>
      </w:r>
      <w:r w:rsidR="009D1E3C">
        <w:t>, together with the</w:t>
      </w:r>
      <w:r w:rsidR="00BC0E00">
        <w:t xml:space="preserve"> temporary</w:t>
      </w:r>
      <w:r w:rsidR="009D1E3C">
        <w:t xml:space="preserve"> n</w:t>
      </w:r>
      <w:r w:rsidR="009D1E3C" w:rsidRPr="001807C0">
        <w:t>ature of the works</w:t>
      </w:r>
      <w:r w:rsidR="00BC0E00">
        <w:t>,</w:t>
      </w:r>
      <w:r w:rsidR="001807C0" w:rsidRPr="001807C0">
        <w:t xml:space="preserve"> the </w:t>
      </w:r>
      <w:r w:rsidR="009D1E3C" w:rsidRPr="001807C0">
        <w:t>b</w:t>
      </w:r>
      <w:r w:rsidR="005D5996" w:rsidRPr="001807C0">
        <w:t>est practice construction practices</w:t>
      </w:r>
      <w:r w:rsidR="00156E68" w:rsidRPr="001807C0">
        <w:t xml:space="preserve"> an</w:t>
      </w:r>
      <w:r w:rsidR="00F703DC" w:rsidRPr="001807C0">
        <w:t>d</w:t>
      </w:r>
      <w:r w:rsidR="00F703DC">
        <w:t xml:space="preserve"> mitigation measures that </w:t>
      </w:r>
      <w:r w:rsidR="00F703DC" w:rsidRPr="00BC0E00">
        <w:t xml:space="preserve">noise and vibration impacts </w:t>
      </w:r>
      <w:r w:rsidR="00A55E57" w:rsidRPr="00BC0E00">
        <w:t>are not significant</w:t>
      </w:r>
      <w:r w:rsidR="00810AD0" w:rsidRPr="00BC0E00">
        <w:t xml:space="preserve"> and would be short-term with no </w:t>
      </w:r>
      <w:r w:rsidR="00674C35" w:rsidRPr="00BC0E00">
        <w:t>residual effects.</w:t>
      </w:r>
    </w:p>
    <w:p w14:paraId="66E1E3C0" w14:textId="67E59648" w:rsidR="00F12F63" w:rsidRPr="00BC0E00" w:rsidRDefault="00AC7084" w:rsidP="00C222C5">
      <w:pPr>
        <w:pStyle w:val="CBody2"/>
        <w:rPr>
          <w:u w:val="single"/>
        </w:rPr>
      </w:pPr>
      <w:r w:rsidRPr="00BC0E00">
        <w:rPr>
          <w:u w:val="single"/>
        </w:rPr>
        <w:t>Biodiversity</w:t>
      </w:r>
      <w:r w:rsidR="00BB54B4" w:rsidRPr="00BC0E00">
        <w:rPr>
          <w:u w:val="single"/>
        </w:rPr>
        <w:t xml:space="preserve"> </w:t>
      </w:r>
    </w:p>
    <w:p w14:paraId="091C932D" w14:textId="0B61D392" w:rsidR="00145298" w:rsidRPr="00E51B88" w:rsidRDefault="00CC546B" w:rsidP="00145298">
      <w:pPr>
        <w:pStyle w:val="CBody2"/>
      </w:pPr>
      <w:r>
        <w:rPr>
          <w:lang w:val="en-US"/>
        </w:rPr>
        <w:t>Along with the Natura Impact Statement (NIS), t</w:t>
      </w:r>
      <w:r w:rsidR="00DC6F39" w:rsidRPr="00BC0E00">
        <w:rPr>
          <w:lang w:val="en-US"/>
        </w:rPr>
        <w:t>he application</w:t>
      </w:r>
      <w:r w:rsidR="00DC6F39" w:rsidRPr="00807F34">
        <w:rPr>
          <w:lang w:val="en-US"/>
        </w:rPr>
        <w:t xml:space="preserve"> is </w:t>
      </w:r>
      <w:r>
        <w:rPr>
          <w:lang w:val="en-US"/>
        </w:rPr>
        <w:t xml:space="preserve">also </w:t>
      </w:r>
      <w:r w:rsidR="00DC6F39" w:rsidRPr="00807F34">
        <w:rPr>
          <w:lang w:val="en-US"/>
        </w:rPr>
        <w:t>accompanied by an Ecological Impact Assessment (</w:t>
      </w:r>
      <w:proofErr w:type="spellStart"/>
      <w:r w:rsidR="00DC6F39" w:rsidRPr="00807F34">
        <w:rPr>
          <w:lang w:val="en-US"/>
        </w:rPr>
        <w:t>EcIA</w:t>
      </w:r>
      <w:proofErr w:type="spellEnd"/>
      <w:r w:rsidR="00DC6F39" w:rsidRPr="00807F34">
        <w:rPr>
          <w:lang w:val="en-US"/>
        </w:rPr>
        <w:t>) prepared by</w:t>
      </w:r>
      <w:r w:rsidR="00262ED8" w:rsidRPr="00807F34">
        <w:rPr>
          <w:lang w:val="en-US"/>
        </w:rPr>
        <w:t xml:space="preserve"> qualified</w:t>
      </w:r>
      <w:r w:rsidR="00DC6F39" w:rsidRPr="00807F34">
        <w:rPr>
          <w:lang w:val="en-US"/>
        </w:rPr>
        <w:t xml:space="preserve"> ecologists from </w:t>
      </w:r>
      <w:r w:rsidR="002859AA" w:rsidRPr="00807F34">
        <w:rPr>
          <w:lang w:val="en-US"/>
        </w:rPr>
        <w:t xml:space="preserve">Dixon </w:t>
      </w:r>
      <w:proofErr w:type="spellStart"/>
      <w:r w:rsidR="002859AA" w:rsidRPr="00807F34">
        <w:rPr>
          <w:lang w:val="en-US"/>
        </w:rPr>
        <w:t>Bros</w:t>
      </w:r>
      <w:r w:rsidR="00262C7E" w:rsidRPr="00807F34">
        <w:rPr>
          <w:lang w:val="en-US"/>
        </w:rPr>
        <w:t>nan</w:t>
      </w:r>
      <w:proofErr w:type="spellEnd"/>
      <w:r w:rsidR="00262C7E" w:rsidRPr="00807F34">
        <w:rPr>
          <w:lang w:val="en-US"/>
        </w:rPr>
        <w:t xml:space="preserve">, </w:t>
      </w:r>
      <w:r w:rsidR="007E5330">
        <w:rPr>
          <w:lang w:val="en-US"/>
        </w:rPr>
        <w:t>E</w:t>
      </w:r>
      <w:r w:rsidR="00262C7E" w:rsidRPr="00807F34">
        <w:rPr>
          <w:lang w:val="en-US"/>
        </w:rPr>
        <w:t xml:space="preserve">nvironmental </w:t>
      </w:r>
      <w:r w:rsidR="007E5330">
        <w:rPr>
          <w:lang w:val="en-US"/>
        </w:rPr>
        <w:t>C</w:t>
      </w:r>
      <w:r w:rsidR="00262C7E" w:rsidRPr="00807F34">
        <w:rPr>
          <w:lang w:val="en-US"/>
        </w:rPr>
        <w:t>onsultants</w:t>
      </w:r>
      <w:r w:rsidR="0068051A">
        <w:rPr>
          <w:lang w:val="en-US"/>
        </w:rPr>
        <w:t xml:space="preserve"> and a Construction and Environmental Management Plan (CEMP)</w:t>
      </w:r>
      <w:r w:rsidR="00D562E0">
        <w:rPr>
          <w:lang w:val="en-US"/>
        </w:rPr>
        <w:t xml:space="preserve"> prepared by Arup. </w:t>
      </w:r>
      <w:r w:rsidR="00C9414F" w:rsidRPr="00807F34">
        <w:rPr>
          <w:lang w:val="en-US"/>
        </w:rPr>
        <w:t xml:space="preserve">The </w:t>
      </w:r>
      <w:proofErr w:type="spellStart"/>
      <w:r w:rsidR="005E7402" w:rsidRPr="000865FA">
        <w:t>EcIA</w:t>
      </w:r>
      <w:proofErr w:type="spellEnd"/>
      <w:r w:rsidR="00C9414F" w:rsidRPr="000865FA">
        <w:t xml:space="preserve"> </w:t>
      </w:r>
      <w:r w:rsidR="009F348E" w:rsidRPr="000865FA">
        <w:t>was</w:t>
      </w:r>
      <w:r w:rsidR="00C9414F" w:rsidRPr="000865FA">
        <w:t xml:space="preserve"> supported</w:t>
      </w:r>
      <w:r w:rsidR="009F348E" w:rsidRPr="000865FA">
        <w:t xml:space="preserve"> by </w:t>
      </w:r>
      <w:proofErr w:type="gramStart"/>
      <w:r w:rsidR="00262ED8" w:rsidRPr="000865FA">
        <w:t>a number</w:t>
      </w:r>
      <w:r w:rsidR="009F348E" w:rsidRPr="000865FA">
        <w:t xml:space="preserve"> of</w:t>
      </w:r>
      <w:proofErr w:type="gramEnd"/>
      <w:r w:rsidR="009F348E" w:rsidRPr="000865FA">
        <w:t xml:space="preserve"> surveys </w:t>
      </w:r>
      <w:r w:rsidR="00262ED8" w:rsidRPr="000865FA">
        <w:t>including</w:t>
      </w:r>
      <w:r w:rsidR="009F348E" w:rsidRPr="000865FA">
        <w:t xml:space="preserve">, habitat </w:t>
      </w:r>
      <w:r w:rsidR="00262ED8" w:rsidRPr="000865FA">
        <w:t>mapping, survey</w:t>
      </w:r>
      <w:r w:rsidR="00605906" w:rsidRPr="000865FA">
        <w:t xml:space="preserve"> for invasive species, </w:t>
      </w:r>
      <w:r w:rsidR="00262ED8" w:rsidRPr="000865FA">
        <w:t>breeding</w:t>
      </w:r>
      <w:r w:rsidR="00605906" w:rsidRPr="000865FA">
        <w:t xml:space="preserve"> bird surveys, win</w:t>
      </w:r>
      <w:r w:rsidR="00642F50">
        <w:t>t</w:t>
      </w:r>
      <w:r w:rsidR="00605906" w:rsidRPr="000865FA">
        <w:t>er</w:t>
      </w:r>
      <w:r w:rsidR="00605906">
        <w:t xml:space="preserve"> bird surveys, mammal survey and a bat detection surve</w:t>
      </w:r>
      <w:r w:rsidR="000865FA">
        <w:t>y.</w:t>
      </w:r>
      <w:r w:rsidR="005E7402" w:rsidRPr="00943DA5">
        <w:t xml:space="preserve"> </w:t>
      </w:r>
      <w:r w:rsidR="00CA17E3" w:rsidRPr="00E51B88">
        <w:t xml:space="preserve">In addition </w:t>
      </w:r>
      <w:r w:rsidR="00CA17E3" w:rsidRPr="00E51B88">
        <w:lastRenderedPageBreak/>
        <w:t xml:space="preserve">to the foregoing, this assessment </w:t>
      </w:r>
      <w:r w:rsidR="002975C5" w:rsidRPr="00E51B88">
        <w:t xml:space="preserve">has </w:t>
      </w:r>
      <w:r w:rsidR="00DD111D" w:rsidRPr="00E51B88">
        <w:t xml:space="preserve">had </w:t>
      </w:r>
      <w:r w:rsidR="002975C5" w:rsidRPr="00E51B88">
        <w:t xml:space="preserve">regard to the </w:t>
      </w:r>
      <w:r w:rsidR="001B20CE">
        <w:t>Inspectorate</w:t>
      </w:r>
      <w:r w:rsidR="002975C5" w:rsidRPr="00E51B88">
        <w:t xml:space="preserve"> Ecologist</w:t>
      </w:r>
      <w:r w:rsidR="00A96570" w:rsidRPr="00E51B88">
        <w:t>’s report,</w:t>
      </w:r>
      <w:r w:rsidR="005B0360" w:rsidRPr="00E51B88">
        <w:t xml:space="preserve"> attached as an appendix to this report</w:t>
      </w:r>
      <w:r w:rsidR="002F5B45" w:rsidRPr="00E51B88">
        <w:t>.</w:t>
      </w:r>
      <w:r w:rsidR="005B0360" w:rsidRPr="00E51B88">
        <w:t xml:space="preserve"> </w:t>
      </w:r>
    </w:p>
    <w:p w14:paraId="2E108AC8" w14:textId="15E8D342" w:rsidR="005956C8" w:rsidRDefault="00145298" w:rsidP="005956C8">
      <w:pPr>
        <w:pStyle w:val="CBody2"/>
      </w:pPr>
      <w:r w:rsidRPr="00576964">
        <w:t>It is noted that works will take place within the boundary</w:t>
      </w:r>
      <w:r w:rsidR="00E40FD1">
        <w:t xml:space="preserve"> of</w:t>
      </w:r>
      <w:r w:rsidRPr="00576964">
        <w:t xml:space="preserve"> the</w:t>
      </w:r>
      <w:r w:rsidR="00BB7A8C">
        <w:t xml:space="preserve"> Cork Harbour SPA and the</w:t>
      </w:r>
      <w:r w:rsidRPr="00576964">
        <w:t xml:space="preserve"> </w:t>
      </w:r>
      <w:proofErr w:type="spellStart"/>
      <w:r w:rsidRPr="00576964">
        <w:t>Owenabue</w:t>
      </w:r>
      <w:proofErr w:type="spellEnd"/>
      <w:r w:rsidRPr="00576964">
        <w:t xml:space="preserve"> River </w:t>
      </w:r>
      <w:proofErr w:type="spellStart"/>
      <w:r w:rsidRPr="00576964">
        <w:t>pNHA</w:t>
      </w:r>
      <w:proofErr w:type="spellEnd"/>
      <w:r w:rsidRPr="00576964">
        <w:t xml:space="preserve"> in the Sail Garden</w:t>
      </w:r>
      <w:r w:rsidR="001348B6">
        <w:t xml:space="preserve"> south </w:t>
      </w:r>
      <w:r w:rsidR="00F27395">
        <w:t xml:space="preserve">of the </w:t>
      </w:r>
      <w:proofErr w:type="gramStart"/>
      <w:r w:rsidR="00F27395">
        <w:t>River</w:t>
      </w:r>
      <w:proofErr w:type="gramEnd"/>
      <w:r w:rsidRPr="00576964">
        <w:t xml:space="preserve">. </w:t>
      </w:r>
      <w:r w:rsidR="00F27395">
        <w:t xml:space="preserve">The </w:t>
      </w:r>
      <w:proofErr w:type="spellStart"/>
      <w:r w:rsidR="00F27395">
        <w:t>EcIA</w:t>
      </w:r>
      <w:proofErr w:type="spellEnd"/>
      <w:r w:rsidR="00F27395">
        <w:t xml:space="preserve"> notes that </w:t>
      </w:r>
      <w:r w:rsidRPr="00576964">
        <w:t xml:space="preserve">this area of the </w:t>
      </w:r>
      <w:proofErr w:type="spellStart"/>
      <w:r w:rsidRPr="00576964">
        <w:t>pNHA</w:t>
      </w:r>
      <w:proofErr w:type="spellEnd"/>
      <w:r w:rsidRPr="00576964">
        <w:t xml:space="preserve"> is within an existing amenity area with low value</w:t>
      </w:r>
      <w:r w:rsidR="00C71F15">
        <w:t xml:space="preserve"> s</w:t>
      </w:r>
      <w:r w:rsidR="00CA6243">
        <w:t>crub/woodland habitat</w:t>
      </w:r>
      <w:r w:rsidR="00946FD8">
        <w:t>.</w:t>
      </w:r>
      <w:r w:rsidR="00AE7FFB">
        <w:t xml:space="preserve"> I </w:t>
      </w:r>
      <w:r w:rsidR="00C908E7">
        <w:t>agree</w:t>
      </w:r>
      <w:r w:rsidR="00AE7FFB">
        <w:t xml:space="preserve"> that this part of the </w:t>
      </w:r>
      <w:proofErr w:type="spellStart"/>
      <w:r w:rsidR="00AE7FFB">
        <w:t>pNHA</w:t>
      </w:r>
      <w:proofErr w:type="spellEnd"/>
      <w:r w:rsidR="00AE7FFB">
        <w:t xml:space="preserve"> </w:t>
      </w:r>
      <w:r w:rsidR="00982F0D">
        <w:t>is of low value habitat</w:t>
      </w:r>
      <w:r w:rsidR="005956C8">
        <w:t xml:space="preserve">. </w:t>
      </w:r>
      <w:proofErr w:type="gramStart"/>
      <w:r w:rsidR="00946FD8">
        <w:t>With the exception of</w:t>
      </w:r>
      <w:proofErr w:type="gramEnd"/>
      <w:r w:rsidR="00946FD8">
        <w:t xml:space="preserve"> the </w:t>
      </w:r>
      <w:r w:rsidR="00081AEC">
        <w:t xml:space="preserve">pedestrian and </w:t>
      </w:r>
      <w:r w:rsidR="00946FD8">
        <w:t>cycle</w:t>
      </w:r>
      <w:r w:rsidR="00081AEC">
        <w:t xml:space="preserve"> </w:t>
      </w:r>
      <w:r w:rsidR="00946FD8">
        <w:t>path</w:t>
      </w:r>
      <w:r w:rsidR="00081AEC">
        <w:t xml:space="preserve"> </w:t>
      </w:r>
      <w:r w:rsidR="00DE0F60">
        <w:t>it is proposed to reinstate the habitat</w:t>
      </w:r>
      <w:r w:rsidR="005A3B67">
        <w:t xml:space="preserve"> following completion of the works</w:t>
      </w:r>
      <w:r w:rsidRPr="00153DB3">
        <w:t xml:space="preserve">. The habitats within the </w:t>
      </w:r>
      <w:proofErr w:type="spellStart"/>
      <w:r w:rsidRPr="00153DB3">
        <w:t>Owenabue</w:t>
      </w:r>
      <w:proofErr w:type="spellEnd"/>
      <w:r w:rsidRPr="00153DB3">
        <w:t xml:space="preserve"> River </w:t>
      </w:r>
      <w:proofErr w:type="spellStart"/>
      <w:r w:rsidRPr="00153DB3">
        <w:t>pNHA</w:t>
      </w:r>
      <w:proofErr w:type="spellEnd"/>
      <w:r w:rsidRPr="00153DB3">
        <w:t xml:space="preserve"> are valuable for their support of wintering birds. </w:t>
      </w:r>
      <w:r w:rsidR="008A4EC2">
        <w:t>N</w:t>
      </w:r>
      <w:r w:rsidRPr="00153DB3">
        <w:t xml:space="preserve">o works will take place within estuarine habitats. </w:t>
      </w:r>
      <w:r w:rsidR="000E66EB">
        <w:t xml:space="preserve">The </w:t>
      </w:r>
      <w:proofErr w:type="spellStart"/>
      <w:r w:rsidR="000E66EB">
        <w:t>EcIA</w:t>
      </w:r>
      <w:proofErr w:type="spellEnd"/>
      <w:r w:rsidR="000E66EB">
        <w:t xml:space="preserve"> states t</w:t>
      </w:r>
      <w:r w:rsidRPr="00153DB3">
        <w:t xml:space="preserve">here will be no impact on the </w:t>
      </w:r>
      <w:proofErr w:type="spellStart"/>
      <w:r w:rsidRPr="00153DB3">
        <w:t>pNHA</w:t>
      </w:r>
      <w:proofErr w:type="spellEnd"/>
      <w:r w:rsidRPr="00153DB3">
        <w:t xml:space="preserve"> as a result of the proposed development</w:t>
      </w:r>
      <w:r w:rsidR="005956C8">
        <w:t>.</w:t>
      </w:r>
    </w:p>
    <w:p w14:paraId="5308B444" w14:textId="2C737E75" w:rsidR="004F58D9" w:rsidRDefault="00486FEF" w:rsidP="001E4BBE">
      <w:pPr>
        <w:pStyle w:val="CBody2"/>
      </w:pPr>
      <w:r>
        <w:t xml:space="preserve">No rare species </w:t>
      </w:r>
      <w:r w:rsidR="001E4BBE">
        <w:t>of flora were recorded during the site survey</w:t>
      </w:r>
      <w:r w:rsidR="00CF51D1" w:rsidRPr="00CF51D1">
        <w:t>.</w:t>
      </w:r>
      <w:r w:rsidR="004F74A0" w:rsidRPr="004F74A0">
        <w:t xml:space="preserve"> No scheduled or high-risk invasive species were recorded within the proposed development site or works area. Two other invasive species namely Buddleia and Traveller’s Joy were recorded within the site boundary</w:t>
      </w:r>
      <w:r w:rsidR="00C92203">
        <w:t xml:space="preserve">; these </w:t>
      </w:r>
      <w:r w:rsidR="00C92203" w:rsidRPr="004F74A0">
        <w:t>will be removed via mechanical movement and herbicide treatment if required</w:t>
      </w:r>
      <w:r w:rsidR="00C92203">
        <w:t>.</w:t>
      </w:r>
      <w:r w:rsidR="00DE2800">
        <w:t xml:space="preserve"> The </w:t>
      </w:r>
      <w:proofErr w:type="spellStart"/>
      <w:r w:rsidR="00DE2800">
        <w:t>EcIA</w:t>
      </w:r>
      <w:proofErr w:type="spellEnd"/>
      <w:r w:rsidR="00DE2800">
        <w:t xml:space="preserve"> </w:t>
      </w:r>
      <w:r w:rsidR="009270C6">
        <w:t xml:space="preserve">considers </w:t>
      </w:r>
      <w:r w:rsidR="004F74A0" w:rsidRPr="004F74A0">
        <w:t>there will be no risk from the spread of these species during the construction phase</w:t>
      </w:r>
      <w:r w:rsidR="00913CAE">
        <w:t xml:space="preserve"> or </w:t>
      </w:r>
      <w:r w:rsidR="004F74A0" w:rsidRPr="004F74A0">
        <w:t>during the operational phase</w:t>
      </w:r>
      <w:r w:rsidR="00913CAE">
        <w:t>.</w:t>
      </w:r>
    </w:p>
    <w:p w14:paraId="234CC7BA" w14:textId="434C0628" w:rsidR="004F58D9" w:rsidRDefault="001E4BBE" w:rsidP="001E4BBE">
      <w:pPr>
        <w:pStyle w:val="CBody2"/>
      </w:pPr>
      <w:r>
        <w:t>In respect of fauna</w:t>
      </w:r>
      <w:r w:rsidR="004F74A0">
        <w:t xml:space="preserve">, the </w:t>
      </w:r>
      <w:proofErr w:type="spellStart"/>
      <w:r w:rsidR="004F74A0">
        <w:t>EcIA</w:t>
      </w:r>
      <w:proofErr w:type="spellEnd"/>
      <w:r w:rsidR="004F74A0">
        <w:t xml:space="preserve"> notes the following</w:t>
      </w:r>
      <w:r w:rsidR="004F58D9">
        <w:t>:</w:t>
      </w:r>
    </w:p>
    <w:p w14:paraId="7B2151D2" w14:textId="400D3B94" w:rsidR="00D233FC" w:rsidRDefault="003056E2" w:rsidP="00690BBA">
      <w:pPr>
        <w:pStyle w:val="CBody2"/>
        <w:numPr>
          <w:ilvl w:val="0"/>
          <w:numId w:val="24"/>
        </w:numPr>
      </w:pPr>
      <w:r>
        <w:t>O</w:t>
      </w:r>
      <w:r w:rsidRPr="003056E2">
        <w:t xml:space="preserve">tter have been recorded within the </w:t>
      </w:r>
      <w:proofErr w:type="spellStart"/>
      <w:r w:rsidRPr="003056E2">
        <w:t>Owenabue</w:t>
      </w:r>
      <w:proofErr w:type="spellEnd"/>
      <w:r w:rsidRPr="003056E2">
        <w:t xml:space="preserve"> River at the </w:t>
      </w:r>
      <w:proofErr w:type="spellStart"/>
      <w:r w:rsidRPr="003056E2">
        <w:t>Bóthar</w:t>
      </w:r>
      <w:proofErr w:type="spellEnd"/>
      <w:r w:rsidRPr="003056E2">
        <w:t xml:space="preserve"> </w:t>
      </w:r>
      <w:proofErr w:type="spellStart"/>
      <w:r w:rsidRPr="003056E2">
        <w:t>Guidel</w:t>
      </w:r>
      <w:proofErr w:type="spellEnd"/>
      <w:r w:rsidRPr="003056E2">
        <w:t xml:space="preserve"> Bridge on occasion and use the</w:t>
      </w:r>
      <w:r w:rsidR="006328FE">
        <w:t xml:space="preserve"> r</w:t>
      </w:r>
      <w:r w:rsidRPr="003056E2">
        <w:t>iver, both upstream and downstream of the site.</w:t>
      </w:r>
      <w:r w:rsidR="00B81A25" w:rsidRPr="00B81A25">
        <w:t xml:space="preserve"> </w:t>
      </w:r>
      <w:r w:rsidR="00F60AB1">
        <w:t>N</w:t>
      </w:r>
      <w:r w:rsidR="00B81A25" w:rsidRPr="00B81A25">
        <w:t xml:space="preserve">o holts, couches or </w:t>
      </w:r>
      <w:proofErr w:type="spellStart"/>
      <w:r w:rsidR="00B81A25" w:rsidRPr="00B81A25">
        <w:t>sprainting</w:t>
      </w:r>
      <w:proofErr w:type="spellEnd"/>
      <w:r w:rsidR="00B81A25" w:rsidRPr="00B81A25">
        <w:t xml:space="preserve"> sites were noted during ecological surveys </w:t>
      </w:r>
      <w:r w:rsidR="00922474">
        <w:t xml:space="preserve">carried out </w:t>
      </w:r>
      <w:r w:rsidR="00B81A25" w:rsidRPr="00B81A25">
        <w:t>for the proposed development</w:t>
      </w:r>
      <w:r w:rsidR="00775B41">
        <w:t>.</w:t>
      </w:r>
    </w:p>
    <w:p w14:paraId="56168527" w14:textId="7BE988AA" w:rsidR="004F58D9" w:rsidRDefault="0017017E" w:rsidP="00690BBA">
      <w:pPr>
        <w:pStyle w:val="CBody2"/>
        <w:numPr>
          <w:ilvl w:val="0"/>
          <w:numId w:val="24"/>
        </w:numPr>
      </w:pPr>
      <w:r>
        <w:t>T</w:t>
      </w:r>
      <w:r w:rsidR="00015328" w:rsidRPr="00015328">
        <w:t xml:space="preserve">he survey area is considered of high local value as a foraging resource for local bat populations. </w:t>
      </w:r>
      <w:r w:rsidR="00575106">
        <w:t>I</w:t>
      </w:r>
      <w:r w:rsidR="00015328" w:rsidRPr="00015328">
        <w:t xml:space="preserve">t is probable that the bats recorded during site surveys are roosting in relatively </w:t>
      </w:r>
      <w:proofErr w:type="gramStart"/>
      <w:r w:rsidR="00015328" w:rsidRPr="00015328">
        <w:t>close proximity</w:t>
      </w:r>
      <w:proofErr w:type="gramEnd"/>
      <w:r w:rsidR="00015328" w:rsidRPr="00015328">
        <w:t xml:space="preserve"> to the proposed development area. </w:t>
      </w:r>
      <w:r w:rsidR="00575106">
        <w:t>T</w:t>
      </w:r>
      <w:r w:rsidR="00015328" w:rsidRPr="00015328">
        <w:t xml:space="preserve">he </w:t>
      </w:r>
      <w:proofErr w:type="spellStart"/>
      <w:r w:rsidR="00015328" w:rsidRPr="00015328">
        <w:t>Bóthar</w:t>
      </w:r>
      <w:proofErr w:type="spellEnd"/>
      <w:r w:rsidR="00015328" w:rsidRPr="00015328">
        <w:t xml:space="preserve"> </w:t>
      </w:r>
      <w:proofErr w:type="spellStart"/>
      <w:r w:rsidR="00015328" w:rsidRPr="00015328">
        <w:t>Guidel</w:t>
      </w:r>
      <w:proofErr w:type="spellEnd"/>
      <w:r w:rsidR="00015328" w:rsidRPr="00015328">
        <w:t xml:space="preserve"> Bridge does not have the structural elements to be of value as a bat roost. It is noted that trees within the proposed development site do not provide suitable roosting habitat for bats </w:t>
      </w:r>
      <w:r w:rsidR="00E75626" w:rsidRPr="00015328">
        <w:t>i.e.,</w:t>
      </w:r>
      <w:r w:rsidR="00015328" w:rsidRPr="00015328">
        <w:t xml:space="preserve"> cracks/crevices</w:t>
      </w:r>
      <w:r w:rsidR="00775B41">
        <w:t>.</w:t>
      </w:r>
    </w:p>
    <w:p w14:paraId="66DAF234" w14:textId="77777777" w:rsidR="00D82E11" w:rsidRDefault="00DD46E2" w:rsidP="00690BBA">
      <w:pPr>
        <w:pStyle w:val="CBody2"/>
        <w:numPr>
          <w:ilvl w:val="0"/>
          <w:numId w:val="24"/>
        </w:numPr>
      </w:pPr>
      <w:r>
        <w:t xml:space="preserve">Due to the </w:t>
      </w:r>
      <w:r w:rsidR="00847B72">
        <w:t>habitats present within the proposed site</w:t>
      </w:r>
      <w:r w:rsidR="00C122A1">
        <w:t xml:space="preserve"> other species could occur, i.e.</w:t>
      </w:r>
      <w:r w:rsidR="00847B72">
        <w:t>, Pygmy Shrew</w:t>
      </w:r>
      <w:r w:rsidR="00C122A1">
        <w:t xml:space="preserve"> and</w:t>
      </w:r>
      <w:r w:rsidR="00847B72">
        <w:t xml:space="preserve"> hedgehog</w:t>
      </w:r>
      <w:r w:rsidR="00C122A1">
        <w:t>.</w:t>
      </w:r>
    </w:p>
    <w:p w14:paraId="6AD861A9" w14:textId="7F330B34" w:rsidR="002760E0" w:rsidRDefault="00D82E11" w:rsidP="001A0923">
      <w:pPr>
        <w:pStyle w:val="CBody2"/>
        <w:numPr>
          <w:ilvl w:val="0"/>
          <w:numId w:val="24"/>
        </w:numPr>
      </w:pPr>
      <w:r w:rsidRPr="00D82E11">
        <w:lastRenderedPageBreak/>
        <w:t>A total of 31</w:t>
      </w:r>
      <w:r>
        <w:t xml:space="preserve"> bird</w:t>
      </w:r>
      <w:r w:rsidRPr="00D82E11">
        <w:t xml:space="preserve"> species were recorded during breeding surveys</w:t>
      </w:r>
      <w:r w:rsidR="008E1F20">
        <w:t xml:space="preserve"> includ</w:t>
      </w:r>
      <w:r w:rsidR="00F11E07">
        <w:t>ing o</w:t>
      </w:r>
      <w:r w:rsidRPr="00D82E11">
        <w:t>ne Annex I species, Little Egret</w:t>
      </w:r>
      <w:r w:rsidR="00F11E07">
        <w:t>.</w:t>
      </w:r>
      <w:r w:rsidRPr="00D82E11">
        <w:t xml:space="preserve"> While only three species were confirmed to be breeding, </w:t>
      </w:r>
      <w:proofErr w:type="gramStart"/>
      <w:r w:rsidRPr="00D82E11">
        <w:t>the majority of</w:t>
      </w:r>
      <w:proofErr w:type="gramEnd"/>
      <w:r w:rsidRPr="00D82E11">
        <w:t xml:space="preserve"> terrestrial species recorded are likely to breed in the vicinity of the study area.</w:t>
      </w:r>
      <w:r w:rsidR="003248F8" w:rsidRPr="003248F8">
        <w:t xml:space="preserve"> Kingfisher</w:t>
      </w:r>
      <w:r w:rsidR="00655E3C">
        <w:t xml:space="preserve">, </w:t>
      </w:r>
      <w:r w:rsidR="00FC065A">
        <w:t xml:space="preserve">an </w:t>
      </w:r>
      <w:r w:rsidR="00655E3C">
        <w:t>Annex I species,</w:t>
      </w:r>
      <w:r w:rsidR="003248F8" w:rsidRPr="003248F8">
        <w:t xml:space="preserve"> was recorded on the banks of the </w:t>
      </w:r>
      <w:proofErr w:type="spellStart"/>
      <w:r w:rsidR="003248F8" w:rsidRPr="003248F8">
        <w:t>Owenabue</w:t>
      </w:r>
      <w:proofErr w:type="spellEnd"/>
      <w:r w:rsidR="003248F8" w:rsidRPr="003248F8">
        <w:t xml:space="preserve"> Estuary during winter bird surveys</w:t>
      </w:r>
      <w:r w:rsidR="00655E3C">
        <w:t>.</w:t>
      </w:r>
      <w:r w:rsidR="00546AA7">
        <w:t xml:space="preserve"> N</w:t>
      </w:r>
      <w:r w:rsidR="00546AA7" w:rsidRPr="00546AA7">
        <w:t>o Kingfisher nesting sites were recorded</w:t>
      </w:r>
      <w:r w:rsidR="00A95F52">
        <w:t>.</w:t>
      </w:r>
      <w:r w:rsidR="00426782" w:rsidRPr="00426782">
        <w:t xml:space="preserve"> </w:t>
      </w:r>
      <w:r w:rsidR="00714242">
        <w:t>T</w:t>
      </w:r>
      <w:r w:rsidR="00426782" w:rsidRPr="00426782">
        <w:t xml:space="preserve">here is no suitable breeding habitat for either Cormorant </w:t>
      </w:r>
      <w:proofErr w:type="gramStart"/>
      <w:r w:rsidR="00426782" w:rsidRPr="00426782">
        <w:t>and</w:t>
      </w:r>
      <w:proofErr w:type="gramEnd"/>
      <w:r w:rsidR="00426782" w:rsidRPr="00426782">
        <w:t xml:space="preserve"> Grey Heron, </w:t>
      </w:r>
      <w:r w:rsidR="00155079">
        <w:t>(</w:t>
      </w:r>
      <w:r w:rsidR="00426782" w:rsidRPr="00426782">
        <w:t>both of which are SCI species for the Cork Harbour SPA</w:t>
      </w:r>
      <w:r w:rsidR="00155079">
        <w:t>)</w:t>
      </w:r>
      <w:r w:rsidR="00714242">
        <w:t>,</w:t>
      </w:r>
      <w:r w:rsidR="00426782" w:rsidRPr="00426782">
        <w:t xml:space="preserve"> in the vicinity of the proposed development site</w:t>
      </w:r>
      <w:r w:rsidR="00426782">
        <w:t>.</w:t>
      </w:r>
    </w:p>
    <w:p w14:paraId="717F3B2D" w14:textId="36F4DD1C" w:rsidR="0041757E" w:rsidRDefault="00C02F2A" w:rsidP="009270C6">
      <w:pPr>
        <w:pStyle w:val="CBody2"/>
        <w:numPr>
          <w:ilvl w:val="0"/>
          <w:numId w:val="24"/>
        </w:numPr>
      </w:pPr>
      <w:r w:rsidRPr="00C02F2A">
        <w:t xml:space="preserve">A total of 18 waterbirds were recorded during winter surveys. No birds were recorded in nationally or internationally important numbers. Ten Special Conservation Interest (SCI) species for the Cork Harbour SPA were recorded. </w:t>
      </w:r>
      <w:r w:rsidR="00692E5E">
        <w:t>O</w:t>
      </w:r>
      <w:r w:rsidR="00655DC8">
        <w:t>verall bird numbers within the study area were reported to be low.</w:t>
      </w:r>
    </w:p>
    <w:p w14:paraId="3CA94B4E" w14:textId="7E8BB62A" w:rsidR="009C61AC" w:rsidRDefault="00E22C65" w:rsidP="009C61AC">
      <w:pPr>
        <w:pStyle w:val="CBody2"/>
      </w:pPr>
      <w:r>
        <w:t>T</w:t>
      </w:r>
      <w:r w:rsidR="009C61AC" w:rsidRPr="009C61AC">
        <w:t xml:space="preserve">he proposed development has the potential to impact on the water quality of the </w:t>
      </w:r>
      <w:proofErr w:type="spellStart"/>
      <w:r w:rsidR="00655DC8">
        <w:t>Owenabue</w:t>
      </w:r>
      <w:proofErr w:type="spellEnd"/>
      <w:r w:rsidR="00655DC8">
        <w:t xml:space="preserve"> River</w:t>
      </w:r>
      <w:r w:rsidR="00E415E2">
        <w:t xml:space="preserve">, and the </w:t>
      </w:r>
      <w:r w:rsidR="00655DC8">
        <w:t>wetland habitats</w:t>
      </w:r>
      <w:r w:rsidR="00CD604F">
        <w:t xml:space="preserve"> of </w:t>
      </w:r>
      <w:r w:rsidR="00E415E2">
        <w:t>Cork Harbour SPA</w:t>
      </w:r>
      <w:r w:rsidR="00452109">
        <w:t>,</w:t>
      </w:r>
      <w:r w:rsidR="009C61AC" w:rsidRPr="009C61AC">
        <w:t xml:space="preserve"> if emissions or sediments from the construction works area or compound were to enter the river. The introduction of alien species on machinery could also have an impact. Increased pedestrian activity, noise and lighting associated with the proposed bridge could potentially increase levels of disturbance. Increased dust levels during construction could have localised impacts on vegetation and habitats. The issues arising from the proximity/connectivity to European Sites and impacts on water dependent habitats and key species of conservation interest are dealt with in the Natura Impact Statement and is considered in more </w:t>
      </w:r>
      <w:r w:rsidR="009C61AC" w:rsidRPr="00A41506">
        <w:t>detail in Section 8.</w:t>
      </w:r>
      <w:r w:rsidR="00A41506" w:rsidRPr="00A41506">
        <w:t xml:space="preserve">3 </w:t>
      </w:r>
      <w:r w:rsidR="009C61AC" w:rsidRPr="00A41506">
        <w:t>of</w:t>
      </w:r>
      <w:r w:rsidR="009C61AC" w:rsidRPr="009C61AC">
        <w:t xml:space="preserve"> this report.</w:t>
      </w:r>
    </w:p>
    <w:p w14:paraId="650BBE2E" w14:textId="2453EE0D" w:rsidR="000B13E9" w:rsidRDefault="009C61AC" w:rsidP="001D5BDA">
      <w:pPr>
        <w:pStyle w:val="CBody2"/>
      </w:pPr>
      <w:r w:rsidRPr="009C61AC">
        <w:t>Given the busy urban setting and the existing bridge adjacent to the proposed bridge,</w:t>
      </w:r>
      <w:r w:rsidR="00905A0F">
        <w:t xml:space="preserve"> the </w:t>
      </w:r>
      <w:proofErr w:type="spellStart"/>
      <w:r w:rsidR="00905A0F">
        <w:t>EcIA</w:t>
      </w:r>
      <w:proofErr w:type="spellEnd"/>
      <w:r w:rsidR="00905A0F">
        <w:t xml:space="preserve"> considers that</w:t>
      </w:r>
      <w:r w:rsidRPr="009C61AC">
        <w:t xml:space="preserve"> the impact on local populations</w:t>
      </w:r>
      <w:r>
        <w:t xml:space="preserve"> </w:t>
      </w:r>
      <w:r w:rsidR="00551133">
        <w:t>of protected mammals</w:t>
      </w:r>
      <w:r w:rsidR="00551133" w:rsidRPr="009C61AC">
        <w:t xml:space="preserve"> is </w:t>
      </w:r>
      <w:r w:rsidRPr="009C61AC">
        <w:t>predicted to be imperceptible</w:t>
      </w:r>
      <w:r w:rsidR="008E1F20">
        <w:t xml:space="preserve">, and </w:t>
      </w:r>
      <w:r w:rsidR="00340D92">
        <w:t>i</w:t>
      </w:r>
      <w:r w:rsidR="00B12D8F" w:rsidRPr="00B12D8F">
        <w:t>mpact</w:t>
      </w:r>
      <w:r w:rsidR="00340D92">
        <w:t>s</w:t>
      </w:r>
      <w:r w:rsidR="00B12D8F" w:rsidRPr="00B12D8F">
        <w:t xml:space="preserve"> on other fauna i.e., rabbit, fox, badger and hedgehog species will be imperceptible.</w:t>
      </w:r>
    </w:p>
    <w:p w14:paraId="6385D2E2" w14:textId="211FAD16" w:rsidR="00122586" w:rsidRDefault="00783AF0" w:rsidP="00FE6A41">
      <w:pPr>
        <w:pStyle w:val="CBody2"/>
      </w:pPr>
      <w:r>
        <w:t xml:space="preserve">During construction, </w:t>
      </w:r>
      <w:r w:rsidR="00A43F94">
        <w:t>n</w:t>
      </w:r>
      <w:r>
        <w:t xml:space="preserve">ight-time </w:t>
      </w:r>
      <w:r w:rsidR="004B199C">
        <w:t xml:space="preserve">works will </w:t>
      </w:r>
      <w:r w:rsidR="004B199C" w:rsidRPr="004B199C">
        <w:t>be limited to deliveries and the positioning of the bridge, which will be completed in one night</w:t>
      </w:r>
      <w:r w:rsidR="00F61E18">
        <w:t>. C</w:t>
      </w:r>
      <w:r w:rsidR="00F61E18" w:rsidRPr="00F61E18">
        <w:t>onstruction lighting at night will be minimal</w:t>
      </w:r>
      <w:r w:rsidR="00F61E18">
        <w:t xml:space="preserve">. </w:t>
      </w:r>
      <w:r w:rsidR="00B57324" w:rsidRPr="00B57324">
        <w:t>During operation the lighting of the bridge will be incorporated into the parapet posts and there will be no lights above handrail height</w:t>
      </w:r>
      <w:r w:rsidR="00B57324">
        <w:t>, thus ensuring no light spillage.</w:t>
      </w:r>
      <w:r w:rsidR="004A009B" w:rsidRPr="004A009B">
        <w:t xml:space="preserve"> </w:t>
      </w:r>
    </w:p>
    <w:p w14:paraId="34868759" w14:textId="0EBC4E50" w:rsidR="00551133" w:rsidRDefault="004A009B" w:rsidP="00FE6A41">
      <w:pPr>
        <w:pStyle w:val="CBody2"/>
      </w:pPr>
      <w:r w:rsidRPr="004A009B">
        <w:lastRenderedPageBreak/>
        <w:t xml:space="preserve">While </w:t>
      </w:r>
      <w:r w:rsidR="00F5194F">
        <w:t xml:space="preserve">the limited </w:t>
      </w:r>
      <w:r w:rsidRPr="004A009B">
        <w:t>tree removal may result is a slight loss of foraging habitat</w:t>
      </w:r>
      <w:r w:rsidR="00275D4A">
        <w:t xml:space="preserve"> for bats</w:t>
      </w:r>
      <w:r w:rsidRPr="004A009B">
        <w:t>, there will be no</w:t>
      </w:r>
      <w:r w:rsidR="00C1599E">
        <w:t xml:space="preserve"> significant </w:t>
      </w:r>
      <w:r w:rsidRPr="004A009B">
        <w:t>impact on foraging</w:t>
      </w:r>
      <w:r w:rsidR="00C1599E">
        <w:t xml:space="preserve"> or habitat</w:t>
      </w:r>
      <w:r w:rsidRPr="004A009B">
        <w:t xml:space="preserve"> connectivity for bats</w:t>
      </w:r>
      <w:r>
        <w:t>.</w:t>
      </w:r>
    </w:p>
    <w:p w14:paraId="03289FED" w14:textId="2C7C6323" w:rsidR="004A009B" w:rsidRDefault="00D1581C" w:rsidP="00FE6A41">
      <w:pPr>
        <w:pStyle w:val="CBody2"/>
      </w:pPr>
      <w:r w:rsidRPr="00D1581C">
        <w:t xml:space="preserve">The proposed construction activities will result in an increase in noise and </w:t>
      </w:r>
      <w:proofErr w:type="gramStart"/>
      <w:r w:rsidRPr="00D1581C">
        <w:t>disturbance,</w:t>
      </w:r>
      <w:proofErr w:type="gramEnd"/>
      <w:r w:rsidRPr="00D1581C">
        <w:t xml:space="preserve"> however it will not be significant in the context of </w:t>
      </w:r>
      <w:r w:rsidR="00DA3062">
        <w:t>the o</w:t>
      </w:r>
      <w:r w:rsidRPr="00D1581C">
        <w:t>tter’s ability to move away from and/or adapt to short-term disturbance</w:t>
      </w:r>
      <w:r w:rsidR="00122586">
        <w:t>.</w:t>
      </w:r>
    </w:p>
    <w:p w14:paraId="04E377E1" w14:textId="2BA7DB4E" w:rsidR="00122586" w:rsidRDefault="00815FC2" w:rsidP="00FE6A41">
      <w:pPr>
        <w:pStyle w:val="CBody2"/>
      </w:pPr>
      <w:r w:rsidRPr="00815FC2">
        <w:t>Mitigation measures will ensure light and noise levels during construction will be kept to a minimum</w:t>
      </w:r>
      <w:r>
        <w:t>.</w:t>
      </w:r>
      <w:r w:rsidRPr="00815FC2">
        <w:t xml:space="preserve"> Following construction, noise and disturbance is likely to return to pre-construction levels</w:t>
      </w:r>
      <w:r>
        <w:t>.</w:t>
      </w:r>
      <w:r w:rsidR="00102839" w:rsidRPr="00102839">
        <w:t xml:space="preserve"> While the proposed bridge will be closer to the estuarine habitat than the existing bridge it will not result in a significant change in disturbance levels.</w:t>
      </w:r>
    </w:p>
    <w:p w14:paraId="44E1A46A" w14:textId="572D7AE3" w:rsidR="00815FC2" w:rsidRDefault="0037035A" w:rsidP="00FE6A41">
      <w:pPr>
        <w:pStyle w:val="CBody2"/>
      </w:pPr>
      <w:r>
        <w:t xml:space="preserve">With </w:t>
      </w:r>
      <w:r w:rsidR="00CF1ECE">
        <w:t xml:space="preserve">respect to birds, </w:t>
      </w:r>
      <w:r w:rsidR="004E5BF2">
        <w:t>w</w:t>
      </w:r>
      <w:r w:rsidR="004E5BF2" w:rsidRPr="004E5BF2">
        <w:t>hilst works could potentially disrupt</w:t>
      </w:r>
      <w:r w:rsidR="00D64B2F">
        <w:t xml:space="preserve"> local</w:t>
      </w:r>
      <w:r w:rsidR="004E5BF2" w:rsidRPr="004E5BF2">
        <w:t xml:space="preserve"> feeding patterns of breeding </w:t>
      </w:r>
      <w:r w:rsidR="005F6A7A">
        <w:t xml:space="preserve">and wintering </w:t>
      </w:r>
      <w:r w:rsidR="004E5BF2" w:rsidRPr="004E5BF2">
        <w:t>birds</w:t>
      </w:r>
      <w:r w:rsidR="004E5BF2">
        <w:t xml:space="preserve">, </w:t>
      </w:r>
      <w:r w:rsidR="00E21BD0">
        <w:t>the impact is predicted to be slight given the availability of similar habitat in the area.</w:t>
      </w:r>
      <w:r w:rsidR="00A83D47" w:rsidRPr="00A83D47">
        <w:t xml:space="preserve"> </w:t>
      </w:r>
      <w:r w:rsidR="00A83D47">
        <w:t xml:space="preserve">A </w:t>
      </w:r>
      <w:r w:rsidR="00A83D47" w:rsidRPr="00A83D47">
        <w:t>range of noise levels have been identified as potentially causing disturbance to waterbird</w:t>
      </w:r>
      <w:r w:rsidR="001D5BDA">
        <w:t>s</w:t>
      </w:r>
      <w:r w:rsidR="006078F7">
        <w:t xml:space="preserve">. </w:t>
      </w:r>
    </w:p>
    <w:p w14:paraId="122110F1" w14:textId="04ACC9AC" w:rsidR="00022004" w:rsidRDefault="008E1552" w:rsidP="00616822">
      <w:pPr>
        <w:pStyle w:val="CBody2"/>
      </w:pPr>
      <w:r w:rsidRPr="002D5059">
        <w:t xml:space="preserve">Mitigation measures are addressed fully </w:t>
      </w:r>
      <w:r w:rsidR="00895A79" w:rsidRPr="002D5059">
        <w:t>in section 12 of the</w:t>
      </w:r>
      <w:r w:rsidRPr="002D5059">
        <w:t xml:space="preserve"> </w:t>
      </w:r>
      <w:proofErr w:type="spellStart"/>
      <w:r w:rsidRPr="002D5059">
        <w:t>EcIA</w:t>
      </w:r>
      <w:proofErr w:type="spellEnd"/>
      <w:r w:rsidRPr="002D5059">
        <w:t xml:space="preserve">. </w:t>
      </w:r>
      <w:r w:rsidR="009B3599" w:rsidRPr="009B3599">
        <w:t>The measures include details specified in industry specific guidelines (</w:t>
      </w:r>
      <w:proofErr w:type="gramStart"/>
      <w:r w:rsidR="009B3599" w:rsidRPr="009B3599">
        <w:t>e.g.</w:t>
      </w:r>
      <w:proofErr w:type="gramEnd"/>
      <w:r w:rsidR="009B3599" w:rsidRPr="009B3599">
        <w:t xml:space="preserve"> NRA/TII and Inland Fisheries Ireland), general “good housekeeping” measures which includes management of waste, working hours, detail on fencing and hoarding to reduce visual impacts, services and lighting, noise and vibration. A surface water management plan, fuel and oil management plan, erosion and sediment control measures will be implemented to protect the </w:t>
      </w:r>
      <w:proofErr w:type="spellStart"/>
      <w:r w:rsidR="009B3599" w:rsidRPr="009B3599">
        <w:t>Owenabue</w:t>
      </w:r>
      <w:proofErr w:type="spellEnd"/>
      <w:r w:rsidR="009B3599" w:rsidRPr="009B3599">
        <w:t xml:space="preserve"> River and Estuary.</w:t>
      </w:r>
      <w:r w:rsidR="00616822" w:rsidRPr="00616822">
        <w:t xml:space="preserve"> Mitigation measures are detailed for habitat and tree protection, bats, otter and the prevention of spread of invasive species. I am satisfied that these measures once implemented and supervised will be effective in avoiding significant effects. </w:t>
      </w:r>
      <w:r w:rsidR="00E9775C" w:rsidRPr="002D5059">
        <w:t>No operational mitigation measures are required.</w:t>
      </w:r>
      <w:r w:rsidR="005563DB" w:rsidRPr="002D5059">
        <w:t xml:space="preserve"> </w:t>
      </w:r>
    </w:p>
    <w:p w14:paraId="138E50CB" w14:textId="04D234A9" w:rsidR="00DB3D47" w:rsidRDefault="00B71AD1" w:rsidP="00022004">
      <w:pPr>
        <w:pStyle w:val="CBody2"/>
      </w:pPr>
      <w:r>
        <w:t>I</w:t>
      </w:r>
      <w:r w:rsidR="00590EA9" w:rsidRPr="00953863">
        <w:t xml:space="preserve"> consider that adequate information has been submitted regarding the baseline ecological conditions and potential impacts</w:t>
      </w:r>
      <w:r w:rsidR="00A61FF0">
        <w:t>. H</w:t>
      </w:r>
      <w:r w:rsidRPr="00B71AD1">
        <w:t xml:space="preserve">aving regard to the information in the </w:t>
      </w:r>
      <w:proofErr w:type="spellStart"/>
      <w:r w:rsidRPr="00B71AD1">
        <w:t>EcIA</w:t>
      </w:r>
      <w:proofErr w:type="spellEnd"/>
      <w:r w:rsidR="00C76CFB">
        <w:t xml:space="preserve"> </w:t>
      </w:r>
      <w:r w:rsidRPr="00B71AD1">
        <w:t>and the CEMP</w:t>
      </w:r>
      <w:r w:rsidR="00223090">
        <w:t>,</w:t>
      </w:r>
      <w:r w:rsidRPr="00B71AD1">
        <w:t xml:space="preserve"> </w:t>
      </w:r>
      <w:r w:rsidR="00C76CFB">
        <w:t xml:space="preserve">and the </w:t>
      </w:r>
      <w:r w:rsidR="00222704">
        <w:t>Inspectorate</w:t>
      </w:r>
      <w:r w:rsidR="00C575A6">
        <w:t xml:space="preserve"> Ecologist’s assessment </w:t>
      </w:r>
      <w:r w:rsidR="00222704">
        <w:t>(</w:t>
      </w:r>
      <w:r w:rsidR="00C575A6">
        <w:t>a</w:t>
      </w:r>
      <w:r w:rsidR="00222704">
        <w:t>p</w:t>
      </w:r>
      <w:r w:rsidR="00C575A6">
        <w:t xml:space="preserve">pended to this report) </w:t>
      </w:r>
      <w:r w:rsidRPr="00B71AD1">
        <w:t xml:space="preserve">I am satisfied that subject to best work practices and the implementation of prescribed mitigation measures, </w:t>
      </w:r>
      <w:r w:rsidR="00327D7B">
        <w:t xml:space="preserve">there will be no </w:t>
      </w:r>
      <w:r w:rsidR="0002151A">
        <w:t>significant</w:t>
      </w:r>
      <w:r w:rsidR="00327D7B">
        <w:t xml:space="preserve"> </w:t>
      </w:r>
      <w:r w:rsidR="002D5418">
        <w:t>n</w:t>
      </w:r>
      <w:r w:rsidR="002D5418" w:rsidRPr="002D5418">
        <w:t xml:space="preserve">egative impact on biodiversity </w:t>
      </w:r>
      <w:r w:rsidR="002D5418">
        <w:t>as a result of the proposed development.</w:t>
      </w:r>
    </w:p>
    <w:p w14:paraId="5BF7D7A1" w14:textId="4E1829B5" w:rsidR="00C575A6" w:rsidRDefault="00C575A6" w:rsidP="00C575A6">
      <w:pPr>
        <w:pStyle w:val="CBody2"/>
        <w:numPr>
          <w:ilvl w:val="0"/>
          <w:numId w:val="0"/>
        </w:numPr>
      </w:pPr>
    </w:p>
    <w:p w14:paraId="1004E604" w14:textId="77777777" w:rsidR="00C575A6" w:rsidRDefault="00C575A6" w:rsidP="00C575A6">
      <w:pPr>
        <w:pStyle w:val="CBody2"/>
        <w:numPr>
          <w:ilvl w:val="0"/>
          <w:numId w:val="0"/>
        </w:numPr>
      </w:pPr>
    </w:p>
    <w:p w14:paraId="2988A5AA" w14:textId="57026FF8" w:rsidR="00E404A8" w:rsidRPr="006C0D55" w:rsidRDefault="00E404A8" w:rsidP="002D5418">
      <w:pPr>
        <w:pStyle w:val="CBody2"/>
        <w:rPr>
          <w:u w:val="single"/>
        </w:rPr>
      </w:pPr>
      <w:r w:rsidRPr="006C0D55">
        <w:rPr>
          <w:u w:val="single"/>
        </w:rPr>
        <w:lastRenderedPageBreak/>
        <w:t>Visual Amenity</w:t>
      </w:r>
    </w:p>
    <w:p w14:paraId="6B323FB7" w14:textId="4C2AD996" w:rsidR="00187843" w:rsidRDefault="00DA0949" w:rsidP="00187843">
      <w:pPr>
        <w:pStyle w:val="CBody2"/>
      </w:pPr>
      <w:r>
        <w:t xml:space="preserve">The EIA Screening </w:t>
      </w:r>
      <w:r w:rsidR="00E22F6B">
        <w:t>R</w:t>
      </w:r>
      <w:r>
        <w:t xml:space="preserve">eport submitted with the application </w:t>
      </w:r>
      <w:r w:rsidR="007242AF">
        <w:t>includes co</w:t>
      </w:r>
      <w:r w:rsidR="00F2023E">
        <w:t xml:space="preserve">nsideration of </w:t>
      </w:r>
      <w:r w:rsidR="00F07BAF">
        <w:t xml:space="preserve">landscape and visual </w:t>
      </w:r>
      <w:r w:rsidR="00187843">
        <w:t>impacts of the proposed development.</w:t>
      </w:r>
    </w:p>
    <w:p w14:paraId="31B11A89" w14:textId="788E9CC8" w:rsidR="00E3738F" w:rsidRDefault="004A3F0C" w:rsidP="005B7F21">
      <w:pPr>
        <w:pStyle w:val="CBody2"/>
      </w:pPr>
      <w:r>
        <w:t xml:space="preserve">The </w:t>
      </w:r>
      <w:r w:rsidR="00821F86">
        <w:t>Cork County</w:t>
      </w:r>
      <w:r>
        <w:t xml:space="preserve"> Development Plan </w:t>
      </w:r>
      <w:r w:rsidR="00AD21A6">
        <w:t>2022</w:t>
      </w:r>
      <w:r w:rsidR="0003678A">
        <w:t>-202</w:t>
      </w:r>
      <w:r w:rsidR="00CC2745">
        <w:t>8</w:t>
      </w:r>
      <w:r w:rsidR="00AD21A6">
        <w:t xml:space="preserve"> indicates that the </w:t>
      </w:r>
      <w:r w:rsidR="00A658D4" w:rsidRPr="00A658D4">
        <w:t>site is located with</w:t>
      </w:r>
      <w:r w:rsidR="00B82E88">
        <w:t>in</w:t>
      </w:r>
      <w:r w:rsidR="004F11E4">
        <w:t xml:space="preserve"> the </w:t>
      </w:r>
      <w:r w:rsidR="00242C87">
        <w:t>‘</w:t>
      </w:r>
      <w:r w:rsidR="004F11E4">
        <w:t xml:space="preserve">City Harbour and </w:t>
      </w:r>
      <w:r w:rsidR="005F0CA2">
        <w:t>Estuary</w:t>
      </w:r>
      <w:r w:rsidR="00597A80">
        <w:t>’</w:t>
      </w:r>
      <w:r w:rsidR="002B130D">
        <w:t xml:space="preserve"> landscape character area</w:t>
      </w:r>
      <w:r w:rsidR="004E4011">
        <w:t xml:space="preserve">, </w:t>
      </w:r>
      <w:r w:rsidR="00B82E88">
        <w:t xml:space="preserve">a </w:t>
      </w:r>
      <w:r w:rsidR="000831C8">
        <w:t>‘very</w:t>
      </w:r>
      <w:r w:rsidR="008E511F">
        <w:t xml:space="preserve"> </w:t>
      </w:r>
      <w:r w:rsidR="00B82E88">
        <w:t>high value landscape’</w:t>
      </w:r>
      <w:r w:rsidR="008E511F">
        <w:t xml:space="preserve"> with </w:t>
      </w:r>
      <w:r w:rsidR="00597A80">
        <w:t xml:space="preserve">a </w:t>
      </w:r>
      <w:r w:rsidR="008E1F6F">
        <w:t>‘</w:t>
      </w:r>
      <w:r w:rsidR="008E511F">
        <w:t xml:space="preserve">very </w:t>
      </w:r>
      <w:r w:rsidR="004F11E4">
        <w:t xml:space="preserve">high </w:t>
      </w:r>
      <w:r w:rsidR="00B564B1">
        <w:t xml:space="preserve">sensitivity </w:t>
      </w:r>
      <w:r w:rsidR="004F11E4">
        <w:t>landscape</w:t>
      </w:r>
      <w:r w:rsidR="00B564B1">
        <w:t>’</w:t>
      </w:r>
      <w:r w:rsidR="00A37483">
        <w:t>; these landsca</w:t>
      </w:r>
      <w:r w:rsidR="00B068B0">
        <w:t xml:space="preserve">pes </w:t>
      </w:r>
      <w:r w:rsidR="00A37483" w:rsidRPr="00A37483">
        <w:t>are extra vulnerable landscapes which are likely to be fragile and susceptible to change.</w:t>
      </w:r>
    </w:p>
    <w:p w14:paraId="101B7010" w14:textId="5330D7B2" w:rsidR="009F0FD1" w:rsidRDefault="004076CF" w:rsidP="00E3738F">
      <w:pPr>
        <w:pStyle w:val="CBody2"/>
      </w:pPr>
      <w:r>
        <w:t>W</w:t>
      </w:r>
      <w:r w:rsidR="009F0FD1" w:rsidRPr="009F0FD1">
        <w:t xml:space="preserve">hilst the proposed development will introduce a new structure of significance in terms of </w:t>
      </w:r>
      <w:r w:rsidR="008F65F2">
        <w:t>use or purpose</w:t>
      </w:r>
      <w:r w:rsidR="009F0FD1" w:rsidRPr="009F0FD1">
        <w:t>,</w:t>
      </w:r>
      <w:r w:rsidR="00397CB0">
        <w:t xml:space="preserve"> t</w:t>
      </w:r>
      <w:r w:rsidR="00D859A9">
        <w:t>he location of the proposed bridge</w:t>
      </w:r>
      <w:r w:rsidR="00204A84" w:rsidRPr="00204A84">
        <w:t xml:space="preserve"> </w:t>
      </w:r>
      <w:r w:rsidR="00204A84">
        <w:t xml:space="preserve">and </w:t>
      </w:r>
      <w:r w:rsidR="00204A84" w:rsidRPr="009F0FD1">
        <w:t>the lightweight massing of</w:t>
      </w:r>
      <w:r w:rsidR="00022004">
        <w:t xml:space="preserve"> the</w:t>
      </w:r>
      <w:r w:rsidR="00204A84" w:rsidRPr="009F0FD1">
        <w:t xml:space="preserve"> </w:t>
      </w:r>
      <w:r w:rsidR="00204A84">
        <w:t xml:space="preserve">bridge with </w:t>
      </w:r>
      <w:r w:rsidR="00D859A9">
        <w:t xml:space="preserve">similar height dimensions </w:t>
      </w:r>
      <w:r w:rsidR="002819A3">
        <w:t xml:space="preserve">to the existing </w:t>
      </w:r>
      <w:r w:rsidR="00A73637">
        <w:t xml:space="preserve">adjacent </w:t>
      </w:r>
      <w:r w:rsidR="002819A3">
        <w:t xml:space="preserve">road bridge would not in my opinion </w:t>
      </w:r>
      <w:r w:rsidR="008B18A7">
        <w:t>significantly alter the character of the surrounding landscape</w:t>
      </w:r>
      <w:r w:rsidR="00A73637">
        <w:t xml:space="preserve"> and would be an acceptable intervention </w:t>
      </w:r>
      <w:r w:rsidR="00CB1E79">
        <w:t>i</w:t>
      </w:r>
      <w:r w:rsidR="009F0FD1" w:rsidRPr="009F0FD1">
        <w:t xml:space="preserve">n the townscape setting. </w:t>
      </w:r>
      <w:r w:rsidR="005400B8">
        <w:t xml:space="preserve">I consider </w:t>
      </w:r>
      <w:r w:rsidR="00452290">
        <w:t>that t</w:t>
      </w:r>
      <w:r w:rsidR="009F0FD1" w:rsidRPr="009F0FD1">
        <w:t xml:space="preserve">he proposed bridge will provide an attractive amenity for pedestrians and cyclists to enjoy views of the </w:t>
      </w:r>
      <w:r w:rsidR="00452290">
        <w:t>estuary</w:t>
      </w:r>
      <w:r w:rsidR="009F0FD1" w:rsidRPr="009F0FD1">
        <w:t xml:space="preserve"> and the surrounding area and will provide a significantly improved experience in terms of safety and </w:t>
      </w:r>
      <w:r w:rsidR="009F0FD1" w:rsidRPr="005400B8">
        <w:t>enjoymen</w:t>
      </w:r>
      <w:r w:rsidR="005400B8" w:rsidRPr="005400B8">
        <w:t>t</w:t>
      </w:r>
      <w:r w:rsidR="00452290">
        <w:t xml:space="preserve"> o</w:t>
      </w:r>
      <w:r w:rsidR="00C9648A">
        <w:t>f</w:t>
      </w:r>
      <w:r w:rsidR="00452290">
        <w:t xml:space="preserve"> this river crossing</w:t>
      </w:r>
      <w:r w:rsidR="009F0FD1" w:rsidRPr="005400B8">
        <w:t>. It is</w:t>
      </w:r>
      <w:r w:rsidR="005400B8" w:rsidRPr="005400B8">
        <w:t xml:space="preserve"> also</w:t>
      </w:r>
      <w:r w:rsidR="009F0FD1" w:rsidRPr="005400B8">
        <w:t xml:space="preserve"> important</w:t>
      </w:r>
      <w:r w:rsidR="009F0FD1" w:rsidRPr="009F0FD1">
        <w:t xml:space="preserve"> to note that the proposed bridge is not visible upstream</w:t>
      </w:r>
      <w:r w:rsidR="005400B8">
        <w:t>.</w:t>
      </w:r>
    </w:p>
    <w:p w14:paraId="26E93203" w14:textId="5B3054AF" w:rsidR="009F0FD1" w:rsidRDefault="009F0FD1" w:rsidP="00966DC1">
      <w:pPr>
        <w:pStyle w:val="CBody2"/>
        <w:numPr>
          <w:ilvl w:val="0"/>
          <w:numId w:val="0"/>
        </w:numPr>
      </w:pPr>
    </w:p>
    <w:p w14:paraId="58EB83B5" w14:textId="77777777" w:rsidR="00C222C5" w:rsidRPr="002D73BC" w:rsidRDefault="005B0576" w:rsidP="005B0576">
      <w:pPr>
        <w:pStyle w:val="BBody1"/>
      </w:pPr>
      <w:r w:rsidRPr="002D73BC">
        <w:rPr>
          <w:b/>
        </w:rPr>
        <w:t xml:space="preserve">The likely significant effects on a European site: </w:t>
      </w:r>
    </w:p>
    <w:p w14:paraId="595BDB04" w14:textId="43F2E943" w:rsidR="005B0576" w:rsidRPr="005B0576" w:rsidRDefault="005B0576" w:rsidP="00C222C5">
      <w:pPr>
        <w:pStyle w:val="CBody2"/>
      </w:pPr>
      <w:r w:rsidRPr="005B0576">
        <w:t>The areas addressed in this section are as follows:</w:t>
      </w:r>
    </w:p>
    <w:p w14:paraId="33EE04D7" w14:textId="77777777" w:rsidR="005B0576" w:rsidRPr="000903A6" w:rsidRDefault="005B0576" w:rsidP="00690BBA">
      <w:pPr>
        <w:pStyle w:val="BBody1"/>
        <w:numPr>
          <w:ilvl w:val="0"/>
          <w:numId w:val="9"/>
        </w:numPr>
      </w:pPr>
      <w:r w:rsidRPr="000903A6">
        <w:t>Compliance with Articles 6(3) of the EU Habitats Directive</w:t>
      </w:r>
    </w:p>
    <w:p w14:paraId="4D3C8485" w14:textId="77777777" w:rsidR="005B0576" w:rsidRPr="000903A6" w:rsidRDefault="005B0576" w:rsidP="00690BBA">
      <w:pPr>
        <w:pStyle w:val="BBody1"/>
        <w:numPr>
          <w:ilvl w:val="0"/>
          <w:numId w:val="9"/>
        </w:numPr>
      </w:pPr>
      <w:r w:rsidRPr="000903A6">
        <w:t>The Natura Impact Statement</w:t>
      </w:r>
    </w:p>
    <w:p w14:paraId="25B4C90C" w14:textId="77777777" w:rsidR="005B0576" w:rsidRPr="000903A6" w:rsidRDefault="005B0576" w:rsidP="00690BBA">
      <w:pPr>
        <w:pStyle w:val="BBody1"/>
        <w:numPr>
          <w:ilvl w:val="0"/>
          <w:numId w:val="9"/>
        </w:numPr>
      </w:pPr>
      <w:r w:rsidRPr="000903A6">
        <w:t>Appropriate Assessment</w:t>
      </w:r>
      <w:r w:rsidR="000903A6">
        <w:t xml:space="preserve"> </w:t>
      </w:r>
    </w:p>
    <w:p w14:paraId="0E17C1C9" w14:textId="6C1502CB" w:rsidR="00063DE0" w:rsidRPr="00C63561" w:rsidRDefault="00983D95" w:rsidP="00C63561">
      <w:pPr>
        <w:pStyle w:val="CBody2"/>
        <w:rPr>
          <w:u w:val="single"/>
        </w:rPr>
      </w:pPr>
      <w:r w:rsidRPr="00C63561">
        <w:rPr>
          <w:u w:val="single"/>
        </w:rPr>
        <w:t>Compliance with Articles 6(3) of the EU Habitats Directive</w:t>
      </w:r>
    </w:p>
    <w:p w14:paraId="239185F6" w14:textId="0C0E872E" w:rsidR="005B0576" w:rsidRPr="00E642D4" w:rsidRDefault="00983D95" w:rsidP="00063DE0">
      <w:pPr>
        <w:pStyle w:val="CBody2"/>
        <w:rPr>
          <w:b/>
        </w:rPr>
      </w:pPr>
      <w:r w:rsidRPr="00983D95">
        <w:t xml:space="preserve">The Habitats Directive deals with the Conservation of Natural Habitats and of Wild Fauna and Flora throughout the European Union. Article 6(3) of this Directive requires that any plan or project not directly connected with or necessary to the management of the site but likely to have a significant effect thereon, either individually or in combination with other plans or projects shall be subject to appropriate assessment of its implications for the site in view of the site’s </w:t>
      </w:r>
      <w:r w:rsidRPr="00983D95">
        <w:lastRenderedPageBreak/>
        <w:t>conservation objectives.  The competent authority must be satisfied that the proposal will not adversely affect the integrity of the European site.</w:t>
      </w:r>
    </w:p>
    <w:p w14:paraId="2464A3B7" w14:textId="54722B73" w:rsidR="00E642D4" w:rsidRPr="00EE58BE" w:rsidRDefault="00EE58BE" w:rsidP="00063DE0">
      <w:pPr>
        <w:pStyle w:val="CBody2"/>
        <w:rPr>
          <w:bCs/>
        </w:rPr>
      </w:pPr>
      <w:r w:rsidRPr="00EE58BE">
        <w:rPr>
          <w:bCs/>
        </w:rPr>
        <w:t>The proposed development is not directly connected to or necessary to the management of any European site and is therefore subject to the provisions of Article 6(3).</w:t>
      </w:r>
    </w:p>
    <w:p w14:paraId="17177425" w14:textId="77777777" w:rsidR="00EE58BE" w:rsidRPr="008A65F2" w:rsidRDefault="00983D95" w:rsidP="00C63561">
      <w:pPr>
        <w:pStyle w:val="CBody2"/>
        <w:rPr>
          <w:u w:val="single"/>
        </w:rPr>
      </w:pPr>
      <w:r w:rsidRPr="008A65F2">
        <w:rPr>
          <w:u w:val="single"/>
        </w:rPr>
        <w:t>The Natura Impact Statement</w:t>
      </w:r>
      <w:r w:rsidR="00B5504A" w:rsidRPr="008A65F2">
        <w:rPr>
          <w:u w:val="single"/>
        </w:rPr>
        <w:t xml:space="preserve"> </w:t>
      </w:r>
    </w:p>
    <w:p w14:paraId="555AE305" w14:textId="787887D6" w:rsidR="002866A6" w:rsidRDefault="00EE58BE" w:rsidP="00125DA6">
      <w:pPr>
        <w:pStyle w:val="CBody2"/>
      </w:pPr>
      <w:r w:rsidRPr="00EE58BE">
        <w:rPr>
          <w:bCs/>
        </w:rPr>
        <w:t>As stated,</w:t>
      </w:r>
      <w:r w:rsidR="00983D95" w:rsidRPr="00EE58BE">
        <w:rPr>
          <w:b/>
        </w:rPr>
        <w:t xml:space="preserve"> </w:t>
      </w:r>
      <w:r>
        <w:t>t</w:t>
      </w:r>
      <w:r w:rsidR="00983D95" w:rsidRPr="00983D95">
        <w:t xml:space="preserve">he application was accompanied by a NIS which described the proposed development, the project site and the surrounding </w:t>
      </w:r>
      <w:r w:rsidR="00B5504A">
        <w:t xml:space="preserve">area. </w:t>
      </w:r>
      <w:r w:rsidR="00C21322">
        <w:t xml:space="preserve">The NIS and </w:t>
      </w:r>
      <w:r w:rsidR="00D96FD7">
        <w:t>Addendum</w:t>
      </w:r>
      <w:r w:rsidR="00C21322">
        <w:t xml:space="preserve"> to NIS submitted as further information </w:t>
      </w:r>
      <w:r w:rsidR="00C21322" w:rsidRPr="000C107E">
        <w:t>shoul</w:t>
      </w:r>
      <w:r w:rsidR="00D96FD7" w:rsidRPr="000C107E">
        <w:t>d be read together</w:t>
      </w:r>
      <w:r w:rsidR="00D96FD7">
        <w:t xml:space="preserve">. </w:t>
      </w:r>
      <w:r w:rsidR="00B5504A">
        <w:t xml:space="preserve">The NIS contained a </w:t>
      </w:r>
      <w:r w:rsidR="00983D95" w:rsidRPr="00983D95">
        <w:t>Stage 1 Screening Assessment which concluded that a Stage 2 Appropriate Assessment was required</w:t>
      </w:r>
      <w:r w:rsidR="000500FA">
        <w:t xml:space="preserve"> on the basis that </w:t>
      </w:r>
      <w:r w:rsidR="000406F3">
        <w:t>t</w:t>
      </w:r>
      <w:r w:rsidR="000406F3" w:rsidRPr="000406F3">
        <w:t>here is potential for the proposed development</w:t>
      </w:r>
      <w:r w:rsidR="005D7F1D">
        <w:t>,</w:t>
      </w:r>
      <w:r w:rsidR="00442C0B" w:rsidRPr="00442C0B">
        <w:t xml:space="preserve"> alone or in combination with other projects</w:t>
      </w:r>
      <w:r w:rsidR="00442C0B">
        <w:t>,</w:t>
      </w:r>
      <w:r w:rsidR="005D7F1D">
        <w:t xml:space="preserve"> </w:t>
      </w:r>
      <w:r w:rsidR="000406F3" w:rsidRPr="000406F3">
        <w:t>to significantly impact the Cork Harbour SPA via impacts on water quality and disturbance to qualifying interests</w:t>
      </w:r>
      <w:r w:rsidR="00983D95" w:rsidRPr="00983D95">
        <w:t xml:space="preserve">. </w:t>
      </w:r>
      <w:r w:rsidR="00125DA6" w:rsidRPr="00125DA6">
        <w:t>The NIS outlines the methodology used for assessing potential impacts on the wetland habitat and bird species that are qualifying interests of the SPA. It identifies and assesses the potential for adverse impacts on qualifying interest features and mitigation measures are detailed and described and in-combination effects assessed.</w:t>
      </w:r>
    </w:p>
    <w:p w14:paraId="71F20B41" w14:textId="352130D3" w:rsidR="00983D95" w:rsidRPr="007A264B" w:rsidRDefault="00983D95" w:rsidP="002866A6">
      <w:pPr>
        <w:pStyle w:val="CBody2"/>
      </w:pPr>
      <w:r w:rsidRPr="007A264B">
        <w:t>The NIS was informed by the following studies, surveys and consultations:</w:t>
      </w:r>
    </w:p>
    <w:p w14:paraId="5A85BB6A" w14:textId="77777777" w:rsidR="009A32E7" w:rsidRDefault="00983D95" w:rsidP="00690BBA">
      <w:pPr>
        <w:pStyle w:val="BBody1"/>
        <w:numPr>
          <w:ilvl w:val="0"/>
          <w:numId w:val="10"/>
        </w:numPr>
      </w:pPr>
      <w:r w:rsidRPr="007A264B">
        <w:t>A desk top study</w:t>
      </w:r>
    </w:p>
    <w:p w14:paraId="44A4A6CF" w14:textId="766D4F3D" w:rsidR="009924B4" w:rsidRDefault="009924B4" w:rsidP="00690BBA">
      <w:pPr>
        <w:pStyle w:val="BBody1"/>
        <w:numPr>
          <w:ilvl w:val="0"/>
          <w:numId w:val="10"/>
        </w:numPr>
      </w:pPr>
      <w:r>
        <w:t>Hab</w:t>
      </w:r>
      <w:r w:rsidR="00C96A26">
        <w:t xml:space="preserve">itat </w:t>
      </w:r>
      <w:r w:rsidR="00AC43E7">
        <w:t>surveys</w:t>
      </w:r>
    </w:p>
    <w:p w14:paraId="17A154CA" w14:textId="4262CEA1" w:rsidR="00C96A26" w:rsidRDefault="00C96A26" w:rsidP="00690BBA">
      <w:pPr>
        <w:pStyle w:val="BBody1"/>
        <w:numPr>
          <w:ilvl w:val="0"/>
          <w:numId w:val="10"/>
        </w:numPr>
      </w:pPr>
      <w:r>
        <w:t>Bird breeding surveys</w:t>
      </w:r>
    </w:p>
    <w:p w14:paraId="002690BC" w14:textId="5773ACD8" w:rsidR="00C96A26" w:rsidRDefault="008103E6" w:rsidP="00690BBA">
      <w:pPr>
        <w:pStyle w:val="BBody1"/>
        <w:numPr>
          <w:ilvl w:val="0"/>
          <w:numId w:val="10"/>
        </w:numPr>
      </w:pPr>
      <w:r>
        <w:t>Winter bird surveys</w:t>
      </w:r>
    </w:p>
    <w:p w14:paraId="1DF965B5" w14:textId="01570EBB" w:rsidR="002866A6" w:rsidRPr="00983D95" w:rsidRDefault="005310F7" w:rsidP="00690BBA">
      <w:pPr>
        <w:pStyle w:val="BBody1"/>
        <w:numPr>
          <w:ilvl w:val="0"/>
          <w:numId w:val="10"/>
        </w:numPr>
      </w:pPr>
      <w:r w:rsidRPr="005310F7">
        <w:t xml:space="preserve">Reference to </w:t>
      </w:r>
      <w:proofErr w:type="gramStart"/>
      <w:r w:rsidRPr="005310F7">
        <w:t>a number of</w:t>
      </w:r>
      <w:proofErr w:type="gramEnd"/>
      <w:r w:rsidRPr="005310F7">
        <w:t xml:space="preserve"> publications, data and datasets</w:t>
      </w:r>
      <w:r>
        <w:t>.</w:t>
      </w:r>
    </w:p>
    <w:p w14:paraId="5D8CC9CF" w14:textId="11065571" w:rsidR="00D96984" w:rsidRDefault="00671BE3" w:rsidP="00671BE3">
      <w:pPr>
        <w:pStyle w:val="CBody2"/>
      </w:pPr>
      <w:r w:rsidRPr="00671BE3">
        <w:t>The NIS considers the main impacts to be related to the impact from surface water runoff during construction, impacts to bird species from visual disturbance and noise during construction and in-combination effects. There will be no direct impacts in the SPA and no loss of wetland habitat associated with the bridge construction.</w:t>
      </w:r>
    </w:p>
    <w:p w14:paraId="71155438" w14:textId="4280AD7F" w:rsidR="00D862A4" w:rsidRDefault="00983D95" w:rsidP="00D862A4">
      <w:pPr>
        <w:pStyle w:val="CBody2"/>
      </w:pPr>
      <w:r w:rsidRPr="00983D95">
        <w:t>The report concluded that, subject to the implementation of mitigation measures,</w:t>
      </w:r>
      <w:r w:rsidR="007C2C5F">
        <w:t xml:space="preserve"> t</w:t>
      </w:r>
      <w:r w:rsidR="007C2C5F" w:rsidRPr="007C2C5F">
        <w:t xml:space="preserve">hat the construction and operation of the proposed development will not adversely affect </w:t>
      </w:r>
      <w:r w:rsidR="007C2C5F" w:rsidRPr="007C2C5F">
        <w:lastRenderedPageBreak/>
        <w:t xml:space="preserve">(either directly or </w:t>
      </w:r>
      <w:r w:rsidR="007C2C5F" w:rsidRPr="006924BA">
        <w:t>indirectly) the integrity of any European site, either alone or in combination with other plans or projects</w:t>
      </w:r>
      <w:r w:rsidR="00FB3BC7" w:rsidRPr="006924BA">
        <w:t>.</w:t>
      </w:r>
      <w:r w:rsidR="00FB3BC7">
        <w:t xml:space="preserve"> </w:t>
      </w:r>
    </w:p>
    <w:p w14:paraId="57A55693" w14:textId="3D7BE398" w:rsidR="00983D95" w:rsidRPr="00983D95" w:rsidRDefault="00983D95" w:rsidP="00E230FF">
      <w:pPr>
        <w:pStyle w:val="CBody2"/>
      </w:pPr>
      <w:r w:rsidRPr="00983D95">
        <w:t>Having reviewed the NIS and supporting documentation, I am</w:t>
      </w:r>
      <w:r w:rsidR="00FE4727">
        <w:t xml:space="preserve"> </w:t>
      </w:r>
      <w:r w:rsidRPr="00983D95">
        <w:t xml:space="preserve">satisfied that it provides adequate information in respect of the baseline conditions, </w:t>
      </w:r>
      <w:r w:rsidR="00FE4727">
        <w:t>clearly identif</w:t>
      </w:r>
      <w:r w:rsidR="008D6820">
        <w:t>ies</w:t>
      </w:r>
      <w:r w:rsidRPr="00983D95">
        <w:t xml:space="preserve"> the potential impacts, and </w:t>
      </w:r>
      <w:r w:rsidR="00FE4727">
        <w:t>use</w:t>
      </w:r>
      <w:r w:rsidR="008D6820">
        <w:t>s</w:t>
      </w:r>
      <w:r w:rsidRPr="00983D95">
        <w:t xml:space="preserve"> </w:t>
      </w:r>
      <w:r>
        <w:t xml:space="preserve">best </w:t>
      </w:r>
      <w:r w:rsidRPr="00983D95">
        <w:t xml:space="preserve">scientific information and knowledge.  Details of </w:t>
      </w:r>
      <w:r w:rsidR="005C17CB">
        <w:t>m</w:t>
      </w:r>
      <w:r w:rsidRPr="00983D95">
        <w:t>itigation m</w:t>
      </w:r>
      <w:r w:rsidR="00FE4727">
        <w:t xml:space="preserve">easures are </w:t>
      </w:r>
      <w:r w:rsidR="00E3418C" w:rsidRPr="00983D95">
        <w:t>provided,</w:t>
      </w:r>
      <w:r w:rsidRPr="00983D95">
        <w:t xml:space="preserve"> and they are summarised in Section </w:t>
      </w:r>
      <w:r w:rsidR="005C17CB">
        <w:t>6</w:t>
      </w:r>
      <w:r>
        <w:t xml:space="preserve"> </w:t>
      </w:r>
      <w:r w:rsidRPr="00983D95">
        <w:t>of the NIS</w:t>
      </w:r>
      <w:r w:rsidR="00E230FF">
        <w:t xml:space="preserve"> </w:t>
      </w:r>
      <w:r w:rsidR="00E230FF" w:rsidRPr="00E230FF">
        <w:t xml:space="preserve">and will be implemented via the CEMP, the final draft of which would be compiled by the eventual contractor. </w:t>
      </w:r>
      <w:r w:rsidRPr="00983D95">
        <w:t xml:space="preserve">  I am</w:t>
      </w:r>
      <w:r w:rsidR="00FE4727">
        <w:t xml:space="preserve"> </w:t>
      </w:r>
      <w:r w:rsidRPr="00983D95">
        <w:t>satisfied that the information is sufficient to allow for appropriate assessm</w:t>
      </w:r>
      <w:r w:rsidR="00FE4727">
        <w:t>ent of the proposed development (see further analysis below)</w:t>
      </w:r>
      <w:r w:rsidR="00B5504A">
        <w:t>.</w:t>
      </w:r>
      <w:r w:rsidR="00E2537F">
        <w:t xml:space="preserve"> </w:t>
      </w:r>
    </w:p>
    <w:p w14:paraId="7CF722C2" w14:textId="6FE730FC" w:rsidR="00E2537F" w:rsidRPr="00C63561" w:rsidRDefault="000903A6" w:rsidP="00C63561">
      <w:pPr>
        <w:pStyle w:val="CBody2"/>
        <w:rPr>
          <w:u w:val="single"/>
        </w:rPr>
      </w:pPr>
      <w:r w:rsidRPr="00C63561">
        <w:rPr>
          <w:u w:val="single"/>
        </w:rPr>
        <w:t>Appropriate Assessment</w:t>
      </w:r>
      <w:r w:rsidR="00C611E4">
        <w:rPr>
          <w:u w:val="single"/>
        </w:rPr>
        <w:t xml:space="preserve"> Screening</w:t>
      </w:r>
    </w:p>
    <w:p w14:paraId="60DCB652" w14:textId="4084BF92" w:rsidR="002C4E03" w:rsidRDefault="00183A62" w:rsidP="0067513A">
      <w:pPr>
        <w:pStyle w:val="CBody2"/>
      </w:pPr>
      <w:r w:rsidRPr="00183A62">
        <w:t>Section 177AE sets out the requirements for appropriate assessment (AA) of development carried out by or on behalf of a local authority. Section 177(AE) (3) states that where a Natura Impact Statement has been prepared pursuant to subsection (1), the local authority shall apply to the Board for approval and the provisions of Part XAB shall apply to the carrying out of the AA. There is no requirement for the Board to undertake screening in these cases as it presupposed that the Local Authority has established the need for AA through its own screening process (unless issues arise as to the adequacy or otherwise of the screening determination by the applicant). Nonetheless, it is considered prudent to review the screening process to ensure alignment with the sites brought forward for AA and to ensure that all sites that may be affected by the development have been considered.</w:t>
      </w:r>
    </w:p>
    <w:p w14:paraId="3FB614BD" w14:textId="7150EE22" w:rsidR="0067513A" w:rsidRDefault="00035AD9" w:rsidP="0067513A">
      <w:pPr>
        <w:pStyle w:val="CBody2"/>
      </w:pPr>
      <w:r w:rsidRPr="00035AD9">
        <w:t xml:space="preserve">I note that a screening statement from </w:t>
      </w:r>
      <w:r>
        <w:t xml:space="preserve">Cork </w:t>
      </w:r>
      <w:r w:rsidRPr="00035AD9">
        <w:t>County Council</w:t>
      </w:r>
      <w:r w:rsidR="00D040E1">
        <w:t>, updated in the further information,</w:t>
      </w:r>
      <w:r w:rsidR="00D040E1" w:rsidRPr="00035AD9">
        <w:t xml:space="preserve"> </w:t>
      </w:r>
      <w:r w:rsidRPr="00035AD9">
        <w:t>was provided with the application</w:t>
      </w:r>
      <w:r w:rsidR="00DB3622">
        <w:t xml:space="preserve">. </w:t>
      </w:r>
      <w:r>
        <w:t xml:space="preserve">The </w:t>
      </w:r>
      <w:r w:rsidRPr="00D93F28">
        <w:t>statement conclude</w:t>
      </w:r>
      <w:r w:rsidR="00BE2456" w:rsidRPr="00D93F28">
        <w:t>d</w:t>
      </w:r>
      <w:r w:rsidR="008C024F">
        <w:t xml:space="preserve"> </w:t>
      </w:r>
      <w:proofErr w:type="gramStart"/>
      <w:r w:rsidR="0037063D" w:rsidRPr="00D93F28">
        <w:t>on the</w:t>
      </w:r>
      <w:r w:rsidR="008C024F">
        <w:t xml:space="preserve"> </w:t>
      </w:r>
      <w:r w:rsidR="0037063D" w:rsidRPr="00D93F28">
        <w:t>basis of</w:t>
      </w:r>
      <w:proofErr w:type="gramEnd"/>
      <w:r w:rsidR="0037063D" w:rsidRPr="00D93F28">
        <w:t xml:space="preserve"> objective information and in view of best scientific knowledge, the possibility of significant effects from the proposed project on European sites could not be ruled out and therefore an Appropriate Assessment was required. The AA screening concluded that there was potential for the proposed development to significantly impact the Cork Harbour SPA, via surface water runoff during construction and operation</w:t>
      </w:r>
      <w:r w:rsidR="00BE2456" w:rsidRPr="00D93F28">
        <w:t>.</w:t>
      </w:r>
    </w:p>
    <w:p w14:paraId="78C567C9" w14:textId="06A4C036" w:rsidR="002C4E03" w:rsidRPr="004B4EEF" w:rsidRDefault="00C43020" w:rsidP="004B4EEF">
      <w:pPr>
        <w:pStyle w:val="CBody2"/>
        <w:rPr>
          <w:u w:val="single"/>
        </w:rPr>
      </w:pPr>
      <w:r w:rsidRPr="004B4EEF">
        <w:rPr>
          <w:u w:val="single"/>
        </w:rPr>
        <w:t>Screening Determination</w:t>
      </w:r>
    </w:p>
    <w:p w14:paraId="38DDEA97" w14:textId="20F3E93D" w:rsidR="00D36AAD" w:rsidRPr="00D36AAD" w:rsidRDefault="00E2537F" w:rsidP="00A1296E">
      <w:pPr>
        <w:pStyle w:val="CBody2"/>
        <w:spacing w:before="220" w:after="200"/>
      </w:pPr>
      <w:r w:rsidRPr="004A3537">
        <w:t>Having</w:t>
      </w:r>
      <w:r w:rsidRPr="00E2537F">
        <w:t xml:space="preserve"> regard to the </w:t>
      </w:r>
      <w:r>
        <w:t xml:space="preserve">information and submissions available, </w:t>
      </w:r>
      <w:r w:rsidRPr="00E2537F">
        <w:t xml:space="preserve">nature, size and location of the proposed development and its likely direct, indirect and cumulative </w:t>
      </w:r>
      <w:r w:rsidRPr="00E2537F">
        <w:lastRenderedPageBreak/>
        <w:t xml:space="preserve">effects, the source pathway receptor principle and sensitivities of the ecological receptors the following European Sites are considered relevant to include for the purposes of initial screening for the requirement for Stage 2 appropriate assessment </w:t>
      </w:r>
      <w:proofErr w:type="gramStart"/>
      <w:r w:rsidRPr="00E2537F">
        <w:t>on the basis of</w:t>
      </w:r>
      <w:proofErr w:type="gramEnd"/>
      <w:r w:rsidRPr="00E2537F">
        <w:t xml:space="preserve"> likely significant effects</w:t>
      </w:r>
      <w:r w:rsidR="004B509F">
        <w:t>.</w:t>
      </w:r>
      <w:r w:rsidRPr="00D36AAD">
        <w:rPr>
          <w:b/>
        </w:rPr>
        <w:t xml:space="preserve"> </w:t>
      </w:r>
    </w:p>
    <w:p w14:paraId="3E1978A8" w14:textId="518CD490" w:rsidR="00290FD4" w:rsidRPr="00966C50" w:rsidRDefault="006F1EFB" w:rsidP="007122D2">
      <w:pPr>
        <w:pStyle w:val="CBody2"/>
        <w:spacing w:before="220" w:after="200"/>
      </w:pPr>
      <w:r w:rsidRPr="006F1EFB">
        <w:t xml:space="preserve">European sites </w:t>
      </w:r>
      <w:r w:rsidR="00E2537F">
        <w:t>considered for Stage 1 screening</w:t>
      </w:r>
      <w:r w:rsidR="007122D2">
        <w:t xml:space="preserve"> are </w:t>
      </w:r>
      <w:r w:rsidR="007122D2" w:rsidRPr="00966C50">
        <w:t xml:space="preserve">listed in table 8.1. </w:t>
      </w:r>
    </w:p>
    <w:p w14:paraId="4D22FD75" w14:textId="300F47E6" w:rsidR="007122D2" w:rsidRPr="00966C50" w:rsidRDefault="007122D2" w:rsidP="007122D2">
      <w:pPr>
        <w:pStyle w:val="CBody2"/>
        <w:numPr>
          <w:ilvl w:val="0"/>
          <w:numId w:val="0"/>
        </w:numPr>
        <w:spacing w:before="220" w:after="200"/>
        <w:rPr>
          <w:b/>
          <w:bCs/>
        </w:rPr>
      </w:pPr>
      <w:r w:rsidRPr="00966C50">
        <w:rPr>
          <w:b/>
          <w:bCs/>
        </w:rPr>
        <w:t>Table 8.1: European sites considered for Stage 1 screening</w:t>
      </w:r>
    </w:p>
    <w:tbl>
      <w:tblPr>
        <w:tblStyle w:val="TableGrid"/>
        <w:tblW w:w="0" w:type="auto"/>
        <w:tblInd w:w="-5" w:type="dxa"/>
        <w:tblLook w:val="04A0" w:firstRow="1" w:lastRow="0" w:firstColumn="1" w:lastColumn="0" w:noHBand="0" w:noVBand="1"/>
      </w:tblPr>
      <w:tblGrid>
        <w:gridCol w:w="3258"/>
        <w:gridCol w:w="4106"/>
        <w:gridCol w:w="1657"/>
      </w:tblGrid>
      <w:tr w:rsidR="006F1EFB" w:rsidRPr="006F1EFB" w14:paraId="7A20E1C8" w14:textId="77777777" w:rsidTr="00887F90">
        <w:trPr>
          <w:tblHeader/>
        </w:trPr>
        <w:tc>
          <w:tcPr>
            <w:tcW w:w="3258" w:type="dxa"/>
            <w:shd w:val="clear" w:color="auto" w:fill="F39C95"/>
          </w:tcPr>
          <w:p w14:paraId="1034B68D" w14:textId="77777777" w:rsidR="006F1EFB" w:rsidRPr="006F1EFB" w:rsidRDefault="006F1EFB" w:rsidP="006F1EFB">
            <w:pPr>
              <w:spacing w:before="220" w:after="200" w:line="360" w:lineRule="auto"/>
              <w:ind w:left="0"/>
              <w:rPr>
                <w:b/>
              </w:rPr>
            </w:pPr>
            <w:r w:rsidRPr="006F1EFB">
              <w:rPr>
                <w:b/>
              </w:rPr>
              <w:t>European site (SAC</w:t>
            </w:r>
            <w:r w:rsidR="004A3537">
              <w:rPr>
                <w:b/>
              </w:rPr>
              <w:t>/SPA</w:t>
            </w:r>
            <w:r w:rsidRPr="006F1EFB">
              <w:rPr>
                <w:b/>
              </w:rPr>
              <w:t>)</w:t>
            </w:r>
          </w:p>
        </w:tc>
        <w:tc>
          <w:tcPr>
            <w:tcW w:w="4106" w:type="dxa"/>
            <w:shd w:val="clear" w:color="auto" w:fill="F39C95"/>
          </w:tcPr>
          <w:p w14:paraId="14C9C1BA" w14:textId="77777777" w:rsidR="006F1EFB" w:rsidRDefault="006F1EFB" w:rsidP="006F1EFB">
            <w:pPr>
              <w:spacing w:before="220" w:after="200" w:line="360" w:lineRule="auto"/>
              <w:ind w:left="0"/>
              <w:rPr>
                <w:b/>
              </w:rPr>
            </w:pPr>
            <w:r w:rsidRPr="006F1EFB">
              <w:rPr>
                <w:b/>
              </w:rPr>
              <w:t>Qualifying Interests</w:t>
            </w:r>
            <w:r w:rsidR="00723F1B">
              <w:rPr>
                <w:b/>
              </w:rPr>
              <w:t xml:space="preserve"> and conservation </w:t>
            </w:r>
            <w:r w:rsidR="00E71DB7">
              <w:rPr>
                <w:b/>
              </w:rPr>
              <w:t>objectives</w:t>
            </w:r>
          </w:p>
          <w:p w14:paraId="2CDC4A9C" w14:textId="77777777" w:rsidR="00E71DB7" w:rsidRDefault="00E71DB7" w:rsidP="006F1EFB">
            <w:pPr>
              <w:spacing w:before="220" w:after="200" w:line="360" w:lineRule="auto"/>
              <w:ind w:left="0"/>
              <w:rPr>
                <w:b/>
              </w:rPr>
            </w:pPr>
            <w:r>
              <w:rPr>
                <w:b/>
              </w:rPr>
              <w:t>M: maintain favour</w:t>
            </w:r>
            <w:r w:rsidR="00960974">
              <w:rPr>
                <w:b/>
              </w:rPr>
              <w:t>able conservation condition</w:t>
            </w:r>
          </w:p>
          <w:p w14:paraId="514C0235" w14:textId="0E0EEBBA" w:rsidR="00960974" w:rsidRPr="006F1EFB" w:rsidRDefault="00960974" w:rsidP="006F1EFB">
            <w:pPr>
              <w:spacing w:before="220" w:after="200" w:line="360" w:lineRule="auto"/>
              <w:ind w:left="0"/>
              <w:rPr>
                <w:b/>
              </w:rPr>
            </w:pPr>
            <w:r>
              <w:rPr>
                <w:b/>
              </w:rPr>
              <w:t>R: restore favourable conservation condition</w:t>
            </w:r>
          </w:p>
        </w:tc>
        <w:tc>
          <w:tcPr>
            <w:tcW w:w="1657" w:type="dxa"/>
            <w:shd w:val="clear" w:color="auto" w:fill="F39C95"/>
          </w:tcPr>
          <w:p w14:paraId="6BFD93ED" w14:textId="77777777" w:rsidR="006F1EFB" w:rsidRPr="006F1EFB" w:rsidRDefault="006F1EFB" w:rsidP="006F1EFB">
            <w:pPr>
              <w:spacing w:before="220" w:after="200" w:line="360" w:lineRule="auto"/>
              <w:ind w:left="0"/>
              <w:rPr>
                <w:b/>
              </w:rPr>
            </w:pPr>
            <w:r w:rsidRPr="006F1EFB">
              <w:rPr>
                <w:b/>
              </w:rPr>
              <w:t>Distance</w:t>
            </w:r>
          </w:p>
        </w:tc>
      </w:tr>
      <w:tr w:rsidR="006F1EFB" w:rsidRPr="006F1EFB" w14:paraId="007BF598" w14:textId="77777777" w:rsidTr="00887F90">
        <w:tc>
          <w:tcPr>
            <w:tcW w:w="3258" w:type="dxa"/>
            <w:shd w:val="clear" w:color="auto" w:fill="FBDEDC"/>
          </w:tcPr>
          <w:p w14:paraId="1EDD5360" w14:textId="77777777" w:rsidR="006F1EFB" w:rsidRDefault="002C5898" w:rsidP="006F1EFB">
            <w:pPr>
              <w:spacing w:after="200" w:line="360" w:lineRule="auto"/>
              <w:ind w:left="0"/>
              <w:rPr>
                <w:b/>
              </w:rPr>
            </w:pPr>
            <w:r w:rsidRPr="002C5898">
              <w:rPr>
                <w:b/>
              </w:rPr>
              <w:t>Great Island Channel SAC</w:t>
            </w:r>
          </w:p>
          <w:p w14:paraId="5A82AB11" w14:textId="2D7C4BC4" w:rsidR="00CD2B6B" w:rsidRPr="006F1EFB" w:rsidRDefault="00EB4B50" w:rsidP="006F1EFB">
            <w:pPr>
              <w:spacing w:after="200" w:line="360" w:lineRule="auto"/>
              <w:ind w:left="0"/>
              <w:rPr>
                <w:b/>
              </w:rPr>
            </w:pPr>
            <w:r>
              <w:rPr>
                <w:b/>
              </w:rPr>
              <w:t xml:space="preserve">Site Code </w:t>
            </w:r>
            <w:r w:rsidR="00CD2B6B" w:rsidRPr="00CD2B6B">
              <w:rPr>
                <w:b/>
              </w:rPr>
              <w:t>001058</w:t>
            </w:r>
          </w:p>
        </w:tc>
        <w:tc>
          <w:tcPr>
            <w:tcW w:w="4106" w:type="dxa"/>
          </w:tcPr>
          <w:p w14:paraId="26D81180" w14:textId="6263160E" w:rsidR="00EB4B50" w:rsidRPr="00EB4B50" w:rsidRDefault="00EB4B50" w:rsidP="004B5049">
            <w:pPr>
              <w:autoSpaceDE w:val="0"/>
              <w:autoSpaceDN w:val="0"/>
              <w:adjustRightInd w:val="0"/>
              <w:spacing w:line="360" w:lineRule="auto"/>
              <w:ind w:left="0"/>
              <w:rPr>
                <w:lang w:val="en-US"/>
              </w:rPr>
            </w:pPr>
            <w:r w:rsidRPr="00EB4B50">
              <w:rPr>
                <w:lang w:val="en-US"/>
              </w:rPr>
              <w:t>Mudflats and sandflats not covered by seawater at low tide [1140]</w:t>
            </w:r>
            <w:r w:rsidR="00960974">
              <w:rPr>
                <w:lang w:val="en-US"/>
              </w:rPr>
              <w:t xml:space="preserve"> M</w:t>
            </w:r>
          </w:p>
          <w:p w14:paraId="4A242CCC" w14:textId="25147E33" w:rsidR="00EB4B50" w:rsidRPr="00EB4B50" w:rsidRDefault="00EB4B50" w:rsidP="004B5049">
            <w:pPr>
              <w:autoSpaceDE w:val="0"/>
              <w:autoSpaceDN w:val="0"/>
              <w:adjustRightInd w:val="0"/>
              <w:spacing w:line="360" w:lineRule="auto"/>
              <w:ind w:left="0"/>
              <w:rPr>
                <w:lang w:val="en-US"/>
              </w:rPr>
            </w:pPr>
            <w:r w:rsidRPr="00EB4B50">
              <w:rPr>
                <w:lang w:val="en-US"/>
              </w:rPr>
              <w:t>Atlantic salt meadows (</w:t>
            </w:r>
            <w:proofErr w:type="spellStart"/>
            <w:r w:rsidRPr="00EB4B50">
              <w:rPr>
                <w:lang w:val="en-US"/>
              </w:rPr>
              <w:t>Glauco-Puccinellietalia</w:t>
            </w:r>
            <w:proofErr w:type="spellEnd"/>
            <w:r w:rsidRPr="00EB4B50">
              <w:rPr>
                <w:lang w:val="en-US"/>
              </w:rPr>
              <w:t xml:space="preserve"> </w:t>
            </w:r>
            <w:proofErr w:type="spellStart"/>
            <w:r w:rsidRPr="00EB4B50">
              <w:rPr>
                <w:lang w:val="en-US"/>
              </w:rPr>
              <w:t>maritimae</w:t>
            </w:r>
            <w:proofErr w:type="spellEnd"/>
            <w:r w:rsidRPr="00EB4B50">
              <w:rPr>
                <w:lang w:val="en-US"/>
              </w:rPr>
              <w:t>) [1330]</w:t>
            </w:r>
            <w:r w:rsidR="00F874D8">
              <w:rPr>
                <w:lang w:val="en-US"/>
              </w:rPr>
              <w:t xml:space="preserve"> R</w:t>
            </w:r>
          </w:p>
          <w:p w14:paraId="61E99D4A" w14:textId="77777777" w:rsidR="006F1EFB" w:rsidRPr="006F1EFB" w:rsidRDefault="006F1EFB" w:rsidP="006F1EFB">
            <w:pPr>
              <w:autoSpaceDE w:val="0"/>
              <w:autoSpaceDN w:val="0"/>
              <w:adjustRightInd w:val="0"/>
              <w:spacing w:line="360" w:lineRule="auto"/>
              <w:ind w:left="0"/>
            </w:pPr>
          </w:p>
        </w:tc>
        <w:tc>
          <w:tcPr>
            <w:tcW w:w="1657" w:type="dxa"/>
          </w:tcPr>
          <w:p w14:paraId="5A441239" w14:textId="066B9882" w:rsidR="006F1EFB" w:rsidRPr="006F1EFB" w:rsidRDefault="00CD2B6B" w:rsidP="006F1EFB">
            <w:pPr>
              <w:spacing w:before="220" w:after="200" w:line="360" w:lineRule="auto"/>
              <w:ind w:left="0"/>
            </w:pPr>
            <w:r w:rsidRPr="00CD2B6B">
              <w:t>8.6km northeast of the proposed development.</w:t>
            </w:r>
          </w:p>
        </w:tc>
      </w:tr>
      <w:tr w:rsidR="006F1EFB" w:rsidRPr="006F1EFB" w14:paraId="0AC4B3CB" w14:textId="77777777" w:rsidTr="00887F90">
        <w:tc>
          <w:tcPr>
            <w:tcW w:w="3258" w:type="dxa"/>
            <w:shd w:val="clear" w:color="auto" w:fill="FBDEDC"/>
          </w:tcPr>
          <w:p w14:paraId="14655D25" w14:textId="77777777" w:rsidR="006F1EFB" w:rsidRDefault="00D52D4D" w:rsidP="006F1EFB">
            <w:pPr>
              <w:spacing w:after="200" w:line="360" w:lineRule="auto"/>
              <w:ind w:left="0"/>
              <w:rPr>
                <w:b/>
              </w:rPr>
            </w:pPr>
            <w:r>
              <w:rPr>
                <w:b/>
              </w:rPr>
              <w:t>C</w:t>
            </w:r>
            <w:r w:rsidRPr="00D52D4D">
              <w:rPr>
                <w:b/>
              </w:rPr>
              <w:t>ork Harbour SPA</w:t>
            </w:r>
          </w:p>
          <w:p w14:paraId="2E897660" w14:textId="63F66AF9" w:rsidR="002E4F2C" w:rsidRPr="006F1EFB" w:rsidRDefault="002E4F2C" w:rsidP="006F1EFB">
            <w:pPr>
              <w:spacing w:after="200" w:line="360" w:lineRule="auto"/>
              <w:ind w:left="0"/>
              <w:rPr>
                <w:b/>
              </w:rPr>
            </w:pPr>
            <w:r>
              <w:rPr>
                <w:b/>
              </w:rPr>
              <w:t>Site Code 004030</w:t>
            </w:r>
          </w:p>
        </w:tc>
        <w:tc>
          <w:tcPr>
            <w:tcW w:w="4106" w:type="dxa"/>
          </w:tcPr>
          <w:p w14:paraId="1DCB480F" w14:textId="5185F386" w:rsidR="00F874D8" w:rsidRDefault="000B415B" w:rsidP="004B5049">
            <w:pPr>
              <w:pStyle w:val="NormalWeb"/>
              <w:shd w:val="clear" w:color="auto" w:fill="FFFFFF"/>
              <w:spacing w:before="0" w:beforeAutospacing="0" w:after="180" w:afterAutospacing="0"/>
              <w:rPr>
                <w:rFonts w:ascii="Arial" w:hAnsi="Arial" w:cs="Arial"/>
                <w:color w:val="000000"/>
              </w:rPr>
            </w:pPr>
            <w:r>
              <w:rPr>
                <w:rFonts w:ascii="Arial" w:hAnsi="Arial" w:cs="Arial"/>
                <w:color w:val="000000"/>
              </w:rPr>
              <w:t>M for all:</w:t>
            </w:r>
          </w:p>
          <w:p w14:paraId="3DB5328B" w14:textId="6C9EA921" w:rsidR="004B5049" w:rsidRPr="004B5049" w:rsidRDefault="004B5049" w:rsidP="004B5049">
            <w:pPr>
              <w:pStyle w:val="NormalWeb"/>
              <w:shd w:val="clear" w:color="auto" w:fill="FFFFFF"/>
              <w:spacing w:before="0" w:beforeAutospacing="0" w:after="180" w:afterAutospacing="0"/>
              <w:rPr>
                <w:rFonts w:ascii="Arial" w:hAnsi="Arial" w:cs="Arial"/>
                <w:color w:val="000000"/>
              </w:rPr>
            </w:pPr>
            <w:r w:rsidRPr="004B5049">
              <w:rPr>
                <w:rFonts w:ascii="Arial" w:hAnsi="Arial" w:cs="Arial"/>
                <w:color w:val="000000"/>
              </w:rPr>
              <w:t>Little Grebe (</w:t>
            </w:r>
            <w:proofErr w:type="spellStart"/>
            <w:r w:rsidRPr="004B5049">
              <w:rPr>
                <w:rFonts w:ascii="Arial" w:hAnsi="Arial" w:cs="Arial"/>
                <w:color w:val="000000"/>
              </w:rPr>
              <w:t>Tachybaptus</w:t>
            </w:r>
            <w:proofErr w:type="spellEnd"/>
            <w:r w:rsidRPr="004B5049">
              <w:rPr>
                <w:rFonts w:ascii="Arial" w:hAnsi="Arial" w:cs="Arial"/>
                <w:color w:val="000000"/>
              </w:rPr>
              <w:t xml:space="preserve"> ruficollis) [A004]</w:t>
            </w:r>
          </w:p>
          <w:p w14:paraId="6B60C97F" w14:textId="77777777" w:rsidR="004B5049" w:rsidRPr="004B5049" w:rsidRDefault="004B5049" w:rsidP="004B5049">
            <w:pPr>
              <w:pStyle w:val="NormalWeb"/>
              <w:shd w:val="clear" w:color="auto" w:fill="FFFFFF"/>
              <w:spacing w:before="0" w:beforeAutospacing="0" w:after="180" w:afterAutospacing="0"/>
              <w:rPr>
                <w:rFonts w:ascii="Arial" w:hAnsi="Arial" w:cs="Arial"/>
                <w:color w:val="000000"/>
              </w:rPr>
            </w:pPr>
            <w:r w:rsidRPr="004B5049">
              <w:rPr>
                <w:rFonts w:ascii="Arial" w:hAnsi="Arial" w:cs="Arial"/>
                <w:color w:val="000000"/>
              </w:rPr>
              <w:t xml:space="preserve">Great Crested Grebe (Podiceps </w:t>
            </w:r>
            <w:proofErr w:type="spellStart"/>
            <w:r w:rsidRPr="004B5049">
              <w:rPr>
                <w:rFonts w:ascii="Arial" w:hAnsi="Arial" w:cs="Arial"/>
                <w:color w:val="000000"/>
              </w:rPr>
              <w:t>cristatus</w:t>
            </w:r>
            <w:proofErr w:type="spellEnd"/>
            <w:r w:rsidRPr="004B5049">
              <w:rPr>
                <w:rFonts w:ascii="Arial" w:hAnsi="Arial" w:cs="Arial"/>
                <w:color w:val="000000"/>
              </w:rPr>
              <w:t>) [A005]</w:t>
            </w:r>
          </w:p>
          <w:p w14:paraId="7B1F0684" w14:textId="77777777" w:rsidR="004B5049" w:rsidRPr="004B5049" w:rsidRDefault="004B5049" w:rsidP="004B5049">
            <w:pPr>
              <w:pStyle w:val="NormalWeb"/>
              <w:shd w:val="clear" w:color="auto" w:fill="FFFFFF"/>
              <w:spacing w:before="0" w:beforeAutospacing="0" w:after="180" w:afterAutospacing="0"/>
              <w:rPr>
                <w:rFonts w:ascii="Arial" w:hAnsi="Arial" w:cs="Arial"/>
                <w:color w:val="000000"/>
              </w:rPr>
            </w:pPr>
            <w:r w:rsidRPr="004B5049">
              <w:rPr>
                <w:rFonts w:ascii="Arial" w:hAnsi="Arial" w:cs="Arial"/>
                <w:color w:val="000000"/>
              </w:rPr>
              <w:t>Cormorant (Phalacrocorax carbo) [A017]</w:t>
            </w:r>
          </w:p>
          <w:p w14:paraId="704A000B" w14:textId="77777777" w:rsidR="004B5049" w:rsidRPr="004B5049" w:rsidRDefault="004B5049" w:rsidP="004B5049">
            <w:pPr>
              <w:pStyle w:val="NormalWeb"/>
              <w:shd w:val="clear" w:color="auto" w:fill="FFFFFF"/>
              <w:spacing w:before="0" w:beforeAutospacing="0" w:after="180" w:afterAutospacing="0"/>
              <w:rPr>
                <w:rFonts w:ascii="Arial" w:hAnsi="Arial" w:cs="Arial"/>
                <w:color w:val="000000"/>
              </w:rPr>
            </w:pPr>
            <w:r w:rsidRPr="004B5049">
              <w:rPr>
                <w:rFonts w:ascii="Arial" w:hAnsi="Arial" w:cs="Arial"/>
                <w:color w:val="000000"/>
              </w:rPr>
              <w:t>Grey Heron (</w:t>
            </w:r>
            <w:proofErr w:type="spellStart"/>
            <w:r w:rsidRPr="004B5049">
              <w:rPr>
                <w:rFonts w:ascii="Arial" w:hAnsi="Arial" w:cs="Arial"/>
                <w:color w:val="000000"/>
              </w:rPr>
              <w:t>Ardea</w:t>
            </w:r>
            <w:proofErr w:type="spellEnd"/>
            <w:r w:rsidRPr="004B5049">
              <w:rPr>
                <w:rFonts w:ascii="Arial" w:hAnsi="Arial" w:cs="Arial"/>
                <w:color w:val="000000"/>
              </w:rPr>
              <w:t xml:space="preserve"> cinerea) [A028]</w:t>
            </w:r>
          </w:p>
          <w:p w14:paraId="61F09D35" w14:textId="77777777" w:rsidR="004B5049" w:rsidRPr="004B5049" w:rsidRDefault="004B5049" w:rsidP="004B5049">
            <w:pPr>
              <w:pStyle w:val="NormalWeb"/>
              <w:shd w:val="clear" w:color="auto" w:fill="FFFFFF"/>
              <w:spacing w:before="0" w:beforeAutospacing="0" w:after="180" w:afterAutospacing="0"/>
              <w:rPr>
                <w:rFonts w:ascii="Arial" w:hAnsi="Arial" w:cs="Arial"/>
                <w:color w:val="000000"/>
              </w:rPr>
            </w:pPr>
            <w:r w:rsidRPr="004B5049">
              <w:rPr>
                <w:rFonts w:ascii="Arial" w:hAnsi="Arial" w:cs="Arial"/>
                <w:color w:val="000000"/>
              </w:rPr>
              <w:t>Shelduck (</w:t>
            </w:r>
            <w:proofErr w:type="spellStart"/>
            <w:r w:rsidRPr="004B5049">
              <w:rPr>
                <w:rFonts w:ascii="Arial" w:hAnsi="Arial" w:cs="Arial"/>
                <w:color w:val="000000"/>
              </w:rPr>
              <w:t>Tadorna</w:t>
            </w:r>
            <w:proofErr w:type="spellEnd"/>
            <w:r w:rsidRPr="004B5049">
              <w:rPr>
                <w:rFonts w:ascii="Arial" w:hAnsi="Arial" w:cs="Arial"/>
                <w:color w:val="000000"/>
              </w:rPr>
              <w:t xml:space="preserve"> </w:t>
            </w:r>
            <w:proofErr w:type="spellStart"/>
            <w:r w:rsidRPr="004B5049">
              <w:rPr>
                <w:rFonts w:ascii="Arial" w:hAnsi="Arial" w:cs="Arial"/>
                <w:color w:val="000000"/>
              </w:rPr>
              <w:t>tadorna</w:t>
            </w:r>
            <w:proofErr w:type="spellEnd"/>
            <w:r w:rsidRPr="004B5049">
              <w:rPr>
                <w:rFonts w:ascii="Arial" w:hAnsi="Arial" w:cs="Arial"/>
                <w:color w:val="000000"/>
              </w:rPr>
              <w:t>) [A048]</w:t>
            </w:r>
          </w:p>
          <w:p w14:paraId="66CBD3CB" w14:textId="77777777" w:rsidR="004B5049" w:rsidRPr="004B5049" w:rsidRDefault="004B5049" w:rsidP="004B5049">
            <w:pPr>
              <w:pStyle w:val="NormalWeb"/>
              <w:shd w:val="clear" w:color="auto" w:fill="FFFFFF"/>
              <w:spacing w:before="0" w:beforeAutospacing="0" w:after="180" w:afterAutospacing="0"/>
              <w:rPr>
                <w:rFonts w:ascii="Arial" w:hAnsi="Arial" w:cs="Arial"/>
                <w:color w:val="000000"/>
              </w:rPr>
            </w:pPr>
            <w:r w:rsidRPr="004B5049">
              <w:rPr>
                <w:rFonts w:ascii="Arial" w:hAnsi="Arial" w:cs="Arial"/>
                <w:color w:val="000000"/>
              </w:rPr>
              <w:t xml:space="preserve">Wigeon (Anas </w:t>
            </w:r>
            <w:proofErr w:type="spellStart"/>
            <w:r w:rsidRPr="004B5049">
              <w:rPr>
                <w:rFonts w:ascii="Arial" w:hAnsi="Arial" w:cs="Arial"/>
                <w:color w:val="000000"/>
              </w:rPr>
              <w:t>penelope</w:t>
            </w:r>
            <w:proofErr w:type="spellEnd"/>
            <w:r w:rsidRPr="004B5049">
              <w:rPr>
                <w:rFonts w:ascii="Arial" w:hAnsi="Arial" w:cs="Arial"/>
                <w:color w:val="000000"/>
              </w:rPr>
              <w:t>) [A050]</w:t>
            </w:r>
          </w:p>
          <w:p w14:paraId="3488EEE9" w14:textId="77777777" w:rsidR="004B5049" w:rsidRPr="004B5049" w:rsidRDefault="004B5049" w:rsidP="004B5049">
            <w:pPr>
              <w:pStyle w:val="NormalWeb"/>
              <w:shd w:val="clear" w:color="auto" w:fill="FFFFFF"/>
              <w:spacing w:before="0" w:beforeAutospacing="0" w:after="180" w:afterAutospacing="0"/>
              <w:rPr>
                <w:rFonts w:ascii="Arial" w:hAnsi="Arial" w:cs="Arial"/>
                <w:color w:val="000000"/>
              </w:rPr>
            </w:pPr>
            <w:r w:rsidRPr="004B5049">
              <w:rPr>
                <w:rFonts w:ascii="Arial" w:hAnsi="Arial" w:cs="Arial"/>
                <w:color w:val="000000"/>
              </w:rPr>
              <w:t xml:space="preserve">Teal (Anas </w:t>
            </w:r>
            <w:proofErr w:type="spellStart"/>
            <w:r w:rsidRPr="004B5049">
              <w:rPr>
                <w:rFonts w:ascii="Arial" w:hAnsi="Arial" w:cs="Arial"/>
                <w:color w:val="000000"/>
              </w:rPr>
              <w:t>crecca</w:t>
            </w:r>
            <w:proofErr w:type="spellEnd"/>
            <w:r w:rsidRPr="004B5049">
              <w:rPr>
                <w:rFonts w:ascii="Arial" w:hAnsi="Arial" w:cs="Arial"/>
                <w:color w:val="000000"/>
              </w:rPr>
              <w:t>) [A052]</w:t>
            </w:r>
          </w:p>
          <w:p w14:paraId="04422429" w14:textId="77777777" w:rsidR="004B5049" w:rsidRPr="004B5049" w:rsidRDefault="004B5049" w:rsidP="004B5049">
            <w:pPr>
              <w:pStyle w:val="NormalWeb"/>
              <w:shd w:val="clear" w:color="auto" w:fill="FFFFFF"/>
              <w:spacing w:before="0" w:beforeAutospacing="0" w:after="180" w:afterAutospacing="0"/>
              <w:rPr>
                <w:rFonts w:ascii="Arial" w:hAnsi="Arial" w:cs="Arial"/>
                <w:color w:val="000000"/>
              </w:rPr>
            </w:pPr>
            <w:r w:rsidRPr="004B5049">
              <w:rPr>
                <w:rFonts w:ascii="Arial" w:hAnsi="Arial" w:cs="Arial"/>
                <w:color w:val="000000"/>
              </w:rPr>
              <w:t>Pintail (Anas acuta) [A054]</w:t>
            </w:r>
          </w:p>
          <w:p w14:paraId="7871DF41" w14:textId="77777777" w:rsidR="004B5049" w:rsidRPr="004B5049" w:rsidRDefault="004B5049" w:rsidP="004B5049">
            <w:pPr>
              <w:pStyle w:val="NormalWeb"/>
              <w:shd w:val="clear" w:color="auto" w:fill="FFFFFF"/>
              <w:spacing w:before="0" w:beforeAutospacing="0" w:after="180" w:afterAutospacing="0"/>
              <w:rPr>
                <w:rFonts w:ascii="Arial" w:hAnsi="Arial" w:cs="Arial"/>
                <w:color w:val="000000"/>
              </w:rPr>
            </w:pPr>
            <w:r w:rsidRPr="004B5049">
              <w:rPr>
                <w:rFonts w:ascii="Arial" w:hAnsi="Arial" w:cs="Arial"/>
                <w:color w:val="000000"/>
              </w:rPr>
              <w:lastRenderedPageBreak/>
              <w:t xml:space="preserve">Shoveler (Anas </w:t>
            </w:r>
            <w:proofErr w:type="spellStart"/>
            <w:r w:rsidRPr="004B5049">
              <w:rPr>
                <w:rFonts w:ascii="Arial" w:hAnsi="Arial" w:cs="Arial"/>
                <w:color w:val="000000"/>
              </w:rPr>
              <w:t>clypeata</w:t>
            </w:r>
            <w:proofErr w:type="spellEnd"/>
            <w:r w:rsidRPr="004B5049">
              <w:rPr>
                <w:rFonts w:ascii="Arial" w:hAnsi="Arial" w:cs="Arial"/>
                <w:color w:val="000000"/>
              </w:rPr>
              <w:t>) [A056]</w:t>
            </w:r>
          </w:p>
          <w:p w14:paraId="438EC0D1" w14:textId="77777777" w:rsidR="004B5049" w:rsidRPr="004B5049" w:rsidRDefault="004B5049" w:rsidP="004B5049">
            <w:pPr>
              <w:pStyle w:val="NormalWeb"/>
              <w:shd w:val="clear" w:color="auto" w:fill="FFFFFF"/>
              <w:spacing w:before="0" w:beforeAutospacing="0" w:after="180" w:afterAutospacing="0"/>
              <w:rPr>
                <w:rFonts w:ascii="Arial" w:hAnsi="Arial" w:cs="Arial"/>
                <w:color w:val="000000"/>
              </w:rPr>
            </w:pPr>
            <w:r w:rsidRPr="004B5049">
              <w:rPr>
                <w:rFonts w:ascii="Arial" w:hAnsi="Arial" w:cs="Arial"/>
                <w:color w:val="000000"/>
              </w:rPr>
              <w:t>Red-breasted Merganser (</w:t>
            </w:r>
            <w:proofErr w:type="spellStart"/>
            <w:r w:rsidRPr="004B5049">
              <w:rPr>
                <w:rFonts w:ascii="Arial" w:hAnsi="Arial" w:cs="Arial"/>
                <w:color w:val="000000"/>
              </w:rPr>
              <w:t>Mergus</w:t>
            </w:r>
            <w:proofErr w:type="spellEnd"/>
            <w:r w:rsidRPr="004B5049">
              <w:rPr>
                <w:rFonts w:ascii="Arial" w:hAnsi="Arial" w:cs="Arial"/>
                <w:color w:val="000000"/>
              </w:rPr>
              <w:t xml:space="preserve"> </w:t>
            </w:r>
            <w:proofErr w:type="spellStart"/>
            <w:r w:rsidRPr="004B5049">
              <w:rPr>
                <w:rFonts w:ascii="Arial" w:hAnsi="Arial" w:cs="Arial"/>
                <w:color w:val="000000"/>
              </w:rPr>
              <w:t>serrator</w:t>
            </w:r>
            <w:proofErr w:type="spellEnd"/>
            <w:r w:rsidRPr="004B5049">
              <w:rPr>
                <w:rFonts w:ascii="Arial" w:hAnsi="Arial" w:cs="Arial"/>
                <w:color w:val="000000"/>
              </w:rPr>
              <w:t>) [A069]</w:t>
            </w:r>
          </w:p>
          <w:p w14:paraId="5687E3AC" w14:textId="77777777" w:rsidR="004B5049" w:rsidRPr="004B5049" w:rsidRDefault="004B5049" w:rsidP="004B5049">
            <w:pPr>
              <w:pStyle w:val="NormalWeb"/>
              <w:shd w:val="clear" w:color="auto" w:fill="FFFFFF"/>
              <w:spacing w:before="0" w:beforeAutospacing="0" w:after="180" w:afterAutospacing="0"/>
              <w:rPr>
                <w:rFonts w:ascii="Arial" w:hAnsi="Arial" w:cs="Arial"/>
                <w:color w:val="000000"/>
              </w:rPr>
            </w:pPr>
            <w:r w:rsidRPr="004B5049">
              <w:rPr>
                <w:rFonts w:ascii="Arial" w:hAnsi="Arial" w:cs="Arial"/>
                <w:color w:val="000000"/>
              </w:rPr>
              <w:t>Oystercatcher (</w:t>
            </w:r>
            <w:proofErr w:type="spellStart"/>
            <w:r w:rsidRPr="004B5049">
              <w:rPr>
                <w:rFonts w:ascii="Arial" w:hAnsi="Arial" w:cs="Arial"/>
                <w:color w:val="000000"/>
              </w:rPr>
              <w:t>Haematopus</w:t>
            </w:r>
            <w:proofErr w:type="spellEnd"/>
            <w:r w:rsidRPr="004B5049">
              <w:rPr>
                <w:rFonts w:ascii="Arial" w:hAnsi="Arial" w:cs="Arial"/>
                <w:color w:val="000000"/>
              </w:rPr>
              <w:t xml:space="preserve"> </w:t>
            </w:r>
            <w:proofErr w:type="spellStart"/>
            <w:r w:rsidRPr="004B5049">
              <w:rPr>
                <w:rFonts w:ascii="Arial" w:hAnsi="Arial" w:cs="Arial"/>
                <w:color w:val="000000"/>
              </w:rPr>
              <w:t>ostralegus</w:t>
            </w:r>
            <w:proofErr w:type="spellEnd"/>
            <w:r w:rsidRPr="004B5049">
              <w:rPr>
                <w:rFonts w:ascii="Arial" w:hAnsi="Arial" w:cs="Arial"/>
                <w:color w:val="000000"/>
              </w:rPr>
              <w:t>) [A130]</w:t>
            </w:r>
          </w:p>
          <w:p w14:paraId="36361DD8" w14:textId="77777777" w:rsidR="004B5049" w:rsidRPr="004B5049" w:rsidRDefault="004B5049" w:rsidP="004B5049">
            <w:pPr>
              <w:pStyle w:val="NormalWeb"/>
              <w:shd w:val="clear" w:color="auto" w:fill="FFFFFF"/>
              <w:spacing w:before="0" w:beforeAutospacing="0" w:after="180" w:afterAutospacing="0"/>
              <w:rPr>
                <w:rFonts w:ascii="Arial" w:hAnsi="Arial" w:cs="Arial"/>
                <w:color w:val="000000"/>
              </w:rPr>
            </w:pPr>
            <w:r w:rsidRPr="004B5049">
              <w:rPr>
                <w:rFonts w:ascii="Arial" w:hAnsi="Arial" w:cs="Arial"/>
                <w:color w:val="000000"/>
              </w:rPr>
              <w:t>Golden Plover (</w:t>
            </w:r>
            <w:proofErr w:type="spellStart"/>
            <w:r w:rsidRPr="004B5049">
              <w:rPr>
                <w:rFonts w:ascii="Arial" w:hAnsi="Arial" w:cs="Arial"/>
                <w:color w:val="000000"/>
              </w:rPr>
              <w:t>Pluvialis</w:t>
            </w:r>
            <w:proofErr w:type="spellEnd"/>
            <w:r w:rsidRPr="004B5049">
              <w:rPr>
                <w:rFonts w:ascii="Arial" w:hAnsi="Arial" w:cs="Arial"/>
                <w:color w:val="000000"/>
              </w:rPr>
              <w:t xml:space="preserve"> </w:t>
            </w:r>
            <w:proofErr w:type="spellStart"/>
            <w:r w:rsidRPr="004B5049">
              <w:rPr>
                <w:rFonts w:ascii="Arial" w:hAnsi="Arial" w:cs="Arial"/>
                <w:color w:val="000000"/>
              </w:rPr>
              <w:t>apricaria</w:t>
            </w:r>
            <w:proofErr w:type="spellEnd"/>
            <w:r w:rsidRPr="004B5049">
              <w:rPr>
                <w:rFonts w:ascii="Arial" w:hAnsi="Arial" w:cs="Arial"/>
                <w:color w:val="000000"/>
              </w:rPr>
              <w:t>) [A140]</w:t>
            </w:r>
          </w:p>
          <w:p w14:paraId="5523B192" w14:textId="77777777" w:rsidR="004B5049" w:rsidRPr="004B5049" w:rsidRDefault="004B5049" w:rsidP="004B5049">
            <w:pPr>
              <w:pStyle w:val="NormalWeb"/>
              <w:shd w:val="clear" w:color="auto" w:fill="FFFFFF"/>
              <w:spacing w:before="0" w:beforeAutospacing="0" w:after="180" w:afterAutospacing="0"/>
              <w:rPr>
                <w:rFonts w:ascii="Arial" w:hAnsi="Arial" w:cs="Arial"/>
                <w:color w:val="000000"/>
              </w:rPr>
            </w:pPr>
            <w:r w:rsidRPr="004B5049">
              <w:rPr>
                <w:rFonts w:ascii="Arial" w:hAnsi="Arial" w:cs="Arial"/>
                <w:color w:val="000000"/>
              </w:rPr>
              <w:t>Grey Plover (</w:t>
            </w:r>
            <w:proofErr w:type="spellStart"/>
            <w:r w:rsidRPr="004B5049">
              <w:rPr>
                <w:rFonts w:ascii="Arial" w:hAnsi="Arial" w:cs="Arial"/>
                <w:color w:val="000000"/>
              </w:rPr>
              <w:t>Pluvialis</w:t>
            </w:r>
            <w:proofErr w:type="spellEnd"/>
            <w:r w:rsidRPr="004B5049">
              <w:rPr>
                <w:rFonts w:ascii="Arial" w:hAnsi="Arial" w:cs="Arial"/>
                <w:color w:val="000000"/>
              </w:rPr>
              <w:t xml:space="preserve"> </w:t>
            </w:r>
            <w:proofErr w:type="spellStart"/>
            <w:r w:rsidRPr="004B5049">
              <w:rPr>
                <w:rFonts w:ascii="Arial" w:hAnsi="Arial" w:cs="Arial"/>
                <w:color w:val="000000"/>
              </w:rPr>
              <w:t>squatarola</w:t>
            </w:r>
            <w:proofErr w:type="spellEnd"/>
            <w:r w:rsidRPr="004B5049">
              <w:rPr>
                <w:rFonts w:ascii="Arial" w:hAnsi="Arial" w:cs="Arial"/>
                <w:color w:val="000000"/>
              </w:rPr>
              <w:t>) [A141]</w:t>
            </w:r>
          </w:p>
          <w:p w14:paraId="55602087" w14:textId="77777777" w:rsidR="004B5049" w:rsidRPr="004B5049" w:rsidRDefault="004B5049" w:rsidP="004B5049">
            <w:pPr>
              <w:pStyle w:val="NormalWeb"/>
              <w:shd w:val="clear" w:color="auto" w:fill="FFFFFF"/>
              <w:spacing w:before="0" w:beforeAutospacing="0" w:after="180" w:afterAutospacing="0"/>
              <w:rPr>
                <w:rFonts w:ascii="Arial" w:hAnsi="Arial" w:cs="Arial"/>
                <w:color w:val="000000"/>
              </w:rPr>
            </w:pPr>
            <w:r w:rsidRPr="004B5049">
              <w:rPr>
                <w:rFonts w:ascii="Arial" w:hAnsi="Arial" w:cs="Arial"/>
                <w:color w:val="000000"/>
              </w:rPr>
              <w:t>Lapwing (</w:t>
            </w:r>
            <w:proofErr w:type="spellStart"/>
            <w:r w:rsidRPr="004B5049">
              <w:rPr>
                <w:rFonts w:ascii="Arial" w:hAnsi="Arial" w:cs="Arial"/>
                <w:color w:val="000000"/>
              </w:rPr>
              <w:t>Vanellus</w:t>
            </w:r>
            <w:proofErr w:type="spellEnd"/>
            <w:r w:rsidRPr="004B5049">
              <w:rPr>
                <w:rFonts w:ascii="Arial" w:hAnsi="Arial" w:cs="Arial"/>
                <w:color w:val="000000"/>
              </w:rPr>
              <w:t xml:space="preserve"> </w:t>
            </w:r>
            <w:proofErr w:type="spellStart"/>
            <w:r w:rsidRPr="004B5049">
              <w:rPr>
                <w:rFonts w:ascii="Arial" w:hAnsi="Arial" w:cs="Arial"/>
                <w:color w:val="000000"/>
              </w:rPr>
              <w:t>vanellus</w:t>
            </w:r>
            <w:proofErr w:type="spellEnd"/>
            <w:r w:rsidRPr="004B5049">
              <w:rPr>
                <w:rFonts w:ascii="Arial" w:hAnsi="Arial" w:cs="Arial"/>
                <w:color w:val="000000"/>
              </w:rPr>
              <w:t>) [A142]</w:t>
            </w:r>
          </w:p>
          <w:p w14:paraId="63CCC9DC" w14:textId="77777777" w:rsidR="004B5049" w:rsidRPr="004B5049" w:rsidRDefault="004B5049" w:rsidP="004B5049">
            <w:pPr>
              <w:pStyle w:val="NormalWeb"/>
              <w:shd w:val="clear" w:color="auto" w:fill="FFFFFF"/>
              <w:spacing w:before="0" w:beforeAutospacing="0" w:after="180" w:afterAutospacing="0"/>
              <w:rPr>
                <w:rFonts w:ascii="Arial" w:hAnsi="Arial" w:cs="Arial"/>
                <w:color w:val="000000"/>
              </w:rPr>
            </w:pPr>
            <w:r w:rsidRPr="004B5049">
              <w:rPr>
                <w:rFonts w:ascii="Arial" w:hAnsi="Arial" w:cs="Arial"/>
                <w:color w:val="000000"/>
              </w:rPr>
              <w:t xml:space="preserve">Dunlin (Calidris </w:t>
            </w:r>
            <w:proofErr w:type="spellStart"/>
            <w:r w:rsidRPr="004B5049">
              <w:rPr>
                <w:rFonts w:ascii="Arial" w:hAnsi="Arial" w:cs="Arial"/>
                <w:color w:val="000000"/>
              </w:rPr>
              <w:t>alpina</w:t>
            </w:r>
            <w:proofErr w:type="spellEnd"/>
            <w:r w:rsidRPr="004B5049">
              <w:rPr>
                <w:rFonts w:ascii="Arial" w:hAnsi="Arial" w:cs="Arial"/>
                <w:color w:val="000000"/>
              </w:rPr>
              <w:t>) [A149]</w:t>
            </w:r>
          </w:p>
          <w:p w14:paraId="4268EF90" w14:textId="77777777" w:rsidR="004B5049" w:rsidRPr="004B5049" w:rsidRDefault="004B5049" w:rsidP="004B5049">
            <w:pPr>
              <w:pStyle w:val="NormalWeb"/>
              <w:shd w:val="clear" w:color="auto" w:fill="FFFFFF"/>
              <w:spacing w:before="0" w:beforeAutospacing="0" w:after="180" w:afterAutospacing="0"/>
              <w:rPr>
                <w:rFonts w:ascii="Arial" w:hAnsi="Arial" w:cs="Arial"/>
                <w:color w:val="000000"/>
              </w:rPr>
            </w:pPr>
            <w:r w:rsidRPr="004B5049">
              <w:rPr>
                <w:rFonts w:ascii="Arial" w:hAnsi="Arial" w:cs="Arial"/>
                <w:color w:val="000000"/>
              </w:rPr>
              <w:t>Black-tailed Godwit (</w:t>
            </w:r>
            <w:proofErr w:type="spellStart"/>
            <w:r w:rsidRPr="004B5049">
              <w:rPr>
                <w:rFonts w:ascii="Arial" w:hAnsi="Arial" w:cs="Arial"/>
                <w:color w:val="000000"/>
              </w:rPr>
              <w:t>Limosa</w:t>
            </w:r>
            <w:proofErr w:type="spellEnd"/>
            <w:r w:rsidRPr="004B5049">
              <w:rPr>
                <w:rFonts w:ascii="Arial" w:hAnsi="Arial" w:cs="Arial"/>
                <w:color w:val="000000"/>
              </w:rPr>
              <w:t xml:space="preserve"> </w:t>
            </w:r>
            <w:proofErr w:type="spellStart"/>
            <w:r w:rsidRPr="004B5049">
              <w:rPr>
                <w:rFonts w:ascii="Arial" w:hAnsi="Arial" w:cs="Arial"/>
                <w:color w:val="000000"/>
              </w:rPr>
              <w:t>limosa</w:t>
            </w:r>
            <w:proofErr w:type="spellEnd"/>
            <w:r w:rsidRPr="004B5049">
              <w:rPr>
                <w:rFonts w:ascii="Arial" w:hAnsi="Arial" w:cs="Arial"/>
                <w:color w:val="000000"/>
              </w:rPr>
              <w:t>) [A156]</w:t>
            </w:r>
          </w:p>
          <w:p w14:paraId="4EBB3DB4" w14:textId="77777777" w:rsidR="004B5049" w:rsidRPr="004B5049" w:rsidRDefault="004B5049" w:rsidP="004B5049">
            <w:pPr>
              <w:pStyle w:val="NormalWeb"/>
              <w:shd w:val="clear" w:color="auto" w:fill="FFFFFF"/>
              <w:spacing w:before="0" w:beforeAutospacing="0" w:after="180" w:afterAutospacing="0"/>
              <w:rPr>
                <w:rFonts w:ascii="Arial" w:hAnsi="Arial" w:cs="Arial"/>
                <w:color w:val="000000"/>
              </w:rPr>
            </w:pPr>
            <w:r w:rsidRPr="004B5049">
              <w:rPr>
                <w:rFonts w:ascii="Arial" w:hAnsi="Arial" w:cs="Arial"/>
                <w:color w:val="000000"/>
              </w:rPr>
              <w:t>Bar-tailed Godwit (</w:t>
            </w:r>
            <w:proofErr w:type="spellStart"/>
            <w:r w:rsidRPr="004B5049">
              <w:rPr>
                <w:rFonts w:ascii="Arial" w:hAnsi="Arial" w:cs="Arial"/>
                <w:color w:val="000000"/>
              </w:rPr>
              <w:t>Limosa</w:t>
            </w:r>
            <w:proofErr w:type="spellEnd"/>
            <w:r w:rsidRPr="004B5049">
              <w:rPr>
                <w:rFonts w:ascii="Arial" w:hAnsi="Arial" w:cs="Arial"/>
                <w:color w:val="000000"/>
              </w:rPr>
              <w:t xml:space="preserve"> </w:t>
            </w:r>
            <w:proofErr w:type="spellStart"/>
            <w:r w:rsidRPr="004B5049">
              <w:rPr>
                <w:rFonts w:ascii="Arial" w:hAnsi="Arial" w:cs="Arial"/>
                <w:color w:val="000000"/>
              </w:rPr>
              <w:t>lapponica</w:t>
            </w:r>
            <w:proofErr w:type="spellEnd"/>
            <w:r w:rsidRPr="004B5049">
              <w:rPr>
                <w:rFonts w:ascii="Arial" w:hAnsi="Arial" w:cs="Arial"/>
                <w:color w:val="000000"/>
              </w:rPr>
              <w:t>) [A157]</w:t>
            </w:r>
          </w:p>
          <w:p w14:paraId="003B0CCB" w14:textId="77777777" w:rsidR="004B5049" w:rsidRPr="004B5049" w:rsidRDefault="004B5049" w:rsidP="004B5049">
            <w:pPr>
              <w:pStyle w:val="NormalWeb"/>
              <w:shd w:val="clear" w:color="auto" w:fill="FFFFFF"/>
              <w:spacing w:before="0" w:beforeAutospacing="0" w:after="180" w:afterAutospacing="0"/>
              <w:rPr>
                <w:rFonts w:ascii="Arial" w:hAnsi="Arial" w:cs="Arial"/>
                <w:color w:val="000000"/>
              </w:rPr>
            </w:pPr>
            <w:r w:rsidRPr="004B5049">
              <w:rPr>
                <w:rFonts w:ascii="Arial" w:hAnsi="Arial" w:cs="Arial"/>
                <w:color w:val="000000"/>
              </w:rPr>
              <w:t xml:space="preserve">Curlew (Numenius </w:t>
            </w:r>
            <w:proofErr w:type="spellStart"/>
            <w:r w:rsidRPr="004B5049">
              <w:rPr>
                <w:rFonts w:ascii="Arial" w:hAnsi="Arial" w:cs="Arial"/>
                <w:color w:val="000000"/>
              </w:rPr>
              <w:t>arquata</w:t>
            </w:r>
            <w:proofErr w:type="spellEnd"/>
            <w:r w:rsidRPr="004B5049">
              <w:rPr>
                <w:rFonts w:ascii="Arial" w:hAnsi="Arial" w:cs="Arial"/>
                <w:color w:val="000000"/>
              </w:rPr>
              <w:t>) [A160]</w:t>
            </w:r>
          </w:p>
          <w:p w14:paraId="74667886" w14:textId="77777777" w:rsidR="004B5049" w:rsidRPr="004B5049" w:rsidRDefault="004B5049" w:rsidP="004B5049">
            <w:pPr>
              <w:pStyle w:val="NormalWeb"/>
              <w:shd w:val="clear" w:color="auto" w:fill="FFFFFF"/>
              <w:spacing w:before="0" w:beforeAutospacing="0" w:after="180" w:afterAutospacing="0"/>
              <w:rPr>
                <w:rFonts w:ascii="Arial" w:hAnsi="Arial" w:cs="Arial"/>
                <w:color w:val="000000"/>
              </w:rPr>
            </w:pPr>
            <w:r w:rsidRPr="004B5049">
              <w:rPr>
                <w:rFonts w:ascii="Arial" w:hAnsi="Arial" w:cs="Arial"/>
                <w:color w:val="000000"/>
              </w:rPr>
              <w:t>Redshank (</w:t>
            </w:r>
            <w:proofErr w:type="spellStart"/>
            <w:r w:rsidRPr="004B5049">
              <w:rPr>
                <w:rFonts w:ascii="Arial" w:hAnsi="Arial" w:cs="Arial"/>
                <w:color w:val="000000"/>
              </w:rPr>
              <w:t>Tringa</w:t>
            </w:r>
            <w:proofErr w:type="spellEnd"/>
            <w:r w:rsidRPr="004B5049">
              <w:rPr>
                <w:rFonts w:ascii="Arial" w:hAnsi="Arial" w:cs="Arial"/>
                <w:color w:val="000000"/>
              </w:rPr>
              <w:t xml:space="preserve"> </w:t>
            </w:r>
            <w:proofErr w:type="spellStart"/>
            <w:r w:rsidRPr="004B5049">
              <w:rPr>
                <w:rFonts w:ascii="Arial" w:hAnsi="Arial" w:cs="Arial"/>
                <w:color w:val="000000"/>
              </w:rPr>
              <w:t>totanus</w:t>
            </w:r>
            <w:proofErr w:type="spellEnd"/>
            <w:r w:rsidRPr="004B5049">
              <w:rPr>
                <w:rFonts w:ascii="Arial" w:hAnsi="Arial" w:cs="Arial"/>
                <w:color w:val="000000"/>
              </w:rPr>
              <w:t>) [A162]</w:t>
            </w:r>
          </w:p>
          <w:p w14:paraId="1A2A900A" w14:textId="77777777" w:rsidR="004B5049" w:rsidRPr="004B5049" w:rsidRDefault="004B5049" w:rsidP="004B5049">
            <w:pPr>
              <w:pStyle w:val="NormalWeb"/>
              <w:shd w:val="clear" w:color="auto" w:fill="FFFFFF"/>
              <w:spacing w:before="0" w:beforeAutospacing="0" w:after="180" w:afterAutospacing="0"/>
              <w:rPr>
                <w:rFonts w:ascii="Arial" w:hAnsi="Arial" w:cs="Arial"/>
                <w:color w:val="000000"/>
              </w:rPr>
            </w:pPr>
            <w:r w:rsidRPr="004B5049">
              <w:rPr>
                <w:rFonts w:ascii="Arial" w:hAnsi="Arial" w:cs="Arial"/>
                <w:color w:val="000000"/>
              </w:rPr>
              <w:t>Black-headed Gull (</w:t>
            </w:r>
            <w:proofErr w:type="spellStart"/>
            <w:r w:rsidRPr="004B5049">
              <w:rPr>
                <w:rFonts w:ascii="Arial" w:hAnsi="Arial" w:cs="Arial"/>
                <w:color w:val="000000"/>
              </w:rPr>
              <w:t>Chroicocephalus</w:t>
            </w:r>
            <w:proofErr w:type="spellEnd"/>
            <w:r w:rsidRPr="004B5049">
              <w:rPr>
                <w:rFonts w:ascii="Arial" w:hAnsi="Arial" w:cs="Arial"/>
                <w:color w:val="000000"/>
              </w:rPr>
              <w:t xml:space="preserve"> ridibundus) [A179]</w:t>
            </w:r>
          </w:p>
          <w:p w14:paraId="6DE48BF3" w14:textId="77777777" w:rsidR="004B5049" w:rsidRPr="004B5049" w:rsidRDefault="004B5049" w:rsidP="004B5049">
            <w:pPr>
              <w:pStyle w:val="NormalWeb"/>
              <w:shd w:val="clear" w:color="auto" w:fill="FFFFFF"/>
              <w:spacing w:before="0" w:beforeAutospacing="0" w:after="180" w:afterAutospacing="0"/>
              <w:rPr>
                <w:rFonts w:ascii="Arial" w:hAnsi="Arial" w:cs="Arial"/>
                <w:color w:val="000000"/>
              </w:rPr>
            </w:pPr>
            <w:r w:rsidRPr="004B5049">
              <w:rPr>
                <w:rFonts w:ascii="Arial" w:hAnsi="Arial" w:cs="Arial"/>
                <w:color w:val="000000"/>
              </w:rPr>
              <w:t xml:space="preserve">Common Gull (Larus </w:t>
            </w:r>
            <w:proofErr w:type="spellStart"/>
            <w:r w:rsidRPr="004B5049">
              <w:rPr>
                <w:rFonts w:ascii="Arial" w:hAnsi="Arial" w:cs="Arial"/>
                <w:color w:val="000000"/>
              </w:rPr>
              <w:t>canus</w:t>
            </w:r>
            <w:proofErr w:type="spellEnd"/>
            <w:r w:rsidRPr="004B5049">
              <w:rPr>
                <w:rFonts w:ascii="Arial" w:hAnsi="Arial" w:cs="Arial"/>
                <w:color w:val="000000"/>
              </w:rPr>
              <w:t>) [A182]</w:t>
            </w:r>
          </w:p>
          <w:p w14:paraId="73D9CB95" w14:textId="77777777" w:rsidR="004B5049" w:rsidRPr="004B5049" w:rsidRDefault="004B5049" w:rsidP="004B5049">
            <w:pPr>
              <w:pStyle w:val="NormalWeb"/>
              <w:shd w:val="clear" w:color="auto" w:fill="FFFFFF"/>
              <w:spacing w:before="0" w:beforeAutospacing="0" w:after="180" w:afterAutospacing="0"/>
              <w:rPr>
                <w:rFonts w:ascii="Arial" w:hAnsi="Arial" w:cs="Arial"/>
                <w:color w:val="000000"/>
              </w:rPr>
            </w:pPr>
            <w:r w:rsidRPr="004B5049">
              <w:rPr>
                <w:rFonts w:ascii="Arial" w:hAnsi="Arial" w:cs="Arial"/>
                <w:color w:val="000000"/>
              </w:rPr>
              <w:t xml:space="preserve">Lesser Black-backed Gull (Larus </w:t>
            </w:r>
            <w:proofErr w:type="spellStart"/>
            <w:r w:rsidRPr="004B5049">
              <w:rPr>
                <w:rFonts w:ascii="Arial" w:hAnsi="Arial" w:cs="Arial"/>
                <w:color w:val="000000"/>
              </w:rPr>
              <w:t>fuscus</w:t>
            </w:r>
            <w:proofErr w:type="spellEnd"/>
            <w:r w:rsidRPr="004B5049">
              <w:rPr>
                <w:rFonts w:ascii="Arial" w:hAnsi="Arial" w:cs="Arial"/>
                <w:color w:val="000000"/>
              </w:rPr>
              <w:t>) [A183]</w:t>
            </w:r>
          </w:p>
          <w:p w14:paraId="0563F8F6" w14:textId="77777777" w:rsidR="004B5049" w:rsidRPr="004B5049" w:rsidRDefault="004B5049" w:rsidP="004B5049">
            <w:pPr>
              <w:pStyle w:val="NormalWeb"/>
              <w:shd w:val="clear" w:color="auto" w:fill="FFFFFF"/>
              <w:spacing w:before="0" w:beforeAutospacing="0" w:after="180" w:afterAutospacing="0"/>
              <w:rPr>
                <w:rFonts w:ascii="Arial" w:hAnsi="Arial" w:cs="Arial"/>
                <w:color w:val="000000"/>
              </w:rPr>
            </w:pPr>
            <w:r w:rsidRPr="004B5049">
              <w:rPr>
                <w:rFonts w:ascii="Arial" w:hAnsi="Arial" w:cs="Arial"/>
                <w:color w:val="000000"/>
              </w:rPr>
              <w:t xml:space="preserve">Common Tern (Sterna </w:t>
            </w:r>
            <w:proofErr w:type="spellStart"/>
            <w:r w:rsidRPr="004B5049">
              <w:rPr>
                <w:rFonts w:ascii="Arial" w:hAnsi="Arial" w:cs="Arial"/>
                <w:color w:val="000000"/>
              </w:rPr>
              <w:t>hirundo</w:t>
            </w:r>
            <w:proofErr w:type="spellEnd"/>
            <w:r w:rsidRPr="004B5049">
              <w:rPr>
                <w:rFonts w:ascii="Arial" w:hAnsi="Arial" w:cs="Arial"/>
                <w:color w:val="000000"/>
              </w:rPr>
              <w:t>) [A193]</w:t>
            </w:r>
          </w:p>
          <w:p w14:paraId="6A8F1684" w14:textId="61634E27" w:rsidR="006F1EFB" w:rsidRPr="00970D3E" w:rsidRDefault="004B5049" w:rsidP="00970D3E">
            <w:pPr>
              <w:pStyle w:val="NormalWeb"/>
              <w:shd w:val="clear" w:color="auto" w:fill="FFFFFF"/>
              <w:spacing w:before="0" w:beforeAutospacing="0" w:after="180" w:afterAutospacing="0"/>
              <w:rPr>
                <w:rFonts w:ascii="Arial" w:hAnsi="Arial" w:cs="Arial"/>
                <w:color w:val="000000"/>
              </w:rPr>
            </w:pPr>
            <w:r w:rsidRPr="004B5049">
              <w:rPr>
                <w:rFonts w:ascii="Arial" w:hAnsi="Arial" w:cs="Arial"/>
                <w:color w:val="000000"/>
              </w:rPr>
              <w:t>Wetland and Waterbirds [A999]</w:t>
            </w:r>
          </w:p>
        </w:tc>
        <w:tc>
          <w:tcPr>
            <w:tcW w:w="1657" w:type="dxa"/>
          </w:tcPr>
          <w:p w14:paraId="0E5FC2E6" w14:textId="05E7A4E0" w:rsidR="006F1EFB" w:rsidRPr="006F1EFB" w:rsidRDefault="00035354" w:rsidP="006F1EFB">
            <w:pPr>
              <w:spacing w:before="220" w:after="200" w:line="360" w:lineRule="auto"/>
              <w:ind w:left="0"/>
            </w:pPr>
            <w:r>
              <w:lastRenderedPageBreak/>
              <w:t xml:space="preserve">0m - </w:t>
            </w:r>
            <w:r w:rsidR="004B5049">
              <w:t>Development s</w:t>
            </w:r>
            <w:r w:rsidR="00D52D4D">
              <w:t>ite is within th</w:t>
            </w:r>
            <w:r w:rsidR="00887F90">
              <w:t>is European Site</w:t>
            </w:r>
          </w:p>
        </w:tc>
      </w:tr>
    </w:tbl>
    <w:p w14:paraId="115F7BBB" w14:textId="77777777" w:rsidR="006F1EFB" w:rsidRPr="006F1EFB" w:rsidRDefault="006F1EFB" w:rsidP="006F1EFB">
      <w:pPr>
        <w:autoSpaceDE w:val="0"/>
        <w:autoSpaceDN w:val="0"/>
        <w:adjustRightInd w:val="0"/>
        <w:spacing w:line="360" w:lineRule="auto"/>
        <w:ind w:left="720"/>
        <w:rPr>
          <w:lang w:eastAsia="en-IE"/>
        </w:rPr>
      </w:pPr>
    </w:p>
    <w:p w14:paraId="125585E6" w14:textId="3486C7FD" w:rsidR="00B12B7E" w:rsidRDefault="006F1EFB" w:rsidP="00DC46CD">
      <w:pPr>
        <w:pStyle w:val="CBody2"/>
        <w:rPr>
          <w:lang w:eastAsia="en-IE"/>
        </w:rPr>
      </w:pPr>
      <w:r w:rsidRPr="006F1EFB">
        <w:rPr>
          <w:lang w:eastAsia="en-IE"/>
        </w:rPr>
        <w:lastRenderedPageBreak/>
        <w:t>Based on my examination of the NIS report and supporting information</w:t>
      </w:r>
      <w:r w:rsidR="00881F75">
        <w:rPr>
          <w:lang w:eastAsia="en-IE"/>
        </w:rPr>
        <w:t>,</w:t>
      </w:r>
      <w:r w:rsidRPr="006F1EFB">
        <w:rPr>
          <w:lang w:eastAsia="en-IE"/>
        </w:rPr>
        <w:t xml:space="preserve"> the NPWS website, aerial and satellite imagery, the scale of the proposed development</w:t>
      </w:r>
      <w:r w:rsidR="004A3537">
        <w:rPr>
          <w:lang w:eastAsia="en-IE"/>
        </w:rPr>
        <w:t xml:space="preserve"> and likely effects, separation distance and functional relationship </w:t>
      </w:r>
      <w:r w:rsidRPr="006F1EFB">
        <w:rPr>
          <w:lang w:eastAsia="en-IE"/>
        </w:rPr>
        <w:t>between the proposed works and the European sites</w:t>
      </w:r>
      <w:r w:rsidR="004A3537">
        <w:rPr>
          <w:lang w:eastAsia="en-IE"/>
        </w:rPr>
        <w:t>, their conservation objectives and t</w:t>
      </w:r>
      <w:r w:rsidRPr="006F1EFB">
        <w:rPr>
          <w:lang w:eastAsia="en-IE"/>
        </w:rPr>
        <w:t xml:space="preserve">aken in conjunction with my assessment of the subject site and the surrounding area, I would </w:t>
      </w:r>
      <w:r w:rsidR="004A3537">
        <w:rPr>
          <w:lang w:eastAsia="en-IE"/>
        </w:rPr>
        <w:t>con</w:t>
      </w:r>
      <w:r w:rsidR="00365896">
        <w:rPr>
          <w:lang w:eastAsia="en-IE"/>
        </w:rPr>
        <w:t xml:space="preserve">cur </w:t>
      </w:r>
      <w:r w:rsidR="004A3537">
        <w:rPr>
          <w:lang w:eastAsia="en-IE"/>
        </w:rPr>
        <w:t xml:space="preserve">that </w:t>
      </w:r>
      <w:r w:rsidRPr="006F1EFB">
        <w:rPr>
          <w:lang w:eastAsia="en-IE"/>
        </w:rPr>
        <w:t xml:space="preserve">a Stage 2 Appropriate Assessment is required for </w:t>
      </w:r>
      <w:r w:rsidR="002D19AD">
        <w:rPr>
          <w:lang w:eastAsia="en-IE"/>
        </w:rPr>
        <w:t>one of those</w:t>
      </w:r>
      <w:r w:rsidR="002D19AD" w:rsidRPr="006F1EFB">
        <w:rPr>
          <w:lang w:eastAsia="en-IE"/>
        </w:rPr>
        <w:t xml:space="preserve"> European sites</w:t>
      </w:r>
      <w:r w:rsidR="002D19AD">
        <w:rPr>
          <w:lang w:eastAsia="en-IE"/>
        </w:rPr>
        <w:t xml:space="preserve"> referred to above, that being </w:t>
      </w:r>
      <w:r w:rsidR="00C40812">
        <w:rPr>
          <w:lang w:eastAsia="en-IE"/>
        </w:rPr>
        <w:t>the Cork Harbour SPA</w:t>
      </w:r>
      <w:r w:rsidRPr="006F1EFB">
        <w:rPr>
          <w:lang w:eastAsia="en-IE"/>
        </w:rPr>
        <w:t xml:space="preserve">. </w:t>
      </w:r>
    </w:p>
    <w:p w14:paraId="0313F575" w14:textId="7754ABA9" w:rsidR="00E221AF" w:rsidRDefault="00365896" w:rsidP="00DC46CD">
      <w:pPr>
        <w:pStyle w:val="CBody2"/>
        <w:rPr>
          <w:lang w:eastAsia="en-IE"/>
        </w:rPr>
      </w:pPr>
      <w:r>
        <w:rPr>
          <w:lang w:eastAsia="en-IE"/>
        </w:rPr>
        <w:t>Great Island Channel SAC</w:t>
      </w:r>
      <w:r w:rsidR="006F1EFB" w:rsidRPr="006F1EFB">
        <w:rPr>
          <w:lang w:eastAsia="en-IE"/>
        </w:rPr>
        <w:t xml:space="preserve"> can be screened out from further assessment because of </w:t>
      </w:r>
      <w:r w:rsidR="008073C8" w:rsidRPr="008073C8">
        <w:rPr>
          <w:lang w:eastAsia="en-IE"/>
        </w:rPr>
        <w:t>the nature and scale of the proposed works, the nature of the Conservation Objectives, Qualifying and Special Conservation Interests, the separation distances and the lack of a substantive hydrological or ecological linkage between the proposed works and the European site. It is therefore reasonable to conclude that on the basis of the information on the file, which I consider adequate in order to issue a screening determination, that the proposed development, individually or in combination with other plans or projects would not be likely to have a significant effect on European Site</w:t>
      </w:r>
      <w:r w:rsidR="008073C8">
        <w:rPr>
          <w:lang w:eastAsia="en-IE"/>
        </w:rPr>
        <w:t xml:space="preserve"> </w:t>
      </w:r>
      <w:r w:rsidR="00942114">
        <w:rPr>
          <w:lang w:eastAsia="en-IE"/>
        </w:rPr>
        <w:t xml:space="preserve">no. 001058, </w:t>
      </w:r>
      <w:r w:rsidR="00222717">
        <w:rPr>
          <w:lang w:eastAsia="en-IE"/>
        </w:rPr>
        <w:t>Great Island Channel SAC</w:t>
      </w:r>
      <w:r w:rsidR="009B1364">
        <w:rPr>
          <w:lang w:eastAsia="en-IE"/>
        </w:rPr>
        <w:t>,</w:t>
      </w:r>
      <w:r w:rsidR="00942114">
        <w:rPr>
          <w:lang w:eastAsia="en-IE"/>
        </w:rPr>
        <w:t xml:space="preserve"> </w:t>
      </w:r>
      <w:r w:rsidR="008073C8" w:rsidRPr="008073C8">
        <w:rPr>
          <w:lang w:eastAsia="en-IE"/>
        </w:rPr>
        <w:t xml:space="preserve">in view of </w:t>
      </w:r>
      <w:r w:rsidR="003A1E82">
        <w:rPr>
          <w:lang w:eastAsia="en-IE"/>
        </w:rPr>
        <w:t>the</w:t>
      </w:r>
      <w:r w:rsidR="008073C8" w:rsidRPr="008073C8">
        <w:rPr>
          <w:lang w:eastAsia="en-IE"/>
        </w:rPr>
        <w:t xml:space="preserve"> site</w:t>
      </w:r>
      <w:r w:rsidR="003A1E82">
        <w:rPr>
          <w:lang w:eastAsia="en-IE"/>
        </w:rPr>
        <w:t>’s</w:t>
      </w:r>
      <w:r w:rsidR="008073C8" w:rsidRPr="008073C8">
        <w:rPr>
          <w:lang w:eastAsia="en-IE"/>
        </w:rPr>
        <w:t xml:space="preserve"> conservation objectives and a Stage 2 Appropriate Assessment is not therefore required for the site. No reliance on avoidance measures or any form of mitigation is required in reaching this conclusion.</w:t>
      </w:r>
    </w:p>
    <w:p w14:paraId="5B78357D" w14:textId="0F5FC6E3" w:rsidR="00B82566" w:rsidRPr="00DA0296" w:rsidRDefault="0082518E" w:rsidP="0082518E">
      <w:pPr>
        <w:pStyle w:val="CBody2"/>
        <w:rPr>
          <w:u w:val="single"/>
          <w:lang w:eastAsia="en-IE"/>
        </w:rPr>
      </w:pPr>
      <w:r w:rsidRPr="00DA0296">
        <w:rPr>
          <w:u w:val="single"/>
          <w:lang w:eastAsia="en-IE"/>
        </w:rPr>
        <w:t>Appropriate Assessment</w:t>
      </w:r>
    </w:p>
    <w:p w14:paraId="444A62E4" w14:textId="7B2BD430" w:rsidR="00863D37" w:rsidRPr="002C5F99" w:rsidRDefault="00CD7C73" w:rsidP="002C5F99">
      <w:pPr>
        <w:pStyle w:val="CBody2"/>
        <w:rPr>
          <w:u w:val="single"/>
          <w:lang w:eastAsia="en-IE"/>
        </w:rPr>
      </w:pPr>
      <w:r w:rsidRPr="006A28FE">
        <w:rPr>
          <w:u w:val="single"/>
          <w:lang w:eastAsia="en-IE"/>
        </w:rPr>
        <w:t>Cork Harbour SPA</w:t>
      </w:r>
      <w:r w:rsidR="002C5F99">
        <w:rPr>
          <w:u w:val="single"/>
          <w:lang w:eastAsia="en-IE"/>
        </w:rPr>
        <w:t xml:space="preserve"> - </w:t>
      </w:r>
      <w:r w:rsidR="00683991" w:rsidRPr="002C5F99">
        <w:rPr>
          <w:bCs/>
          <w:u w:val="single"/>
          <w:lang w:eastAsia="en-IE"/>
        </w:rPr>
        <w:t xml:space="preserve">Description of Cork Harbour </w:t>
      </w:r>
      <w:r w:rsidR="00863D37" w:rsidRPr="002C5F99">
        <w:rPr>
          <w:bCs/>
          <w:u w:val="single"/>
          <w:lang w:eastAsia="en-IE"/>
        </w:rPr>
        <w:t>SPA</w:t>
      </w:r>
    </w:p>
    <w:p w14:paraId="1EDC118E" w14:textId="516461F5" w:rsidR="00863D37" w:rsidRDefault="00F86816" w:rsidP="00F86816">
      <w:pPr>
        <w:pStyle w:val="CBody2"/>
        <w:rPr>
          <w:lang w:eastAsia="en-IE"/>
        </w:rPr>
      </w:pPr>
      <w:r w:rsidRPr="00F86816">
        <w:rPr>
          <w:lang w:eastAsia="en-IE"/>
        </w:rPr>
        <w:t xml:space="preserve">Cork Harbour is a large, sheltered bay system, with several river estuaries - principally those of the Rivers Lee, Douglas, </w:t>
      </w:r>
      <w:proofErr w:type="spellStart"/>
      <w:r w:rsidRPr="00F86816">
        <w:rPr>
          <w:lang w:eastAsia="en-IE"/>
        </w:rPr>
        <w:t>Owenabue</w:t>
      </w:r>
      <w:proofErr w:type="spellEnd"/>
      <w:r w:rsidRPr="00F86816">
        <w:rPr>
          <w:lang w:eastAsia="en-IE"/>
        </w:rPr>
        <w:t xml:space="preserve"> and </w:t>
      </w:r>
      <w:proofErr w:type="spellStart"/>
      <w:r w:rsidRPr="00F86816">
        <w:rPr>
          <w:lang w:eastAsia="en-IE"/>
        </w:rPr>
        <w:t>Owennacurra</w:t>
      </w:r>
      <w:proofErr w:type="spellEnd"/>
      <w:r w:rsidRPr="00F86816">
        <w:rPr>
          <w:lang w:eastAsia="en-IE"/>
        </w:rPr>
        <w:t>. The SPA site comprises most of the main intertidal areas of Cork Harbour</w:t>
      </w:r>
      <w:r w:rsidR="00EC3C75">
        <w:rPr>
          <w:lang w:eastAsia="en-IE"/>
        </w:rPr>
        <w:t>.</w:t>
      </w:r>
    </w:p>
    <w:p w14:paraId="5688DAFA" w14:textId="04ADE8FB" w:rsidR="003053F7" w:rsidRDefault="003053F7" w:rsidP="003053F7">
      <w:pPr>
        <w:pStyle w:val="CBody2"/>
        <w:rPr>
          <w:lang w:eastAsia="en-IE"/>
        </w:rPr>
      </w:pPr>
      <w:r w:rsidRPr="005F6980">
        <w:rPr>
          <w:lang w:eastAsia="en-IE"/>
        </w:rPr>
        <w:t>Cork Harbour is of major ornithological significance, being of international importance both for the total numbers of wintering birds (i.e., &gt; 20,000)</w:t>
      </w:r>
      <w:r>
        <w:rPr>
          <w:lang w:eastAsia="en-IE"/>
        </w:rPr>
        <w:t xml:space="preserve"> </w:t>
      </w:r>
      <w:proofErr w:type="gramStart"/>
      <w:r>
        <w:rPr>
          <w:lang w:eastAsia="en-IE"/>
        </w:rPr>
        <w:t>a</w:t>
      </w:r>
      <w:r w:rsidRPr="00172D70">
        <w:rPr>
          <w:lang w:eastAsia="en-IE"/>
        </w:rPr>
        <w:t>nd also</w:t>
      </w:r>
      <w:proofErr w:type="gramEnd"/>
      <w:r w:rsidRPr="00172D70">
        <w:rPr>
          <w:lang w:eastAsia="en-IE"/>
        </w:rPr>
        <w:t xml:space="preserve"> for its populations of Black-tailed Godwit and Redshank. In addition, it supports nationally important wintering populations of 22 species, as well as a nationally important breeding colony of Common Tern</w:t>
      </w:r>
      <w:r>
        <w:rPr>
          <w:lang w:eastAsia="en-IE"/>
        </w:rPr>
        <w:t>.</w:t>
      </w:r>
    </w:p>
    <w:p w14:paraId="318D10AD" w14:textId="6AEB0E1A" w:rsidR="005F6980" w:rsidRDefault="003F0D10" w:rsidP="005F6980">
      <w:pPr>
        <w:pStyle w:val="CBody2"/>
        <w:rPr>
          <w:lang w:eastAsia="en-IE"/>
        </w:rPr>
      </w:pPr>
      <w:r w:rsidRPr="003F0D10">
        <w:rPr>
          <w:lang w:eastAsia="en-IE"/>
        </w:rPr>
        <w:t xml:space="preserve">The site is a Special Protection Area (SPA) under the E.U. Birds Directive, of special conservation interest for the following species: Little Grebe, Great Crested Grebe, Cormorant, Grey Heron, Shelduck, Wigeon, Teal, Mallard, Pintail, Shoveler, </w:t>
      </w:r>
      <w:proofErr w:type="spellStart"/>
      <w:r w:rsidRPr="003F0D10">
        <w:rPr>
          <w:lang w:eastAsia="en-IE"/>
        </w:rPr>
        <w:lastRenderedPageBreak/>
        <w:t>Redbreasted</w:t>
      </w:r>
      <w:proofErr w:type="spellEnd"/>
      <w:r w:rsidRPr="003F0D10">
        <w:rPr>
          <w:lang w:eastAsia="en-IE"/>
        </w:rPr>
        <w:t xml:space="preserve"> Merganser, Oystercatcher, Golden Plover, Grey Plover, Lapwing, Dunlin, Black-tailed Godwit, Bar-tailed Godwit, Curlew, Redshank, Greenshank, </w:t>
      </w:r>
      <w:proofErr w:type="spellStart"/>
      <w:r w:rsidRPr="003F0D10">
        <w:rPr>
          <w:lang w:eastAsia="en-IE"/>
        </w:rPr>
        <w:t>Blackheaded</w:t>
      </w:r>
      <w:proofErr w:type="spellEnd"/>
      <w:r w:rsidRPr="003F0D10">
        <w:rPr>
          <w:lang w:eastAsia="en-IE"/>
        </w:rPr>
        <w:t xml:space="preserve"> Gull, Common Gull, Lesser Black-backed Gull and Common Tern. The site is also of special conservation interest for holding an assemblage of over 20,000 wintering waterbirds. The E.U. Birds Directive pays particular attention to wetlands and, as these form part of this SPA, the site and its associated waterbirds are of special conservation interest for </w:t>
      </w:r>
      <w:r w:rsidRPr="00722917">
        <w:rPr>
          <w:lang w:eastAsia="en-IE"/>
        </w:rPr>
        <w:t xml:space="preserve">Wetland </w:t>
      </w:r>
      <w:r w:rsidR="00722917" w:rsidRPr="00722917">
        <w:rPr>
          <w:lang w:eastAsia="en-IE"/>
        </w:rPr>
        <w:t xml:space="preserve">and </w:t>
      </w:r>
      <w:r w:rsidRPr="00722917">
        <w:rPr>
          <w:lang w:eastAsia="en-IE"/>
        </w:rPr>
        <w:t>Waterbirds.</w:t>
      </w:r>
    </w:p>
    <w:p w14:paraId="2D592363" w14:textId="1A8ECC1E" w:rsidR="00EC3C75" w:rsidRPr="000E788A" w:rsidRDefault="00FF5EF6" w:rsidP="005F6980">
      <w:pPr>
        <w:pStyle w:val="CBody2"/>
        <w:rPr>
          <w:lang w:eastAsia="en-IE"/>
        </w:rPr>
      </w:pPr>
      <w:r w:rsidRPr="00FF5EF6">
        <w:rPr>
          <w:bCs/>
          <w:u w:val="single"/>
          <w:lang w:eastAsia="en-IE"/>
        </w:rPr>
        <w:t>Cork Harbour SPA</w:t>
      </w:r>
      <w:r w:rsidR="000E788A">
        <w:rPr>
          <w:bCs/>
          <w:u w:val="single"/>
          <w:lang w:eastAsia="en-IE"/>
        </w:rPr>
        <w:t xml:space="preserve"> – Conservation Objectives</w:t>
      </w:r>
    </w:p>
    <w:p w14:paraId="733958DD" w14:textId="1B6CE76D" w:rsidR="000E788A" w:rsidRDefault="006F7564" w:rsidP="00FE455D">
      <w:pPr>
        <w:pStyle w:val="CBody2"/>
        <w:rPr>
          <w:lang w:eastAsia="en-IE"/>
        </w:rPr>
      </w:pPr>
      <w:r w:rsidRPr="006F7564">
        <w:rPr>
          <w:lang w:eastAsia="en-IE"/>
        </w:rPr>
        <w:t xml:space="preserve">The Conservation Objectives for the </w:t>
      </w:r>
      <w:r w:rsidR="0018576F" w:rsidRPr="0018576F">
        <w:rPr>
          <w:lang w:eastAsia="en-IE"/>
        </w:rPr>
        <w:t xml:space="preserve">Cork Harbour </w:t>
      </w:r>
      <w:r w:rsidRPr="0018576F">
        <w:rPr>
          <w:lang w:eastAsia="en-IE"/>
        </w:rPr>
        <w:t>SPA</w:t>
      </w:r>
      <w:r w:rsidRPr="006F7564">
        <w:rPr>
          <w:lang w:eastAsia="en-IE"/>
        </w:rPr>
        <w:t xml:space="preserve"> notes that the overall aim of the Habitats Directive is to maintain or restore the favourable conservation status of habitats and species of community interest. The NPWS has prepared site specific conservation objectives, attributes and targets for the special conservation interests (SCI) associated with the </w:t>
      </w:r>
      <w:r w:rsidR="00103864">
        <w:rPr>
          <w:lang w:eastAsia="en-IE"/>
        </w:rPr>
        <w:t>Cork Harbour</w:t>
      </w:r>
      <w:r w:rsidRPr="006F7564">
        <w:rPr>
          <w:lang w:eastAsia="en-IE"/>
        </w:rPr>
        <w:t xml:space="preserve"> SPA, which can be found </w:t>
      </w:r>
      <w:r w:rsidR="008F2D02">
        <w:rPr>
          <w:lang w:eastAsia="en-IE"/>
        </w:rPr>
        <w:t xml:space="preserve">online </w:t>
      </w:r>
      <w:r w:rsidR="001451C3">
        <w:rPr>
          <w:lang w:eastAsia="en-IE"/>
        </w:rPr>
        <w:t xml:space="preserve">at the </w:t>
      </w:r>
      <w:r w:rsidR="008F2D02">
        <w:rPr>
          <w:lang w:eastAsia="en-IE"/>
        </w:rPr>
        <w:t>NPWS</w:t>
      </w:r>
      <w:r w:rsidR="001451C3">
        <w:rPr>
          <w:lang w:eastAsia="en-IE"/>
        </w:rPr>
        <w:t xml:space="preserve"> website</w:t>
      </w:r>
      <w:r w:rsidR="008F2D02">
        <w:rPr>
          <w:lang w:eastAsia="en-IE"/>
        </w:rPr>
        <w:t>.</w:t>
      </w:r>
    </w:p>
    <w:p w14:paraId="0E85EF82" w14:textId="3CDBB51A" w:rsidR="00E14956" w:rsidRPr="001432BC" w:rsidRDefault="00E14956" w:rsidP="00044524">
      <w:pPr>
        <w:pStyle w:val="CBody2"/>
        <w:rPr>
          <w:lang w:val="en-US" w:eastAsia="en-IE"/>
        </w:rPr>
      </w:pPr>
      <w:r>
        <w:rPr>
          <w:lang w:eastAsia="en-IE"/>
        </w:rPr>
        <w:t xml:space="preserve">It is </w:t>
      </w:r>
      <w:r w:rsidR="003C256F">
        <w:rPr>
          <w:lang w:eastAsia="en-IE"/>
        </w:rPr>
        <w:t>a conservation object</w:t>
      </w:r>
      <w:r w:rsidR="007571B4">
        <w:rPr>
          <w:lang w:eastAsia="en-IE"/>
        </w:rPr>
        <w:t>ive</w:t>
      </w:r>
      <w:r w:rsidR="003C256F">
        <w:rPr>
          <w:lang w:eastAsia="en-IE"/>
        </w:rPr>
        <w:t xml:space="preserve"> for Cork Harbour SPA to maintain the favourable conservation condition o</w:t>
      </w:r>
      <w:r w:rsidR="008C1E56">
        <w:rPr>
          <w:lang w:eastAsia="en-IE"/>
        </w:rPr>
        <w:t xml:space="preserve">f </w:t>
      </w:r>
      <w:r w:rsidR="00925BDA">
        <w:rPr>
          <w:lang w:eastAsia="en-IE"/>
        </w:rPr>
        <w:t>the</w:t>
      </w:r>
      <w:r w:rsidR="0006674A">
        <w:rPr>
          <w:lang w:eastAsia="en-IE"/>
        </w:rPr>
        <w:t xml:space="preserve"> qualifying interests</w:t>
      </w:r>
      <w:r w:rsidR="00925BDA">
        <w:rPr>
          <w:lang w:eastAsia="en-IE"/>
        </w:rPr>
        <w:t xml:space="preserve"> 23</w:t>
      </w:r>
      <w:r w:rsidR="00290FD4">
        <w:rPr>
          <w:lang w:eastAsia="en-IE"/>
        </w:rPr>
        <w:t xml:space="preserve"> no. bird</w:t>
      </w:r>
      <w:r w:rsidR="000308D7">
        <w:rPr>
          <w:lang w:eastAsia="en-IE"/>
        </w:rPr>
        <w:t xml:space="preserve"> species</w:t>
      </w:r>
      <w:r w:rsidR="00290FD4">
        <w:rPr>
          <w:lang w:eastAsia="en-IE"/>
        </w:rPr>
        <w:t xml:space="preserve"> </w:t>
      </w:r>
      <w:r w:rsidR="00B441EB">
        <w:rPr>
          <w:lang w:eastAsia="en-IE"/>
        </w:rPr>
        <w:t xml:space="preserve">and </w:t>
      </w:r>
      <w:r w:rsidR="00856D82">
        <w:rPr>
          <w:lang w:eastAsia="en-IE"/>
        </w:rPr>
        <w:t xml:space="preserve">that of the </w:t>
      </w:r>
      <w:proofErr w:type="gramStart"/>
      <w:r w:rsidR="00856D82">
        <w:rPr>
          <w:lang w:eastAsia="en-IE"/>
        </w:rPr>
        <w:t>wetlands</w:t>
      </w:r>
      <w:proofErr w:type="gramEnd"/>
      <w:r w:rsidR="00856D82">
        <w:rPr>
          <w:lang w:eastAsia="en-IE"/>
        </w:rPr>
        <w:t xml:space="preserve"> habitat</w:t>
      </w:r>
      <w:r w:rsidR="00B441EB">
        <w:rPr>
          <w:lang w:eastAsia="en-IE"/>
        </w:rPr>
        <w:t xml:space="preserve"> </w:t>
      </w:r>
      <w:r w:rsidR="00290FD4">
        <w:rPr>
          <w:lang w:eastAsia="en-IE"/>
        </w:rPr>
        <w:t xml:space="preserve">listed in </w:t>
      </w:r>
      <w:r w:rsidR="00116F21">
        <w:rPr>
          <w:lang w:eastAsia="en-IE"/>
        </w:rPr>
        <w:t>Table 8.1</w:t>
      </w:r>
      <w:r w:rsidR="000308D7">
        <w:rPr>
          <w:lang w:eastAsia="en-IE"/>
        </w:rPr>
        <w:t>.</w:t>
      </w:r>
      <w:r w:rsidR="00A32DF6">
        <w:rPr>
          <w:lang w:eastAsia="en-IE"/>
        </w:rPr>
        <w:t xml:space="preserve"> I consider the qualifying </w:t>
      </w:r>
      <w:r w:rsidR="00E34DF4">
        <w:rPr>
          <w:lang w:eastAsia="en-IE"/>
        </w:rPr>
        <w:t>interests are at risk</w:t>
      </w:r>
      <w:r w:rsidR="009904A2">
        <w:rPr>
          <w:lang w:eastAsia="en-IE"/>
        </w:rPr>
        <w:t xml:space="preserve"> of potential impact</w:t>
      </w:r>
      <w:r w:rsidR="00E73E62">
        <w:rPr>
          <w:lang w:eastAsia="en-IE"/>
        </w:rPr>
        <w:t xml:space="preserve"> from the proposed development.</w:t>
      </w:r>
      <w:r w:rsidR="00E34DF4">
        <w:rPr>
          <w:lang w:eastAsia="en-IE"/>
        </w:rPr>
        <w:t xml:space="preserve"> </w:t>
      </w:r>
    </w:p>
    <w:p w14:paraId="66650EE6" w14:textId="24EE7E95" w:rsidR="00863D37" w:rsidRPr="00276950" w:rsidRDefault="00A512CF" w:rsidP="00276950">
      <w:pPr>
        <w:pStyle w:val="CBody2"/>
        <w:rPr>
          <w:u w:val="single"/>
          <w:lang w:eastAsia="en-IE"/>
        </w:rPr>
      </w:pPr>
      <w:r w:rsidRPr="00276950">
        <w:rPr>
          <w:u w:val="single"/>
          <w:lang w:eastAsia="en-IE"/>
        </w:rPr>
        <w:t>Cork Harbour SPA – Potential Direct Impacts</w:t>
      </w:r>
    </w:p>
    <w:p w14:paraId="2A438501" w14:textId="580D193D" w:rsidR="00F021B6" w:rsidRDefault="00777DEC" w:rsidP="00F021B6">
      <w:pPr>
        <w:pStyle w:val="CBody2"/>
        <w:rPr>
          <w:lang w:eastAsia="en-IE"/>
        </w:rPr>
      </w:pPr>
      <w:r>
        <w:rPr>
          <w:lang w:eastAsia="en-IE"/>
        </w:rPr>
        <w:t>The NIS (Table 19</w:t>
      </w:r>
      <w:r w:rsidR="00F27AC4">
        <w:rPr>
          <w:lang w:eastAsia="en-IE"/>
        </w:rPr>
        <w:t xml:space="preserve"> – Predicted </w:t>
      </w:r>
      <w:r w:rsidR="00774190">
        <w:rPr>
          <w:lang w:eastAsia="en-IE"/>
        </w:rPr>
        <w:t>i</w:t>
      </w:r>
      <w:r w:rsidR="00F27AC4">
        <w:rPr>
          <w:lang w:eastAsia="en-IE"/>
        </w:rPr>
        <w:t xml:space="preserve">mpact as a result of the proposed development) states that there will be no direct loss of habitat within </w:t>
      </w:r>
      <w:r w:rsidR="00CD2B59">
        <w:rPr>
          <w:lang w:eastAsia="en-IE"/>
        </w:rPr>
        <w:t>t</w:t>
      </w:r>
      <w:r w:rsidR="00F27AC4">
        <w:rPr>
          <w:lang w:eastAsia="en-IE"/>
        </w:rPr>
        <w:t xml:space="preserve">he </w:t>
      </w:r>
      <w:proofErr w:type="spellStart"/>
      <w:r w:rsidR="00F27AC4">
        <w:rPr>
          <w:lang w:eastAsia="en-IE"/>
        </w:rPr>
        <w:t>Owenabue</w:t>
      </w:r>
      <w:proofErr w:type="spellEnd"/>
      <w:r w:rsidR="00F27AC4">
        <w:rPr>
          <w:lang w:eastAsia="en-IE"/>
        </w:rPr>
        <w:t xml:space="preserve"> Estuary</w:t>
      </w:r>
      <w:r w:rsidR="00CD2B59">
        <w:rPr>
          <w:lang w:eastAsia="en-IE"/>
        </w:rPr>
        <w:t>/River.</w:t>
      </w:r>
      <w:r w:rsidR="00D807AA">
        <w:rPr>
          <w:lang w:eastAsia="en-IE"/>
        </w:rPr>
        <w:t xml:space="preserve"> I </w:t>
      </w:r>
      <w:r w:rsidR="00131E60">
        <w:rPr>
          <w:lang w:eastAsia="en-IE"/>
        </w:rPr>
        <w:t xml:space="preserve">also note that </w:t>
      </w:r>
      <w:r w:rsidR="00131E60" w:rsidRPr="00131E60">
        <w:rPr>
          <w:lang w:val="en-US" w:eastAsia="en-IE"/>
        </w:rPr>
        <w:t xml:space="preserve">no instream works are proposed within the </w:t>
      </w:r>
      <w:proofErr w:type="spellStart"/>
      <w:r w:rsidR="00131E60" w:rsidRPr="00131E60">
        <w:rPr>
          <w:lang w:val="en-US" w:eastAsia="en-IE"/>
        </w:rPr>
        <w:t>Owenabue</w:t>
      </w:r>
      <w:proofErr w:type="spellEnd"/>
      <w:r w:rsidR="00131E60" w:rsidRPr="00131E60">
        <w:rPr>
          <w:lang w:val="en-US" w:eastAsia="en-IE"/>
        </w:rPr>
        <w:t xml:space="preserve"> Estuary</w:t>
      </w:r>
      <w:r w:rsidR="00146CC4">
        <w:rPr>
          <w:lang w:val="en-US" w:eastAsia="en-IE"/>
        </w:rPr>
        <w:t>.</w:t>
      </w:r>
      <w:r w:rsidR="003A1998" w:rsidRPr="003A1998">
        <w:t xml:space="preserve"> </w:t>
      </w:r>
      <w:r w:rsidR="003A1998" w:rsidRPr="003A1998">
        <w:rPr>
          <w:lang w:eastAsia="en-IE"/>
        </w:rPr>
        <w:t>The permanent area occupied by the wetland habitat will not be affected and therefore there will be no direct adverse effect on this aspect of the SPA.</w:t>
      </w:r>
    </w:p>
    <w:p w14:paraId="2BED7C2B" w14:textId="2701E23F" w:rsidR="00644BA9" w:rsidRDefault="00993696" w:rsidP="00644BA9">
      <w:pPr>
        <w:pStyle w:val="CBody2"/>
        <w:rPr>
          <w:lang w:eastAsia="en-IE"/>
        </w:rPr>
      </w:pPr>
      <w:r>
        <w:rPr>
          <w:lang w:eastAsia="en-IE"/>
        </w:rPr>
        <w:t xml:space="preserve">I note that the Screening Report </w:t>
      </w:r>
      <w:r w:rsidR="002E51C9">
        <w:rPr>
          <w:lang w:eastAsia="en-IE"/>
        </w:rPr>
        <w:t xml:space="preserve">states </w:t>
      </w:r>
      <w:r w:rsidR="00AC41FF">
        <w:rPr>
          <w:lang w:eastAsia="en-IE"/>
        </w:rPr>
        <w:t>that s</w:t>
      </w:r>
      <w:r w:rsidR="00AC41FF" w:rsidRPr="00AC41FF">
        <w:rPr>
          <w:lang w:eastAsia="en-IE"/>
        </w:rPr>
        <w:t xml:space="preserve">tructures adjacent to an estuarine environment have the potential to create a collision risk </w:t>
      </w:r>
      <w:r w:rsidR="000D7938">
        <w:rPr>
          <w:lang w:eastAsia="en-IE"/>
        </w:rPr>
        <w:t xml:space="preserve">for birds </w:t>
      </w:r>
      <w:r w:rsidR="00AC41FF" w:rsidRPr="00AC41FF">
        <w:rPr>
          <w:lang w:eastAsia="en-IE"/>
        </w:rPr>
        <w:t>under certain circumstances</w:t>
      </w:r>
      <w:r w:rsidR="000D7938">
        <w:rPr>
          <w:lang w:eastAsia="en-IE"/>
        </w:rPr>
        <w:t xml:space="preserve">. </w:t>
      </w:r>
      <w:r w:rsidR="0048095D">
        <w:rPr>
          <w:lang w:eastAsia="en-IE"/>
        </w:rPr>
        <w:t xml:space="preserve">However, I note </w:t>
      </w:r>
      <w:r w:rsidR="00781D07">
        <w:rPr>
          <w:lang w:eastAsia="en-IE"/>
        </w:rPr>
        <w:t xml:space="preserve">and agree with the </w:t>
      </w:r>
      <w:r w:rsidR="00644BA9">
        <w:rPr>
          <w:lang w:eastAsia="en-IE"/>
        </w:rPr>
        <w:t xml:space="preserve">Screening report that </w:t>
      </w:r>
      <w:r w:rsidR="002E51C9">
        <w:rPr>
          <w:lang w:eastAsia="en-IE"/>
        </w:rPr>
        <w:t>the proposed bridge will not be a collision risk for birds</w:t>
      </w:r>
      <w:r w:rsidR="00644BA9">
        <w:rPr>
          <w:lang w:eastAsia="en-IE"/>
        </w:rPr>
        <w:t xml:space="preserve"> for the following reasons:</w:t>
      </w:r>
    </w:p>
    <w:p w14:paraId="098E2CA1" w14:textId="3678534A" w:rsidR="00D75580" w:rsidRDefault="00644BA9" w:rsidP="00644BA9">
      <w:pPr>
        <w:pStyle w:val="CBody2"/>
        <w:numPr>
          <w:ilvl w:val="0"/>
          <w:numId w:val="43"/>
        </w:numPr>
        <w:rPr>
          <w:lang w:eastAsia="en-IE"/>
        </w:rPr>
      </w:pPr>
      <w:r>
        <w:rPr>
          <w:lang w:eastAsia="en-IE"/>
        </w:rPr>
        <w:t xml:space="preserve">The proposed bridge </w:t>
      </w:r>
      <w:r w:rsidR="0034551E">
        <w:rPr>
          <w:lang w:eastAsia="en-IE"/>
        </w:rPr>
        <w:t xml:space="preserve">is adjacent to the existing bridge and follows the same contours and height </w:t>
      </w:r>
      <w:r w:rsidR="007B097F">
        <w:rPr>
          <w:lang w:eastAsia="en-IE"/>
        </w:rPr>
        <w:t xml:space="preserve">as </w:t>
      </w:r>
      <w:r w:rsidR="0034551E">
        <w:rPr>
          <w:lang w:eastAsia="en-IE"/>
        </w:rPr>
        <w:t xml:space="preserve">the existing </w:t>
      </w:r>
      <w:proofErr w:type="gramStart"/>
      <w:r w:rsidR="0034551E">
        <w:rPr>
          <w:lang w:eastAsia="en-IE"/>
        </w:rPr>
        <w:t>bridge;</w:t>
      </w:r>
      <w:proofErr w:type="gramEnd"/>
    </w:p>
    <w:p w14:paraId="41200776" w14:textId="47D94299" w:rsidR="007B097F" w:rsidRDefault="007B097F" w:rsidP="00644BA9">
      <w:pPr>
        <w:pStyle w:val="CBody2"/>
        <w:numPr>
          <w:ilvl w:val="0"/>
          <w:numId w:val="43"/>
        </w:numPr>
        <w:rPr>
          <w:lang w:eastAsia="en-IE"/>
        </w:rPr>
      </w:pPr>
      <w:r>
        <w:rPr>
          <w:lang w:eastAsia="en-IE"/>
        </w:rPr>
        <w:t>There is sufficient clearance underneath</w:t>
      </w:r>
      <w:r w:rsidR="00140B36">
        <w:rPr>
          <w:lang w:eastAsia="en-IE"/>
        </w:rPr>
        <w:t xml:space="preserve"> for flying </w:t>
      </w:r>
      <w:proofErr w:type="gramStart"/>
      <w:r w:rsidR="00140B36">
        <w:rPr>
          <w:lang w:eastAsia="en-IE"/>
        </w:rPr>
        <w:t>birds;</w:t>
      </w:r>
      <w:proofErr w:type="gramEnd"/>
    </w:p>
    <w:p w14:paraId="7543DD10" w14:textId="56949375" w:rsidR="00140B36" w:rsidRDefault="00140B36" w:rsidP="00644BA9">
      <w:pPr>
        <w:pStyle w:val="CBody2"/>
        <w:numPr>
          <w:ilvl w:val="0"/>
          <w:numId w:val="43"/>
        </w:numPr>
        <w:rPr>
          <w:lang w:eastAsia="en-IE"/>
        </w:rPr>
      </w:pPr>
      <w:r>
        <w:rPr>
          <w:lang w:eastAsia="en-IE"/>
        </w:rPr>
        <w:lastRenderedPageBreak/>
        <w:t xml:space="preserve">No lighting columns or </w:t>
      </w:r>
      <w:r w:rsidR="00422919">
        <w:rPr>
          <w:lang w:eastAsia="en-IE"/>
        </w:rPr>
        <w:t xml:space="preserve">glazing is </w:t>
      </w:r>
      <w:proofErr w:type="gramStart"/>
      <w:r w:rsidR="00422919">
        <w:rPr>
          <w:lang w:eastAsia="en-IE"/>
        </w:rPr>
        <w:t>propo</w:t>
      </w:r>
      <w:r>
        <w:rPr>
          <w:lang w:eastAsia="en-IE"/>
        </w:rPr>
        <w:t>sed</w:t>
      </w:r>
      <w:r w:rsidR="00683047">
        <w:rPr>
          <w:lang w:eastAsia="en-IE"/>
        </w:rPr>
        <w:t>;</w:t>
      </w:r>
      <w:proofErr w:type="gramEnd"/>
    </w:p>
    <w:p w14:paraId="01768677" w14:textId="32ABD9B0" w:rsidR="0034551E" w:rsidRDefault="0014145D" w:rsidP="00644BA9">
      <w:pPr>
        <w:pStyle w:val="CBody2"/>
        <w:numPr>
          <w:ilvl w:val="0"/>
          <w:numId w:val="43"/>
        </w:numPr>
        <w:rPr>
          <w:lang w:eastAsia="en-IE"/>
        </w:rPr>
      </w:pPr>
      <w:r>
        <w:rPr>
          <w:lang w:eastAsia="en-IE"/>
        </w:rPr>
        <w:t xml:space="preserve">Two cranes will be used for a temporary period of 2-3 days and no significant </w:t>
      </w:r>
      <w:r w:rsidR="00BE47E8">
        <w:rPr>
          <w:lang w:eastAsia="en-IE"/>
        </w:rPr>
        <w:t>risk of bird collision will occur.</w:t>
      </w:r>
    </w:p>
    <w:p w14:paraId="4E933650" w14:textId="3D8CA088" w:rsidR="00E01548" w:rsidRDefault="00E23A7D" w:rsidP="00F021B6">
      <w:pPr>
        <w:pStyle w:val="CBody2"/>
        <w:rPr>
          <w:lang w:eastAsia="en-IE"/>
        </w:rPr>
      </w:pPr>
      <w:r w:rsidRPr="00E23A7D">
        <w:rPr>
          <w:lang w:eastAsia="en-IE"/>
        </w:rPr>
        <w:t xml:space="preserve">I am satisfied, based on the information provided in the NIS, and having regard to the nature and scope of works proposed that there will be no potential direct impacts on the qualifying interest habitats or species of the </w:t>
      </w:r>
      <w:r w:rsidR="00DC4C61">
        <w:rPr>
          <w:lang w:eastAsia="en-IE"/>
        </w:rPr>
        <w:t>Cork Harbour SPA</w:t>
      </w:r>
      <w:r w:rsidRPr="00E23A7D">
        <w:rPr>
          <w:lang w:eastAsia="en-IE"/>
        </w:rPr>
        <w:t>.</w:t>
      </w:r>
    </w:p>
    <w:p w14:paraId="1E7144B7" w14:textId="15EF9218" w:rsidR="00671255" w:rsidRPr="00E01548" w:rsidRDefault="00671255" w:rsidP="00E01548">
      <w:pPr>
        <w:pStyle w:val="CBody2"/>
        <w:rPr>
          <w:u w:val="single"/>
          <w:lang w:eastAsia="en-IE"/>
        </w:rPr>
      </w:pPr>
      <w:r w:rsidRPr="00E01548">
        <w:rPr>
          <w:u w:val="single"/>
          <w:lang w:eastAsia="en-IE"/>
        </w:rPr>
        <w:t xml:space="preserve">Cork Harbour SPA – Potential </w:t>
      </w:r>
      <w:r w:rsidR="005177EA" w:rsidRPr="00E01548">
        <w:rPr>
          <w:u w:val="single"/>
          <w:lang w:eastAsia="en-IE"/>
        </w:rPr>
        <w:t>Indirect</w:t>
      </w:r>
      <w:r w:rsidRPr="00E01548">
        <w:rPr>
          <w:u w:val="single"/>
          <w:lang w:eastAsia="en-IE"/>
        </w:rPr>
        <w:t xml:space="preserve"> Effects</w:t>
      </w:r>
    </w:p>
    <w:p w14:paraId="5FF5B13D" w14:textId="77777777" w:rsidR="00E01548" w:rsidRDefault="00E01548" w:rsidP="00E01548">
      <w:pPr>
        <w:pStyle w:val="CBody2"/>
        <w:rPr>
          <w:lang w:val="en-US" w:eastAsia="en-IE"/>
        </w:rPr>
      </w:pPr>
      <w:r>
        <w:rPr>
          <w:lang w:val="en-US" w:eastAsia="en-IE"/>
        </w:rPr>
        <w:t>The NIS notes that g</w:t>
      </w:r>
      <w:r w:rsidRPr="0093048B">
        <w:rPr>
          <w:lang w:val="en-US" w:eastAsia="en-IE"/>
        </w:rPr>
        <w:t>iven the proximity of the proposed development site</w:t>
      </w:r>
      <w:r>
        <w:rPr>
          <w:lang w:eastAsia="en-IE"/>
        </w:rPr>
        <w:t xml:space="preserve"> </w:t>
      </w:r>
      <w:r w:rsidRPr="0093048B">
        <w:rPr>
          <w:lang w:val="en-US" w:eastAsia="en-IE"/>
        </w:rPr>
        <w:t>to the SPA boundary, potential effects could occur.</w:t>
      </w:r>
      <w:r w:rsidRPr="00044524">
        <w:rPr>
          <w:lang w:eastAsia="en-IE"/>
        </w:rPr>
        <w:t xml:space="preserve"> </w:t>
      </w:r>
      <w:r>
        <w:rPr>
          <w:lang w:eastAsia="en-IE"/>
        </w:rPr>
        <w:t>The NIS considered the following potential impacts</w:t>
      </w:r>
      <w:r w:rsidRPr="001432BC">
        <w:rPr>
          <w:lang w:val="en-US" w:eastAsia="en-IE"/>
        </w:rPr>
        <w:t>:</w:t>
      </w:r>
    </w:p>
    <w:p w14:paraId="6F9D63CC" w14:textId="15391C05" w:rsidR="00E01548" w:rsidRDefault="00E01548" w:rsidP="00690BBA">
      <w:pPr>
        <w:pStyle w:val="CBody2"/>
        <w:numPr>
          <w:ilvl w:val="0"/>
          <w:numId w:val="25"/>
        </w:numPr>
        <w:rPr>
          <w:lang w:val="en-US" w:eastAsia="en-IE"/>
        </w:rPr>
      </w:pPr>
      <w:r w:rsidRPr="001432BC">
        <w:rPr>
          <w:lang w:val="en-US" w:eastAsia="en-IE"/>
        </w:rPr>
        <w:t xml:space="preserve">Impacts from surface water runoff during </w:t>
      </w:r>
      <w:proofErr w:type="gramStart"/>
      <w:r w:rsidRPr="001432BC">
        <w:rPr>
          <w:lang w:val="en-US" w:eastAsia="en-IE"/>
        </w:rPr>
        <w:t>construction</w:t>
      </w:r>
      <w:r w:rsidR="00F82816">
        <w:rPr>
          <w:lang w:val="en-US" w:eastAsia="en-IE"/>
        </w:rPr>
        <w:t>;</w:t>
      </w:r>
      <w:proofErr w:type="gramEnd"/>
    </w:p>
    <w:p w14:paraId="040A85DE" w14:textId="4AF4ABBB" w:rsidR="00E01548" w:rsidRDefault="00E01548" w:rsidP="00690BBA">
      <w:pPr>
        <w:pStyle w:val="CBody2"/>
        <w:numPr>
          <w:ilvl w:val="0"/>
          <w:numId w:val="25"/>
        </w:numPr>
        <w:rPr>
          <w:lang w:val="en-US" w:eastAsia="en-IE"/>
        </w:rPr>
      </w:pPr>
      <w:r w:rsidRPr="001432BC">
        <w:rPr>
          <w:lang w:val="en-US" w:eastAsia="en-IE"/>
        </w:rPr>
        <w:t xml:space="preserve">Impacts from visual disturbance during </w:t>
      </w:r>
      <w:proofErr w:type="gramStart"/>
      <w:r w:rsidRPr="001432BC">
        <w:rPr>
          <w:lang w:val="en-US" w:eastAsia="en-IE"/>
        </w:rPr>
        <w:t>construction</w:t>
      </w:r>
      <w:r w:rsidR="00F82816">
        <w:rPr>
          <w:lang w:val="en-US" w:eastAsia="en-IE"/>
        </w:rPr>
        <w:t>;</w:t>
      </w:r>
      <w:proofErr w:type="gramEnd"/>
    </w:p>
    <w:p w14:paraId="22BE59C3" w14:textId="7C3A9EDF" w:rsidR="00E01548" w:rsidRDefault="00E01548" w:rsidP="00690BBA">
      <w:pPr>
        <w:pStyle w:val="CBody2"/>
        <w:numPr>
          <w:ilvl w:val="0"/>
          <w:numId w:val="25"/>
        </w:numPr>
        <w:rPr>
          <w:lang w:val="en-US" w:eastAsia="en-IE"/>
        </w:rPr>
      </w:pPr>
      <w:r w:rsidRPr="001432BC">
        <w:rPr>
          <w:lang w:val="en-US" w:eastAsia="en-IE"/>
        </w:rPr>
        <w:t>Impacts from noise disturbance during construction</w:t>
      </w:r>
      <w:r w:rsidR="00F82816">
        <w:rPr>
          <w:lang w:val="en-US" w:eastAsia="en-IE"/>
        </w:rPr>
        <w:t>; and</w:t>
      </w:r>
    </w:p>
    <w:p w14:paraId="7B864595" w14:textId="6FEDCA78" w:rsidR="00E01548" w:rsidRPr="001432BC" w:rsidRDefault="00E01548" w:rsidP="00690BBA">
      <w:pPr>
        <w:pStyle w:val="CBody2"/>
        <w:numPr>
          <w:ilvl w:val="0"/>
          <w:numId w:val="25"/>
        </w:numPr>
        <w:rPr>
          <w:lang w:val="en-US" w:eastAsia="en-IE"/>
        </w:rPr>
      </w:pPr>
      <w:r w:rsidRPr="001432BC">
        <w:rPr>
          <w:lang w:val="en-US" w:eastAsia="en-IE"/>
        </w:rPr>
        <w:t>In-combination impacts</w:t>
      </w:r>
      <w:r w:rsidR="00A8441C">
        <w:rPr>
          <w:lang w:val="en-US" w:eastAsia="en-IE"/>
        </w:rPr>
        <w:t>.</w:t>
      </w:r>
    </w:p>
    <w:p w14:paraId="79C2FD04" w14:textId="26120D32" w:rsidR="00863D37" w:rsidRDefault="002A2F29" w:rsidP="00CE37FE">
      <w:pPr>
        <w:pStyle w:val="CBody2"/>
        <w:rPr>
          <w:lang w:val="en-US" w:eastAsia="en-IE"/>
        </w:rPr>
      </w:pPr>
      <w:r>
        <w:rPr>
          <w:lang w:val="en-US" w:eastAsia="en-IE"/>
        </w:rPr>
        <w:t>The NIS states that d</w:t>
      </w:r>
      <w:r w:rsidR="00013159" w:rsidRPr="002A2F29">
        <w:rPr>
          <w:lang w:val="en-US" w:eastAsia="en-IE"/>
        </w:rPr>
        <w:t>uring the construction phase, the scale of the works will be small and there is no potential</w:t>
      </w:r>
      <w:r w:rsidRPr="002A2F29">
        <w:rPr>
          <w:lang w:val="en-US" w:eastAsia="en-IE"/>
        </w:rPr>
        <w:t xml:space="preserve"> </w:t>
      </w:r>
      <w:r w:rsidR="00013159" w:rsidRPr="00013159">
        <w:rPr>
          <w:lang w:val="en-US" w:eastAsia="en-IE"/>
        </w:rPr>
        <w:t>for significant hydrocarbon spills. Therefore, in the unlikely event of a minor hydrocarbon spill</w:t>
      </w:r>
      <w:r w:rsidRPr="002A2F29">
        <w:rPr>
          <w:lang w:val="en-US" w:eastAsia="en-IE"/>
        </w:rPr>
        <w:t xml:space="preserve"> </w:t>
      </w:r>
      <w:r w:rsidR="00013159" w:rsidRPr="00013159">
        <w:rPr>
          <w:lang w:val="en-US" w:eastAsia="en-IE"/>
        </w:rPr>
        <w:t xml:space="preserve">and in the context of the available dilution in </w:t>
      </w:r>
      <w:proofErr w:type="spellStart"/>
      <w:r w:rsidR="00013159" w:rsidRPr="00013159">
        <w:rPr>
          <w:lang w:val="en-US" w:eastAsia="en-IE"/>
        </w:rPr>
        <w:t>Owenabue</w:t>
      </w:r>
      <w:proofErr w:type="spellEnd"/>
      <w:r w:rsidR="00013159" w:rsidRPr="00013159">
        <w:rPr>
          <w:lang w:val="en-US" w:eastAsia="en-IE"/>
        </w:rPr>
        <w:t xml:space="preserve"> Estuary and Cork </w:t>
      </w:r>
      <w:proofErr w:type="spellStart"/>
      <w:r w:rsidR="00013159" w:rsidRPr="00013159">
        <w:rPr>
          <w:lang w:val="en-US" w:eastAsia="en-IE"/>
        </w:rPr>
        <w:t>Harbour</w:t>
      </w:r>
      <w:proofErr w:type="spellEnd"/>
      <w:r w:rsidR="00013159" w:rsidRPr="00013159">
        <w:rPr>
          <w:lang w:val="en-US" w:eastAsia="en-IE"/>
        </w:rPr>
        <w:t>, impacts</w:t>
      </w:r>
      <w:r>
        <w:rPr>
          <w:lang w:val="en-US" w:eastAsia="en-IE"/>
        </w:rPr>
        <w:t xml:space="preserve"> </w:t>
      </w:r>
      <w:r w:rsidR="00013159" w:rsidRPr="002A2F29">
        <w:rPr>
          <w:lang w:val="en-US" w:eastAsia="en-IE"/>
        </w:rPr>
        <w:t>are highly unlikely to occur</w:t>
      </w:r>
      <w:r>
        <w:rPr>
          <w:lang w:val="en-US" w:eastAsia="en-IE"/>
        </w:rPr>
        <w:t xml:space="preserve">. </w:t>
      </w:r>
      <w:r w:rsidR="00CE37FE" w:rsidRPr="00CE37FE">
        <w:rPr>
          <w:lang w:val="en-US" w:eastAsia="en-IE"/>
        </w:rPr>
        <w:t xml:space="preserve">Although no instream works are proposed within the </w:t>
      </w:r>
      <w:proofErr w:type="spellStart"/>
      <w:r w:rsidR="00CE37FE" w:rsidRPr="00CE37FE">
        <w:rPr>
          <w:lang w:val="en-US" w:eastAsia="en-IE"/>
        </w:rPr>
        <w:t>Owenabue</w:t>
      </w:r>
      <w:proofErr w:type="spellEnd"/>
      <w:r w:rsidR="00CE37FE" w:rsidRPr="00CE37FE">
        <w:rPr>
          <w:lang w:val="en-US" w:eastAsia="en-IE"/>
        </w:rPr>
        <w:t xml:space="preserve"> Estuar</w:t>
      </w:r>
      <w:r w:rsidR="00661783">
        <w:rPr>
          <w:lang w:val="en-US" w:eastAsia="en-IE"/>
        </w:rPr>
        <w:t>y</w:t>
      </w:r>
      <w:r w:rsidR="00CE37FE" w:rsidRPr="00CE37FE">
        <w:rPr>
          <w:lang w:val="en-US" w:eastAsia="en-IE"/>
        </w:rPr>
        <w:t>, there is potential for sources of silt to arise during construction</w:t>
      </w:r>
      <w:r w:rsidR="00CE37FE">
        <w:rPr>
          <w:lang w:val="en-US" w:eastAsia="en-IE"/>
        </w:rPr>
        <w:t xml:space="preserve"> </w:t>
      </w:r>
      <w:r w:rsidR="00CE37FE" w:rsidRPr="00CE37FE">
        <w:rPr>
          <w:lang w:val="en-US" w:eastAsia="en-IE"/>
        </w:rPr>
        <w:t>works, particularly during concrete pouring for bridge abutments, to enter the watercourse</w:t>
      </w:r>
      <w:r w:rsidR="00CE37FE">
        <w:rPr>
          <w:lang w:val="en-US" w:eastAsia="en-IE"/>
        </w:rPr>
        <w:t>.</w:t>
      </w:r>
    </w:p>
    <w:p w14:paraId="1D90FDD3" w14:textId="4C4E6A45" w:rsidR="00661783" w:rsidRDefault="00210DC1" w:rsidP="009117D1">
      <w:pPr>
        <w:pStyle w:val="CBody2"/>
        <w:rPr>
          <w:lang w:val="en-US" w:eastAsia="en-IE"/>
        </w:rPr>
      </w:pPr>
      <w:r w:rsidRPr="00210DC1">
        <w:rPr>
          <w:lang w:val="en-US" w:eastAsia="en-IE"/>
        </w:rPr>
        <w:t xml:space="preserve">The NIS states </w:t>
      </w:r>
      <w:proofErr w:type="gramStart"/>
      <w:r w:rsidRPr="00210DC1">
        <w:rPr>
          <w:lang w:val="en-US" w:eastAsia="en-IE"/>
        </w:rPr>
        <w:t>w</w:t>
      </w:r>
      <w:r w:rsidR="008D3237" w:rsidRPr="00210DC1">
        <w:rPr>
          <w:lang w:val="en-US" w:eastAsia="en-IE"/>
        </w:rPr>
        <w:t>ith the exception of</w:t>
      </w:r>
      <w:proofErr w:type="gramEnd"/>
      <w:r w:rsidR="008D3237" w:rsidRPr="00210DC1">
        <w:rPr>
          <w:lang w:val="en-US" w:eastAsia="en-IE"/>
        </w:rPr>
        <w:t xml:space="preserve"> the bridge placement works, which will take place over one night, the</w:t>
      </w:r>
      <w:r>
        <w:rPr>
          <w:lang w:val="en-US" w:eastAsia="en-IE"/>
        </w:rPr>
        <w:t xml:space="preserve"> </w:t>
      </w:r>
      <w:r w:rsidR="008D3237" w:rsidRPr="00210DC1">
        <w:rPr>
          <w:lang w:val="en-US" w:eastAsia="en-IE"/>
        </w:rPr>
        <w:t>largest visual disturbance to waders will be the presence of the pilling rig and cranes during</w:t>
      </w:r>
      <w:r>
        <w:rPr>
          <w:lang w:val="en-US" w:eastAsia="en-IE"/>
        </w:rPr>
        <w:t xml:space="preserve"> </w:t>
      </w:r>
      <w:r w:rsidR="008D3237" w:rsidRPr="00210DC1">
        <w:rPr>
          <w:lang w:val="en-US" w:eastAsia="en-IE"/>
        </w:rPr>
        <w:t>piling works and the presence of personnel at the Sail Garden</w:t>
      </w:r>
      <w:r>
        <w:rPr>
          <w:lang w:val="en-US" w:eastAsia="en-IE"/>
        </w:rPr>
        <w:t xml:space="preserve">. </w:t>
      </w:r>
      <w:r w:rsidR="008D3237" w:rsidRPr="00151B2A">
        <w:rPr>
          <w:lang w:val="en-US" w:eastAsia="en-IE"/>
        </w:rPr>
        <w:t>Works on the northern banks will be largely screened from the</w:t>
      </w:r>
      <w:r w:rsidR="00151B2A">
        <w:rPr>
          <w:lang w:val="en-US" w:eastAsia="en-IE"/>
        </w:rPr>
        <w:t xml:space="preserve"> </w:t>
      </w:r>
      <w:r w:rsidR="008D3237" w:rsidRPr="00151B2A">
        <w:rPr>
          <w:lang w:val="en-US" w:eastAsia="en-IE"/>
        </w:rPr>
        <w:t>SPA by existing riparian vegetation which will be retained.</w:t>
      </w:r>
      <w:r w:rsidR="009117D1">
        <w:rPr>
          <w:lang w:val="en-US" w:eastAsia="en-IE"/>
        </w:rPr>
        <w:t xml:space="preserve"> N</w:t>
      </w:r>
      <w:r w:rsidR="00BC5D11" w:rsidRPr="009117D1">
        <w:rPr>
          <w:lang w:val="en-US" w:eastAsia="en-IE"/>
        </w:rPr>
        <w:t>o significant visual disturbance impacts are predicted to occur during the operational stage of the development</w:t>
      </w:r>
      <w:r w:rsidR="009117D1">
        <w:rPr>
          <w:lang w:val="en-US" w:eastAsia="en-IE"/>
        </w:rPr>
        <w:t>.</w:t>
      </w:r>
    </w:p>
    <w:p w14:paraId="774FC975" w14:textId="166D452A" w:rsidR="009117D1" w:rsidRDefault="009117D1" w:rsidP="00176E0A">
      <w:pPr>
        <w:pStyle w:val="CBody2"/>
        <w:rPr>
          <w:lang w:val="en-US" w:eastAsia="en-IE"/>
        </w:rPr>
      </w:pPr>
      <w:r>
        <w:rPr>
          <w:lang w:val="en-US" w:eastAsia="en-IE"/>
        </w:rPr>
        <w:t xml:space="preserve">With respect to noise disturbance, </w:t>
      </w:r>
      <w:r w:rsidR="00A00081">
        <w:rPr>
          <w:lang w:val="en-US" w:eastAsia="en-IE"/>
        </w:rPr>
        <w:t xml:space="preserve">the NIS states that </w:t>
      </w:r>
      <w:r w:rsidR="001E6DFF">
        <w:rPr>
          <w:lang w:val="en-US" w:eastAsia="en-IE"/>
        </w:rPr>
        <w:t>p</w:t>
      </w:r>
      <w:r w:rsidR="001E6DFF" w:rsidRPr="001E6DFF">
        <w:rPr>
          <w:lang w:val="en-US" w:eastAsia="en-IE"/>
        </w:rPr>
        <w:t>otentially increased noise associated with construction works could cause disturbance/</w:t>
      </w:r>
      <w:r w:rsidR="001E6DFF">
        <w:rPr>
          <w:lang w:val="en-US" w:eastAsia="en-IE"/>
        </w:rPr>
        <w:t xml:space="preserve"> </w:t>
      </w:r>
      <w:r w:rsidR="001E6DFF" w:rsidRPr="001E6DFF">
        <w:rPr>
          <w:lang w:val="en-US" w:eastAsia="en-IE"/>
        </w:rPr>
        <w:t>displacement of SCI species</w:t>
      </w:r>
      <w:r w:rsidR="004A7AC0">
        <w:rPr>
          <w:rFonts w:ascii="ArialMT" w:hAnsi="ArialMT" w:cs="ArialMT"/>
          <w:sz w:val="22"/>
          <w:szCs w:val="22"/>
          <w:lang w:val="en-US" w:eastAsia="en-IE"/>
        </w:rPr>
        <w:t>. N</w:t>
      </w:r>
      <w:r w:rsidR="004A7AC0" w:rsidRPr="004A7AC0">
        <w:rPr>
          <w:lang w:val="en-US" w:eastAsia="en-IE"/>
        </w:rPr>
        <w:t>oise levels from piling works are expected</w:t>
      </w:r>
      <w:r w:rsidR="004A7AC0">
        <w:rPr>
          <w:lang w:val="en-US" w:eastAsia="en-IE"/>
        </w:rPr>
        <w:t xml:space="preserve"> </w:t>
      </w:r>
      <w:r w:rsidR="004A7AC0" w:rsidRPr="004A7AC0">
        <w:rPr>
          <w:lang w:val="en-US" w:eastAsia="en-IE"/>
        </w:rPr>
        <w:t xml:space="preserve">to reach 90dB at 10m distance. </w:t>
      </w:r>
      <w:r w:rsidR="00176E0A">
        <w:rPr>
          <w:lang w:val="en-US" w:eastAsia="en-IE"/>
        </w:rPr>
        <w:lastRenderedPageBreak/>
        <w:t>The NIS further states that n</w:t>
      </w:r>
      <w:r w:rsidR="00176E0A" w:rsidRPr="00176E0A">
        <w:rPr>
          <w:lang w:val="en-US" w:eastAsia="en-IE"/>
        </w:rPr>
        <w:t>oise levels of 70dB and above are regularly cited within the literature as being the threshold</w:t>
      </w:r>
      <w:r w:rsidR="00176E0A">
        <w:rPr>
          <w:lang w:val="en-US" w:eastAsia="en-IE"/>
        </w:rPr>
        <w:t xml:space="preserve"> </w:t>
      </w:r>
      <w:r w:rsidR="00176E0A" w:rsidRPr="00176E0A">
        <w:rPr>
          <w:lang w:val="en-US" w:eastAsia="en-IE"/>
        </w:rPr>
        <w:t>beyond which disturbance to estuarine bird species can be predicted to occur</w:t>
      </w:r>
      <w:r w:rsidR="00176E0A">
        <w:rPr>
          <w:lang w:val="en-US" w:eastAsia="en-IE"/>
        </w:rPr>
        <w:t>, whil</w:t>
      </w:r>
      <w:r w:rsidR="009E3408">
        <w:rPr>
          <w:lang w:val="en-US" w:eastAsia="en-IE"/>
        </w:rPr>
        <w:t>st</w:t>
      </w:r>
      <w:r w:rsidR="00176E0A">
        <w:rPr>
          <w:lang w:val="en-US" w:eastAsia="en-IE"/>
        </w:rPr>
        <w:t xml:space="preserve"> acknowledging that the site </w:t>
      </w:r>
      <w:r w:rsidR="009E3408">
        <w:rPr>
          <w:lang w:val="en-US" w:eastAsia="en-IE"/>
        </w:rPr>
        <w:t>is in</w:t>
      </w:r>
      <w:r w:rsidR="00B76B0F">
        <w:rPr>
          <w:lang w:val="en-US" w:eastAsia="en-IE"/>
        </w:rPr>
        <w:t xml:space="preserve"> a high noise environment, adjacent to a busy road.</w:t>
      </w:r>
    </w:p>
    <w:p w14:paraId="7903290E" w14:textId="6584CCF1" w:rsidR="00197741" w:rsidRDefault="004B32D7" w:rsidP="004B32D7">
      <w:pPr>
        <w:pStyle w:val="CBody2"/>
        <w:rPr>
          <w:lang w:val="en-US" w:eastAsia="en-IE"/>
        </w:rPr>
      </w:pPr>
      <w:r>
        <w:rPr>
          <w:lang w:val="en-US" w:eastAsia="en-IE"/>
        </w:rPr>
        <w:t xml:space="preserve">I am satisfied, having regard to the </w:t>
      </w:r>
      <w:r w:rsidR="008D5F3C">
        <w:rPr>
          <w:lang w:val="en-US" w:eastAsia="en-IE"/>
        </w:rPr>
        <w:t xml:space="preserve">NIS that there will </w:t>
      </w:r>
      <w:r w:rsidR="00C84B19">
        <w:rPr>
          <w:lang w:val="en-US" w:eastAsia="en-IE"/>
        </w:rPr>
        <w:t>be no</w:t>
      </w:r>
      <w:r w:rsidRPr="004B32D7">
        <w:rPr>
          <w:lang w:val="en-US" w:eastAsia="en-IE"/>
        </w:rPr>
        <w:t xml:space="preserve"> significant decrease in the range, timing or intensity of use of areas by any of the SCI species of the SPA other than that occurring from natural patterns of variation</w:t>
      </w:r>
      <w:r w:rsidR="00C84B19">
        <w:rPr>
          <w:lang w:val="en-US" w:eastAsia="en-IE"/>
        </w:rPr>
        <w:t>.</w:t>
      </w:r>
    </w:p>
    <w:p w14:paraId="235E460F" w14:textId="6C4D26A3" w:rsidR="00203A52" w:rsidRPr="009E3408" w:rsidRDefault="00203A52" w:rsidP="004A7AC0">
      <w:pPr>
        <w:pStyle w:val="CBody2"/>
        <w:rPr>
          <w:u w:val="single"/>
          <w:lang w:eastAsia="en-IE"/>
        </w:rPr>
      </w:pPr>
      <w:r w:rsidRPr="009E3408">
        <w:rPr>
          <w:u w:val="single"/>
          <w:lang w:eastAsia="en-IE"/>
        </w:rPr>
        <w:t>Potential in-combination effects</w:t>
      </w:r>
    </w:p>
    <w:p w14:paraId="72B267F7" w14:textId="1CD9072D" w:rsidR="00203A52" w:rsidRDefault="00A9738B" w:rsidP="00A02F45">
      <w:pPr>
        <w:pStyle w:val="CBody2"/>
        <w:rPr>
          <w:lang w:eastAsia="en-IE"/>
        </w:rPr>
      </w:pPr>
      <w:r>
        <w:rPr>
          <w:lang w:eastAsia="en-IE"/>
        </w:rPr>
        <w:t xml:space="preserve">The NIS and addendum to the NIS, submitted as further information, </w:t>
      </w:r>
      <w:r w:rsidR="00B11A1E">
        <w:rPr>
          <w:lang w:eastAsia="en-IE"/>
        </w:rPr>
        <w:t xml:space="preserve">consider </w:t>
      </w:r>
      <w:r w:rsidR="0045187A">
        <w:rPr>
          <w:lang w:eastAsia="en-IE"/>
        </w:rPr>
        <w:t>relevant plans and development proposals in the area that could result in cumulative effects. The NIS</w:t>
      </w:r>
      <w:r w:rsidR="00E747DF">
        <w:rPr>
          <w:lang w:eastAsia="en-IE"/>
        </w:rPr>
        <w:t xml:space="preserve"> and addendum to same </w:t>
      </w:r>
      <w:r w:rsidR="00A37E99">
        <w:rPr>
          <w:lang w:eastAsia="en-IE"/>
        </w:rPr>
        <w:t>state</w:t>
      </w:r>
      <w:r w:rsidR="00E747DF">
        <w:rPr>
          <w:lang w:eastAsia="en-IE"/>
        </w:rPr>
        <w:t xml:space="preserve">s that </w:t>
      </w:r>
      <w:r w:rsidR="00A37E99">
        <w:rPr>
          <w:lang w:eastAsia="en-IE"/>
        </w:rPr>
        <w:t>i</w:t>
      </w:r>
      <w:r w:rsidR="00A37E99" w:rsidRPr="00A37E99">
        <w:rPr>
          <w:lang w:eastAsia="en-IE"/>
        </w:rPr>
        <w:t xml:space="preserve">n-combination impacts of plans and projects </w:t>
      </w:r>
      <w:r w:rsidR="00500958">
        <w:rPr>
          <w:lang w:eastAsia="en-IE"/>
        </w:rPr>
        <w:t xml:space="preserve">is unlikely to have a significant effect on </w:t>
      </w:r>
      <w:r w:rsidR="00B50A6C">
        <w:rPr>
          <w:lang w:eastAsia="en-IE"/>
        </w:rPr>
        <w:t>the Cork Harbour SPA</w:t>
      </w:r>
      <w:r w:rsidR="001135EC">
        <w:rPr>
          <w:lang w:eastAsia="en-IE"/>
        </w:rPr>
        <w:t>.</w:t>
      </w:r>
      <w:r w:rsidR="00EB3012" w:rsidRPr="00EB3012">
        <w:t xml:space="preserve"> </w:t>
      </w:r>
      <w:r w:rsidR="00EB3012" w:rsidRPr="00EB3012">
        <w:rPr>
          <w:lang w:eastAsia="en-IE"/>
        </w:rPr>
        <w:t>I do not consider that there are any specific in-combination effects that arise from other plans or projects</w:t>
      </w:r>
      <w:r w:rsidR="00EB3012">
        <w:rPr>
          <w:lang w:eastAsia="en-IE"/>
        </w:rPr>
        <w:t xml:space="preserve"> and agree with </w:t>
      </w:r>
      <w:r w:rsidR="0042095C">
        <w:rPr>
          <w:lang w:eastAsia="en-IE"/>
        </w:rPr>
        <w:t>findings of the NIS in this regard.</w:t>
      </w:r>
    </w:p>
    <w:p w14:paraId="2F504D9F" w14:textId="66D02636" w:rsidR="00203A52" w:rsidRPr="00D10D31" w:rsidRDefault="007D7CC2" w:rsidP="001135EC">
      <w:pPr>
        <w:pStyle w:val="CBody2"/>
        <w:rPr>
          <w:u w:val="single"/>
          <w:lang w:eastAsia="en-IE"/>
        </w:rPr>
      </w:pPr>
      <w:r w:rsidRPr="00D10D31">
        <w:rPr>
          <w:rFonts w:eastAsia="Times New Roman"/>
          <w:bCs/>
          <w:u w:val="single"/>
          <w:lang w:eastAsia="en-IE"/>
        </w:rPr>
        <w:t>Mitigation</w:t>
      </w:r>
      <w:r w:rsidR="00203A52" w:rsidRPr="00D10D31">
        <w:rPr>
          <w:rFonts w:eastAsia="Times New Roman"/>
          <w:bCs/>
          <w:u w:val="single"/>
          <w:lang w:eastAsia="en-IE"/>
        </w:rPr>
        <w:t xml:space="preserve"> measures</w:t>
      </w:r>
    </w:p>
    <w:p w14:paraId="4DC72FFC" w14:textId="78215EA9" w:rsidR="00733AC2" w:rsidRDefault="002A78E7" w:rsidP="00733AC2">
      <w:pPr>
        <w:pStyle w:val="CBody2"/>
        <w:rPr>
          <w:lang w:eastAsia="en-IE"/>
        </w:rPr>
      </w:pPr>
      <w:r>
        <w:rPr>
          <w:lang w:eastAsia="en-IE"/>
        </w:rPr>
        <w:t>Section 6 of the NIS details mitigation measures to be employed</w:t>
      </w:r>
      <w:r w:rsidR="00CF0E6E" w:rsidRPr="00CF0E6E">
        <w:rPr>
          <w:lang w:eastAsia="en-IE"/>
        </w:rPr>
        <w:t xml:space="preserve"> during construction, </w:t>
      </w:r>
      <w:r w:rsidR="00462D52">
        <w:rPr>
          <w:lang w:eastAsia="en-IE"/>
        </w:rPr>
        <w:t>including</w:t>
      </w:r>
      <w:r w:rsidR="00CF0E6E" w:rsidRPr="00CF0E6E">
        <w:rPr>
          <w:lang w:eastAsia="en-IE"/>
        </w:rPr>
        <w:t xml:space="preserve"> environmental management, </w:t>
      </w:r>
      <w:r w:rsidR="008576EF" w:rsidRPr="00CF0E6E">
        <w:rPr>
          <w:lang w:eastAsia="en-IE"/>
        </w:rPr>
        <w:t>duties,</w:t>
      </w:r>
      <w:r w:rsidR="00CF0E6E" w:rsidRPr="00CF0E6E">
        <w:rPr>
          <w:lang w:eastAsia="en-IE"/>
        </w:rPr>
        <w:t xml:space="preserve"> and responsibilities</w:t>
      </w:r>
      <w:r w:rsidR="008576EF">
        <w:rPr>
          <w:lang w:eastAsia="en-IE"/>
        </w:rPr>
        <w:t xml:space="preserve"> pf personnel</w:t>
      </w:r>
      <w:r w:rsidR="00CF0E6E" w:rsidRPr="00CF0E6E">
        <w:rPr>
          <w:lang w:eastAsia="en-IE"/>
        </w:rPr>
        <w:t>.</w:t>
      </w:r>
      <w:r w:rsidR="00CF0E6E">
        <w:rPr>
          <w:lang w:eastAsia="en-IE"/>
        </w:rPr>
        <w:t xml:space="preserve"> </w:t>
      </w:r>
      <w:r>
        <w:rPr>
          <w:lang w:eastAsia="en-IE"/>
        </w:rPr>
        <w:t>The mitigation measures include:</w:t>
      </w:r>
    </w:p>
    <w:p w14:paraId="0C3AD035" w14:textId="77777777" w:rsidR="00C55975" w:rsidRDefault="00C96205" w:rsidP="00690BBA">
      <w:pPr>
        <w:pStyle w:val="CBody2"/>
        <w:numPr>
          <w:ilvl w:val="0"/>
          <w:numId w:val="26"/>
        </w:numPr>
        <w:rPr>
          <w:lang w:val="en-US" w:eastAsia="en-IE"/>
        </w:rPr>
      </w:pPr>
      <w:r w:rsidRPr="00C96205">
        <w:rPr>
          <w:lang w:val="en-US" w:eastAsia="en-IE"/>
        </w:rPr>
        <w:t>piling works will avoid peak bird numbers within the October to March</w:t>
      </w:r>
      <w:r>
        <w:rPr>
          <w:lang w:val="en-US" w:eastAsia="en-IE"/>
        </w:rPr>
        <w:t xml:space="preserve"> </w:t>
      </w:r>
      <w:proofErr w:type="gramStart"/>
      <w:r w:rsidRPr="00C96205">
        <w:rPr>
          <w:lang w:val="en-US" w:eastAsia="en-IE"/>
        </w:rPr>
        <w:t>period</w:t>
      </w:r>
      <w:r>
        <w:rPr>
          <w:lang w:val="en-US" w:eastAsia="en-IE"/>
        </w:rPr>
        <w:t>;</w:t>
      </w:r>
      <w:proofErr w:type="gramEnd"/>
    </w:p>
    <w:p w14:paraId="13FD3F63" w14:textId="0226E477" w:rsidR="009F2375" w:rsidRDefault="00C55975" w:rsidP="00690BBA">
      <w:pPr>
        <w:pStyle w:val="CBody2"/>
        <w:numPr>
          <w:ilvl w:val="0"/>
          <w:numId w:val="26"/>
        </w:numPr>
        <w:rPr>
          <w:lang w:val="en-US" w:eastAsia="en-IE"/>
        </w:rPr>
      </w:pPr>
      <w:r w:rsidRPr="00C55975">
        <w:rPr>
          <w:lang w:val="en-US" w:eastAsia="en-IE"/>
        </w:rPr>
        <w:t>hoarding or fencing</w:t>
      </w:r>
      <w:r w:rsidR="00C33B7C">
        <w:rPr>
          <w:lang w:val="en-US" w:eastAsia="en-IE"/>
        </w:rPr>
        <w:t xml:space="preserve">, </w:t>
      </w:r>
      <w:r w:rsidR="00C33B7C" w:rsidRPr="00C33B7C">
        <w:rPr>
          <w:lang w:eastAsia="en-IE"/>
        </w:rPr>
        <w:t>c. 2.4m hoarding of density of at least 7kg/m2</w:t>
      </w:r>
      <w:r w:rsidR="0064584B">
        <w:rPr>
          <w:lang w:eastAsia="en-IE"/>
        </w:rPr>
        <w:t>,</w:t>
      </w:r>
      <w:r w:rsidR="00C33B7C" w:rsidRPr="00C33B7C">
        <w:rPr>
          <w:lang w:eastAsia="en-IE"/>
        </w:rPr>
        <w:t xml:space="preserve"> will be provided around construction works</w:t>
      </w:r>
      <w:r w:rsidRPr="00C55975">
        <w:rPr>
          <w:lang w:val="en-US" w:eastAsia="en-IE"/>
        </w:rPr>
        <w:t xml:space="preserve"> before any significant construction activity commences in</w:t>
      </w:r>
      <w:r>
        <w:rPr>
          <w:lang w:val="en-US" w:eastAsia="en-IE"/>
        </w:rPr>
        <w:t xml:space="preserve"> </w:t>
      </w:r>
      <w:r w:rsidRPr="00C55975">
        <w:rPr>
          <w:lang w:val="en-US" w:eastAsia="en-IE"/>
        </w:rPr>
        <w:t>that working area</w:t>
      </w:r>
      <w:r>
        <w:rPr>
          <w:lang w:val="en-US" w:eastAsia="en-IE"/>
        </w:rPr>
        <w:t xml:space="preserve"> to </w:t>
      </w:r>
      <w:r w:rsidRPr="00C55975">
        <w:rPr>
          <w:lang w:val="en-US" w:eastAsia="en-IE"/>
        </w:rPr>
        <w:t>avoid visual disturbance</w:t>
      </w:r>
      <w:r w:rsidR="0064544D">
        <w:rPr>
          <w:lang w:val="en-US" w:eastAsia="en-IE"/>
        </w:rPr>
        <w:t xml:space="preserve"> and reduce noise emissions</w:t>
      </w:r>
      <w:r w:rsidRPr="00C55975">
        <w:rPr>
          <w:lang w:val="en-US" w:eastAsia="en-IE"/>
        </w:rPr>
        <w:t xml:space="preserve"> to birds foraging within the </w:t>
      </w:r>
      <w:proofErr w:type="gramStart"/>
      <w:r w:rsidRPr="00C55975">
        <w:rPr>
          <w:lang w:val="en-US" w:eastAsia="en-IE"/>
        </w:rPr>
        <w:t>SPA</w:t>
      </w:r>
      <w:r w:rsidR="008A38B8">
        <w:rPr>
          <w:lang w:val="en-US" w:eastAsia="en-IE"/>
        </w:rPr>
        <w:t>;</w:t>
      </w:r>
      <w:proofErr w:type="gramEnd"/>
    </w:p>
    <w:p w14:paraId="3D06495D" w14:textId="77777777" w:rsidR="008576EF" w:rsidRDefault="00165BC6" w:rsidP="008576EF">
      <w:pPr>
        <w:pStyle w:val="CBody2"/>
        <w:numPr>
          <w:ilvl w:val="0"/>
          <w:numId w:val="26"/>
        </w:numPr>
        <w:rPr>
          <w:lang w:val="en-US" w:eastAsia="en-IE"/>
        </w:rPr>
      </w:pPr>
      <w:r>
        <w:rPr>
          <w:lang w:val="en-US" w:eastAsia="en-IE"/>
        </w:rPr>
        <w:t>l</w:t>
      </w:r>
      <w:r w:rsidR="009F2375" w:rsidRPr="009F2375">
        <w:rPr>
          <w:lang w:val="en-US" w:eastAsia="en-IE"/>
        </w:rPr>
        <w:t xml:space="preserve">ighting will be positioned and directed as not to unnecessarily intrude on adjacent ecological </w:t>
      </w:r>
      <w:proofErr w:type="gramStart"/>
      <w:r w:rsidR="009F2375" w:rsidRPr="009F2375">
        <w:rPr>
          <w:lang w:val="en-US" w:eastAsia="en-IE"/>
        </w:rPr>
        <w:t>receptors;</w:t>
      </w:r>
      <w:proofErr w:type="gramEnd"/>
    </w:p>
    <w:p w14:paraId="2C707F15" w14:textId="37CFE162" w:rsidR="00BD6620" w:rsidRPr="008576EF" w:rsidRDefault="00165BC6" w:rsidP="008576EF">
      <w:pPr>
        <w:pStyle w:val="CBody2"/>
        <w:numPr>
          <w:ilvl w:val="0"/>
          <w:numId w:val="26"/>
        </w:numPr>
        <w:rPr>
          <w:lang w:val="en-US" w:eastAsia="en-IE"/>
        </w:rPr>
      </w:pPr>
      <w:r w:rsidRPr="008576EF">
        <w:rPr>
          <w:lang w:val="en-US" w:eastAsia="en-IE"/>
        </w:rPr>
        <w:t>d</w:t>
      </w:r>
      <w:r w:rsidR="00735C02" w:rsidRPr="008576EF">
        <w:rPr>
          <w:lang w:val="en-US" w:eastAsia="en-IE"/>
        </w:rPr>
        <w:t>uring construction, regular inspections will be undertaken to ensure that the noise</w:t>
      </w:r>
      <w:r w:rsidR="00587DFB" w:rsidRPr="008576EF">
        <w:rPr>
          <w:lang w:val="en-US" w:eastAsia="en-IE"/>
        </w:rPr>
        <w:t xml:space="preserve"> and </w:t>
      </w:r>
      <w:r w:rsidR="00735C02" w:rsidRPr="008576EF">
        <w:rPr>
          <w:lang w:val="en-US" w:eastAsia="en-IE"/>
        </w:rPr>
        <w:t xml:space="preserve">vibration </w:t>
      </w:r>
      <w:proofErr w:type="spellStart"/>
      <w:r w:rsidR="00735C02" w:rsidRPr="008576EF">
        <w:rPr>
          <w:lang w:val="en-US" w:eastAsia="en-IE"/>
        </w:rPr>
        <w:t>minimising</w:t>
      </w:r>
      <w:proofErr w:type="spellEnd"/>
      <w:r w:rsidR="00735C02" w:rsidRPr="008576EF">
        <w:rPr>
          <w:lang w:val="en-US" w:eastAsia="en-IE"/>
        </w:rPr>
        <w:t xml:space="preserve"> methods</w:t>
      </w:r>
      <w:r w:rsidR="004E0689" w:rsidRPr="008576EF">
        <w:rPr>
          <w:lang w:val="en-US" w:eastAsia="en-IE"/>
        </w:rPr>
        <w:t xml:space="preserve"> </w:t>
      </w:r>
      <w:r w:rsidR="00735C02" w:rsidRPr="008576EF">
        <w:rPr>
          <w:lang w:val="en-US" w:eastAsia="en-IE"/>
        </w:rPr>
        <w:t xml:space="preserve">are adopted on site and are working </w:t>
      </w:r>
      <w:proofErr w:type="gramStart"/>
      <w:r w:rsidR="00735C02" w:rsidRPr="008576EF">
        <w:rPr>
          <w:lang w:val="en-US" w:eastAsia="en-IE"/>
        </w:rPr>
        <w:t>effectively</w:t>
      </w:r>
      <w:r w:rsidRPr="008576EF">
        <w:rPr>
          <w:lang w:val="en-US" w:eastAsia="en-IE"/>
        </w:rPr>
        <w:t>;</w:t>
      </w:r>
      <w:proofErr w:type="gramEnd"/>
    </w:p>
    <w:p w14:paraId="20DE2E66" w14:textId="2BB48173" w:rsidR="00297EFF" w:rsidRPr="008576EF" w:rsidRDefault="00165BC6" w:rsidP="00690BBA">
      <w:pPr>
        <w:pStyle w:val="CBody2"/>
        <w:numPr>
          <w:ilvl w:val="0"/>
          <w:numId w:val="26"/>
        </w:numPr>
        <w:rPr>
          <w:lang w:val="en-US" w:eastAsia="en-IE"/>
        </w:rPr>
      </w:pPr>
      <w:r w:rsidRPr="008576EF">
        <w:rPr>
          <w:lang w:val="en-US" w:eastAsia="en-IE"/>
        </w:rPr>
        <w:t>s</w:t>
      </w:r>
      <w:r w:rsidR="00735C02" w:rsidRPr="008576EF">
        <w:rPr>
          <w:lang w:val="en-US" w:eastAsia="en-IE"/>
        </w:rPr>
        <w:t>ite representatives will be appointed to be responsible for matters relating to noise</w:t>
      </w:r>
      <w:r w:rsidR="00587DFB" w:rsidRPr="008576EF">
        <w:rPr>
          <w:lang w:val="en-US" w:eastAsia="en-IE"/>
        </w:rPr>
        <w:t xml:space="preserve"> </w:t>
      </w:r>
      <w:r w:rsidR="00735C02" w:rsidRPr="008576EF">
        <w:rPr>
          <w:lang w:val="en-US" w:eastAsia="en-IE"/>
        </w:rPr>
        <w:t xml:space="preserve">and </w:t>
      </w:r>
      <w:proofErr w:type="gramStart"/>
      <w:r w:rsidR="00735C02" w:rsidRPr="008576EF">
        <w:rPr>
          <w:lang w:val="en-US" w:eastAsia="en-IE"/>
        </w:rPr>
        <w:t>vibration;</w:t>
      </w:r>
      <w:proofErr w:type="gramEnd"/>
      <w:r w:rsidR="00735C02" w:rsidRPr="008576EF">
        <w:rPr>
          <w:lang w:val="en-US" w:eastAsia="en-IE"/>
        </w:rPr>
        <w:t xml:space="preserve"> </w:t>
      </w:r>
    </w:p>
    <w:p w14:paraId="7AEE1330" w14:textId="3B88D2B7" w:rsidR="00297EFF" w:rsidRPr="008576EF" w:rsidRDefault="00165BC6" w:rsidP="00690BBA">
      <w:pPr>
        <w:pStyle w:val="CBody2"/>
        <w:numPr>
          <w:ilvl w:val="0"/>
          <w:numId w:val="26"/>
        </w:numPr>
        <w:rPr>
          <w:lang w:val="en-US" w:eastAsia="en-IE"/>
        </w:rPr>
      </w:pPr>
      <w:r w:rsidRPr="008576EF">
        <w:rPr>
          <w:lang w:val="en-US" w:eastAsia="en-IE"/>
        </w:rPr>
        <w:lastRenderedPageBreak/>
        <w:t>c</w:t>
      </w:r>
      <w:r w:rsidR="00F61982" w:rsidRPr="008576EF">
        <w:rPr>
          <w:lang w:val="en-US" w:eastAsia="en-IE"/>
        </w:rPr>
        <w:t>hemicals will be stored in sealed containers and applied in such a way as to avoid any</w:t>
      </w:r>
      <w:r w:rsidR="00297EFF" w:rsidRPr="008576EF">
        <w:rPr>
          <w:lang w:val="en-US" w:eastAsia="en-IE"/>
        </w:rPr>
        <w:t xml:space="preserve"> </w:t>
      </w:r>
      <w:r w:rsidR="00F61982" w:rsidRPr="008576EF">
        <w:rPr>
          <w:lang w:val="en-US" w:eastAsia="en-IE"/>
        </w:rPr>
        <w:t xml:space="preserve">spillage or </w:t>
      </w:r>
      <w:proofErr w:type="gramStart"/>
      <w:r w:rsidR="00F61982" w:rsidRPr="008576EF">
        <w:rPr>
          <w:lang w:val="en-US" w:eastAsia="en-IE"/>
        </w:rPr>
        <w:t>leakage</w:t>
      </w:r>
      <w:r w:rsidR="00297EFF" w:rsidRPr="008576EF">
        <w:rPr>
          <w:lang w:val="en-US" w:eastAsia="en-IE"/>
        </w:rPr>
        <w:t>;</w:t>
      </w:r>
      <w:proofErr w:type="gramEnd"/>
    </w:p>
    <w:p w14:paraId="37658918" w14:textId="414A7168" w:rsidR="00833C48" w:rsidRDefault="00165BC6" w:rsidP="00690BBA">
      <w:pPr>
        <w:pStyle w:val="CBody2"/>
        <w:numPr>
          <w:ilvl w:val="0"/>
          <w:numId w:val="26"/>
        </w:numPr>
        <w:rPr>
          <w:lang w:val="en-US" w:eastAsia="en-IE"/>
        </w:rPr>
      </w:pPr>
      <w:r>
        <w:rPr>
          <w:lang w:val="en-US" w:eastAsia="en-IE"/>
        </w:rPr>
        <w:t>a</w:t>
      </w:r>
      <w:r w:rsidR="00833C48" w:rsidRPr="00297EFF">
        <w:rPr>
          <w:lang w:val="en-US" w:eastAsia="en-IE"/>
        </w:rPr>
        <w:t xml:space="preserve">ny spillages will be immediately contained, and contaminated soil removed from site and disposed of in a </w:t>
      </w:r>
      <w:proofErr w:type="spellStart"/>
      <w:r w:rsidR="00833C48" w:rsidRPr="00297EFF">
        <w:rPr>
          <w:lang w:val="en-US" w:eastAsia="en-IE"/>
        </w:rPr>
        <w:t>licence</w:t>
      </w:r>
      <w:proofErr w:type="spellEnd"/>
      <w:r w:rsidR="00833C48" w:rsidRPr="00297EFF">
        <w:rPr>
          <w:lang w:val="en-US" w:eastAsia="en-IE"/>
        </w:rPr>
        <w:t xml:space="preserve"> waste </w:t>
      </w:r>
      <w:proofErr w:type="gramStart"/>
      <w:r w:rsidR="00833C48" w:rsidRPr="00297EFF">
        <w:rPr>
          <w:lang w:val="en-US" w:eastAsia="en-IE"/>
        </w:rPr>
        <w:t>facility</w:t>
      </w:r>
      <w:r>
        <w:rPr>
          <w:lang w:val="en-US" w:eastAsia="en-IE"/>
        </w:rPr>
        <w:t>;</w:t>
      </w:r>
      <w:proofErr w:type="gramEnd"/>
    </w:p>
    <w:p w14:paraId="664C797A" w14:textId="5BF36ABE" w:rsidR="0064584B" w:rsidRPr="00636E9F" w:rsidRDefault="00165BC6" w:rsidP="00690BBA">
      <w:pPr>
        <w:pStyle w:val="CBody2"/>
        <w:numPr>
          <w:ilvl w:val="0"/>
          <w:numId w:val="26"/>
        </w:numPr>
        <w:rPr>
          <w:lang w:val="en-US" w:eastAsia="en-IE"/>
        </w:rPr>
      </w:pPr>
      <w:r>
        <w:rPr>
          <w:lang w:eastAsia="en-IE"/>
        </w:rPr>
        <w:t>p</w:t>
      </w:r>
      <w:r w:rsidR="00636E9F" w:rsidRPr="00636E9F">
        <w:rPr>
          <w:lang w:eastAsia="en-IE"/>
        </w:rPr>
        <w:t xml:space="preserve">otential soil and water pollution will be minimised by the implementation of good construction practices. Such practices will include adequate bunding for oil containers, wheel washers and dust suppression on site roads, and regular plant </w:t>
      </w:r>
      <w:proofErr w:type="gramStart"/>
      <w:r w:rsidR="00636E9F" w:rsidRPr="00636E9F">
        <w:rPr>
          <w:lang w:eastAsia="en-IE"/>
        </w:rPr>
        <w:t>maintenance</w:t>
      </w:r>
      <w:r>
        <w:rPr>
          <w:lang w:eastAsia="en-IE"/>
        </w:rPr>
        <w:t>;</w:t>
      </w:r>
      <w:proofErr w:type="gramEnd"/>
    </w:p>
    <w:p w14:paraId="524850BC" w14:textId="3F813925" w:rsidR="003E45AB" w:rsidRPr="003E45AB" w:rsidRDefault="00165BC6" w:rsidP="00690BBA">
      <w:pPr>
        <w:pStyle w:val="CBody2"/>
        <w:numPr>
          <w:ilvl w:val="0"/>
          <w:numId w:val="26"/>
        </w:numPr>
        <w:rPr>
          <w:lang w:val="en-US" w:eastAsia="en-IE"/>
        </w:rPr>
      </w:pPr>
      <w:r>
        <w:rPr>
          <w:lang w:eastAsia="en-IE"/>
        </w:rPr>
        <w:t>w</w:t>
      </w:r>
      <w:r w:rsidR="003E45AB" w:rsidRPr="003E45AB">
        <w:rPr>
          <w:lang w:eastAsia="en-IE"/>
        </w:rPr>
        <w:t xml:space="preserve">here at all possible, soil excavation will be completed during dry periods and undertaken with excavators and dump </w:t>
      </w:r>
      <w:proofErr w:type="gramStart"/>
      <w:r w:rsidR="003E45AB" w:rsidRPr="003E45AB">
        <w:rPr>
          <w:lang w:eastAsia="en-IE"/>
        </w:rPr>
        <w:t>trucks</w:t>
      </w:r>
      <w:r>
        <w:rPr>
          <w:lang w:eastAsia="en-IE"/>
        </w:rPr>
        <w:t>;</w:t>
      </w:r>
      <w:proofErr w:type="gramEnd"/>
    </w:p>
    <w:p w14:paraId="12716286" w14:textId="4450926E" w:rsidR="00636E9F" w:rsidRPr="00D10DBF" w:rsidRDefault="00165BC6" w:rsidP="00690BBA">
      <w:pPr>
        <w:pStyle w:val="CBody2"/>
        <w:numPr>
          <w:ilvl w:val="0"/>
          <w:numId w:val="26"/>
        </w:numPr>
        <w:rPr>
          <w:lang w:val="en-US" w:eastAsia="en-IE"/>
        </w:rPr>
      </w:pPr>
      <w:r>
        <w:rPr>
          <w:lang w:eastAsia="en-IE"/>
        </w:rPr>
        <w:t xml:space="preserve">a </w:t>
      </w:r>
      <w:r w:rsidR="00A56B6C" w:rsidRPr="00A56B6C">
        <w:rPr>
          <w:lang w:eastAsia="en-IE"/>
        </w:rPr>
        <w:t xml:space="preserve">contingency plan for pollution emergencies will also be developed prior to the commencement of works and regularly updated, which would identify the actions to be taken in the event of a pollution </w:t>
      </w:r>
      <w:proofErr w:type="gramStart"/>
      <w:r w:rsidR="00A56B6C" w:rsidRPr="00A56B6C">
        <w:rPr>
          <w:lang w:eastAsia="en-IE"/>
        </w:rPr>
        <w:t>incident</w:t>
      </w:r>
      <w:r>
        <w:rPr>
          <w:lang w:eastAsia="en-IE"/>
        </w:rPr>
        <w:t>;</w:t>
      </w:r>
      <w:proofErr w:type="gramEnd"/>
    </w:p>
    <w:p w14:paraId="536F14C4" w14:textId="42D4B66B" w:rsidR="00D10DBF" w:rsidRPr="00A56B6C" w:rsidRDefault="00165BC6" w:rsidP="00690BBA">
      <w:pPr>
        <w:pStyle w:val="CBody2"/>
        <w:numPr>
          <w:ilvl w:val="0"/>
          <w:numId w:val="26"/>
        </w:numPr>
        <w:rPr>
          <w:lang w:val="en-US" w:eastAsia="en-IE"/>
        </w:rPr>
      </w:pPr>
      <w:r>
        <w:rPr>
          <w:lang w:eastAsia="en-IE"/>
        </w:rPr>
        <w:t>s</w:t>
      </w:r>
      <w:r w:rsidR="005A6F77" w:rsidRPr="005A6F77">
        <w:rPr>
          <w:lang w:eastAsia="en-IE"/>
        </w:rPr>
        <w:t xml:space="preserve">ediment fences/silt traps will be provided at locations where surface water run-off may enter/leave the working </w:t>
      </w:r>
      <w:proofErr w:type="gramStart"/>
      <w:r w:rsidR="005A6F77" w:rsidRPr="005A6F77">
        <w:rPr>
          <w:lang w:eastAsia="en-IE"/>
        </w:rPr>
        <w:t>areas</w:t>
      </w:r>
      <w:r>
        <w:rPr>
          <w:lang w:eastAsia="en-IE"/>
        </w:rPr>
        <w:t>;</w:t>
      </w:r>
      <w:proofErr w:type="gramEnd"/>
    </w:p>
    <w:p w14:paraId="68F68B70" w14:textId="0DD4DDCC" w:rsidR="00A56B6C" w:rsidRPr="000D3D01" w:rsidRDefault="00165BC6" w:rsidP="00690BBA">
      <w:pPr>
        <w:pStyle w:val="CBody2"/>
        <w:numPr>
          <w:ilvl w:val="0"/>
          <w:numId w:val="26"/>
        </w:numPr>
        <w:rPr>
          <w:lang w:val="en-US" w:eastAsia="en-IE"/>
        </w:rPr>
      </w:pPr>
      <w:r>
        <w:rPr>
          <w:lang w:eastAsia="en-IE"/>
        </w:rPr>
        <w:t>p</w:t>
      </w:r>
      <w:r w:rsidR="00C4714A" w:rsidRPr="00C4714A">
        <w:rPr>
          <w:lang w:eastAsia="en-IE"/>
        </w:rPr>
        <w:t>re-cast concrete will be used where possible</w:t>
      </w:r>
      <w:r w:rsidR="00C4714A">
        <w:t xml:space="preserve">. </w:t>
      </w:r>
      <w:r w:rsidR="00C4714A" w:rsidRPr="00C4714A">
        <w:rPr>
          <w:lang w:eastAsia="en-IE"/>
        </w:rPr>
        <w:t xml:space="preserve">Concreting works will be carried out in dry conditions where possible and concrete works will be strictly controlled and </w:t>
      </w:r>
      <w:proofErr w:type="gramStart"/>
      <w:r w:rsidR="00C4714A" w:rsidRPr="00C4714A">
        <w:rPr>
          <w:lang w:eastAsia="en-IE"/>
        </w:rPr>
        <w:t>monitored;</w:t>
      </w:r>
      <w:proofErr w:type="gramEnd"/>
    </w:p>
    <w:p w14:paraId="616CA8EE" w14:textId="4D74EA11" w:rsidR="000D3D01" w:rsidRPr="00981350" w:rsidRDefault="00165BC6" w:rsidP="00690BBA">
      <w:pPr>
        <w:pStyle w:val="CBody2"/>
        <w:numPr>
          <w:ilvl w:val="0"/>
          <w:numId w:val="26"/>
        </w:numPr>
        <w:rPr>
          <w:lang w:val="en-US" w:eastAsia="en-IE"/>
        </w:rPr>
      </w:pPr>
      <w:r>
        <w:rPr>
          <w:lang w:eastAsia="en-IE"/>
        </w:rPr>
        <w:t>d</w:t>
      </w:r>
      <w:r w:rsidR="000D3D01" w:rsidRPr="000D3D01">
        <w:rPr>
          <w:lang w:eastAsia="en-IE"/>
        </w:rPr>
        <w:t xml:space="preserve">isposal of raw or uncured waste concrete will be </w:t>
      </w:r>
      <w:proofErr w:type="gramStart"/>
      <w:r w:rsidR="000D3D01" w:rsidRPr="000D3D01">
        <w:rPr>
          <w:lang w:eastAsia="en-IE"/>
        </w:rPr>
        <w:t>controlled</w:t>
      </w:r>
      <w:r>
        <w:rPr>
          <w:lang w:eastAsia="en-IE"/>
        </w:rPr>
        <w:t>;</w:t>
      </w:r>
      <w:proofErr w:type="gramEnd"/>
    </w:p>
    <w:p w14:paraId="1A733F11" w14:textId="32CAF61A" w:rsidR="00981350" w:rsidRPr="00297EFF" w:rsidRDefault="00165BC6" w:rsidP="00690BBA">
      <w:pPr>
        <w:pStyle w:val="CBody2"/>
        <w:numPr>
          <w:ilvl w:val="0"/>
          <w:numId w:val="26"/>
        </w:numPr>
        <w:rPr>
          <w:lang w:val="en-US" w:eastAsia="en-IE"/>
        </w:rPr>
      </w:pPr>
      <w:r>
        <w:rPr>
          <w:lang w:eastAsia="en-IE"/>
        </w:rPr>
        <w:t>w</w:t>
      </w:r>
      <w:r w:rsidR="00981350" w:rsidRPr="00981350">
        <w:rPr>
          <w:lang w:eastAsia="en-IE"/>
        </w:rPr>
        <w:t xml:space="preserve">ash water from cleaning ready mix concrete lorries and mixers may be contaminated with cement and is therefore highly alkaline, therefore, washing will not be permitted on </w:t>
      </w:r>
      <w:proofErr w:type="gramStart"/>
      <w:r w:rsidR="00981350" w:rsidRPr="00981350">
        <w:rPr>
          <w:lang w:eastAsia="en-IE"/>
        </w:rPr>
        <w:t>site</w:t>
      </w:r>
      <w:r>
        <w:rPr>
          <w:lang w:eastAsia="en-IE"/>
        </w:rPr>
        <w:t>;</w:t>
      </w:r>
      <w:proofErr w:type="gramEnd"/>
    </w:p>
    <w:p w14:paraId="614C4F55" w14:textId="44D8D51F" w:rsidR="0064584B" w:rsidRPr="0064584B" w:rsidRDefault="00165BC6" w:rsidP="00690BBA">
      <w:pPr>
        <w:pStyle w:val="CBody2"/>
        <w:numPr>
          <w:ilvl w:val="0"/>
          <w:numId w:val="26"/>
        </w:numPr>
        <w:rPr>
          <w:lang w:val="en-US" w:eastAsia="en-IE"/>
        </w:rPr>
      </w:pPr>
      <w:r>
        <w:rPr>
          <w:lang w:val="en-US" w:eastAsia="en-IE"/>
        </w:rPr>
        <w:t>o</w:t>
      </w:r>
      <w:r w:rsidR="0064584B" w:rsidRPr="0064584B">
        <w:rPr>
          <w:lang w:val="en-US" w:eastAsia="en-IE"/>
        </w:rPr>
        <w:t>n reinstatement, the surface of the ground restored as near as practicable to its original condition</w:t>
      </w:r>
      <w:r>
        <w:rPr>
          <w:lang w:val="en-US" w:eastAsia="en-IE"/>
        </w:rPr>
        <w:t>.</w:t>
      </w:r>
    </w:p>
    <w:p w14:paraId="4806581A" w14:textId="6CDBF808" w:rsidR="002A78E7" w:rsidRPr="00C9167C" w:rsidRDefault="00733AC2" w:rsidP="00733AC2">
      <w:pPr>
        <w:pStyle w:val="CBody2"/>
        <w:rPr>
          <w:lang w:eastAsia="en-IE"/>
        </w:rPr>
      </w:pPr>
      <w:r w:rsidRPr="00733AC2">
        <w:rPr>
          <w:lang w:eastAsia="en-IE"/>
        </w:rPr>
        <w:t>In my view, the mitigation measures are appropriate to the risks identified and would, if implemented correctly, be sufficient to avoid any significant impacts and exclude adverse effects on site integrity.</w:t>
      </w:r>
    </w:p>
    <w:p w14:paraId="578571A3" w14:textId="51B6443A" w:rsidR="00C9167C" w:rsidRPr="00C9167C" w:rsidRDefault="00203A52" w:rsidP="00C9167C">
      <w:pPr>
        <w:pStyle w:val="CBody2"/>
        <w:rPr>
          <w:lang w:eastAsia="en-IE"/>
        </w:rPr>
      </w:pPr>
      <w:r w:rsidRPr="00C9167C">
        <w:rPr>
          <w:rFonts w:eastAsia="Times New Roman"/>
          <w:bCs/>
          <w:u w:val="single"/>
          <w:lang w:eastAsia="en-IE"/>
        </w:rPr>
        <w:t xml:space="preserve">Residual effects/Further analysis </w:t>
      </w:r>
    </w:p>
    <w:p w14:paraId="2862BCB6" w14:textId="05D7D2DC" w:rsidR="00C9167C" w:rsidRPr="00C9167C" w:rsidRDefault="00E6288C" w:rsidP="00C9167C">
      <w:pPr>
        <w:pStyle w:val="CBody2"/>
        <w:rPr>
          <w:lang w:eastAsia="en-IE"/>
        </w:rPr>
      </w:pPr>
      <w:r w:rsidRPr="00C9167C">
        <w:rPr>
          <w:rFonts w:eastAsia="Times New Roman"/>
          <w:bCs/>
          <w:lang w:eastAsia="en-IE"/>
        </w:rPr>
        <w:lastRenderedPageBreak/>
        <w:t xml:space="preserve">In consideration of the outlined mitigation measures which shall be implemented to prevent any potential impact on the qualifying interests of the </w:t>
      </w:r>
      <w:r w:rsidR="004902A9">
        <w:rPr>
          <w:rFonts w:eastAsia="Times New Roman"/>
          <w:bCs/>
          <w:lang w:eastAsia="en-IE"/>
        </w:rPr>
        <w:t>Cork Harbour SPA</w:t>
      </w:r>
      <w:r w:rsidRPr="00C9167C">
        <w:rPr>
          <w:rFonts w:eastAsia="Times New Roman"/>
          <w:bCs/>
          <w:lang w:eastAsia="en-IE"/>
        </w:rPr>
        <w:t>, I am satisfied that no residual impact is anticipated as part of this proposal.</w:t>
      </w:r>
    </w:p>
    <w:p w14:paraId="78657E89" w14:textId="328B4227" w:rsidR="00C9167C" w:rsidRPr="00C9167C" w:rsidRDefault="00203A52" w:rsidP="00C9167C">
      <w:pPr>
        <w:pStyle w:val="CBody2"/>
        <w:rPr>
          <w:lang w:eastAsia="en-IE"/>
        </w:rPr>
      </w:pPr>
      <w:r w:rsidRPr="00C9167C">
        <w:rPr>
          <w:rFonts w:eastAsia="Times New Roman"/>
          <w:bCs/>
          <w:u w:val="single"/>
          <w:lang w:eastAsia="en-IE"/>
        </w:rPr>
        <w:t xml:space="preserve">NIS Omissions  </w:t>
      </w:r>
    </w:p>
    <w:p w14:paraId="4C758A66" w14:textId="77777777" w:rsidR="008D3E2B" w:rsidRDefault="00203A52" w:rsidP="008D3E2B">
      <w:pPr>
        <w:pStyle w:val="CBody2"/>
        <w:numPr>
          <w:ilvl w:val="0"/>
          <w:numId w:val="0"/>
        </w:numPr>
        <w:rPr>
          <w:rFonts w:eastAsia="Times New Roman"/>
          <w:lang w:eastAsia="en-IE"/>
        </w:rPr>
      </w:pPr>
      <w:r w:rsidRPr="00727C39">
        <w:rPr>
          <w:rFonts w:eastAsia="Times New Roman"/>
          <w:lang w:eastAsia="en-IE"/>
        </w:rPr>
        <w:t>None noted.</w:t>
      </w:r>
    </w:p>
    <w:p w14:paraId="30A17502" w14:textId="46A3FEA4" w:rsidR="00203A52" w:rsidRPr="008D3E2B" w:rsidRDefault="008D3E2B" w:rsidP="008D3E2B">
      <w:pPr>
        <w:pStyle w:val="CBody2"/>
        <w:rPr>
          <w:rFonts w:eastAsia="Times New Roman"/>
          <w:u w:val="single"/>
          <w:lang w:eastAsia="en-IE"/>
        </w:rPr>
      </w:pPr>
      <w:r w:rsidRPr="008D3E2B">
        <w:rPr>
          <w:u w:val="single"/>
        </w:rPr>
        <w:t xml:space="preserve">Cork Harbour SPA - </w:t>
      </w:r>
      <w:r w:rsidR="00203A52" w:rsidRPr="008D3E2B">
        <w:rPr>
          <w:u w:val="single"/>
        </w:rPr>
        <w:t>Suggested related conditions</w:t>
      </w:r>
      <w:r w:rsidR="00203A52" w:rsidRPr="008D3E2B">
        <w:rPr>
          <w:rFonts w:eastAsia="Times New Roman"/>
          <w:b/>
          <w:u w:val="single"/>
          <w:lang w:eastAsia="en-IE"/>
        </w:rPr>
        <w:t xml:space="preserve"> </w:t>
      </w:r>
    </w:p>
    <w:p w14:paraId="6560E463" w14:textId="338A6E84" w:rsidR="0056105A" w:rsidRPr="00D855B8" w:rsidRDefault="00503949" w:rsidP="00D855B8">
      <w:pPr>
        <w:pStyle w:val="CBody2"/>
        <w:rPr>
          <w:rFonts w:eastAsia="Times New Roman"/>
          <w:lang w:eastAsia="en-IE"/>
        </w:rPr>
      </w:pPr>
      <w:r w:rsidRPr="00503949">
        <w:rPr>
          <w:rFonts w:eastAsia="Times New Roman"/>
          <w:lang w:eastAsia="en-IE"/>
        </w:rPr>
        <w:t>A number of measures are proposed which can be implemented by way of condition, should be Board decide to grant permission</w:t>
      </w:r>
      <w:r>
        <w:rPr>
          <w:rFonts w:eastAsia="Times New Roman"/>
          <w:lang w:eastAsia="en-IE"/>
        </w:rPr>
        <w:t>,</w:t>
      </w:r>
      <w:r w:rsidR="00D855B8">
        <w:rPr>
          <w:rFonts w:eastAsia="Times New Roman"/>
          <w:lang w:eastAsia="en-IE"/>
        </w:rPr>
        <w:t xml:space="preserve"> and are set out in full in section 6 of the </w:t>
      </w:r>
      <w:r w:rsidR="009C18E9">
        <w:rPr>
          <w:rFonts w:eastAsia="Times New Roman"/>
          <w:lang w:eastAsia="en-IE"/>
        </w:rPr>
        <w:t>NIS, some</w:t>
      </w:r>
      <w:r>
        <w:rPr>
          <w:rFonts w:eastAsia="Times New Roman"/>
          <w:lang w:eastAsia="en-IE"/>
        </w:rPr>
        <w:t xml:space="preserve"> of which </w:t>
      </w:r>
      <w:r w:rsidRPr="00503949">
        <w:rPr>
          <w:rFonts w:eastAsia="Times New Roman"/>
          <w:lang w:eastAsia="en-IE"/>
        </w:rPr>
        <w:t xml:space="preserve">are set out in </w:t>
      </w:r>
      <w:r w:rsidRPr="00E51B88">
        <w:rPr>
          <w:rFonts w:eastAsia="Times New Roman"/>
          <w:lang w:eastAsia="en-IE"/>
        </w:rPr>
        <w:t>section 8.</w:t>
      </w:r>
      <w:r w:rsidR="004C4941" w:rsidRPr="00E51B88">
        <w:rPr>
          <w:rFonts w:eastAsia="Times New Roman"/>
          <w:lang w:eastAsia="en-IE"/>
        </w:rPr>
        <w:t>3.</w:t>
      </w:r>
      <w:r w:rsidR="00774BDC">
        <w:rPr>
          <w:rFonts w:eastAsia="Times New Roman"/>
          <w:lang w:eastAsia="en-IE"/>
        </w:rPr>
        <w:t>40</w:t>
      </w:r>
      <w:r w:rsidR="006828EC" w:rsidRPr="00E51B88">
        <w:rPr>
          <w:rFonts w:eastAsia="Times New Roman"/>
          <w:lang w:eastAsia="en-IE"/>
        </w:rPr>
        <w:t xml:space="preserve"> </w:t>
      </w:r>
      <w:r w:rsidRPr="00E51B88">
        <w:rPr>
          <w:rFonts w:eastAsia="Times New Roman"/>
          <w:lang w:eastAsia="en-IE"/>
        </w:rPr>
        <w:t>above</w:t>
      </w:r>
      <w:r w:rsidRPr="00503949">
        <w:rPr>
          <w:rFonts w:eastAsia="Times New Roman"/>
          <w:lang w:eastAsia="en-IE"/>
        </w:rPr>
        <w:t xml:space="preserve"> and relate </w:t>
      </w:r>
      <w:r w:rsidRPr="009C18E9">
        <w:rPr>
          <w:rFonts w:eastAsia="Times New Roman"/>
          <w:lang w:eastAsia="en-IE"/>
        </w:rPr>
        <w:t>to timing of works</w:t>
      </w:r>
      <w:r w:rsidR="00B972C3" w:rsidRPr="009C18E9">
        <w:rPr>
          <w:rFonts w:eastAsia="Times New Roman"/>
          <w:lang w:eastAsia="en-IE"/>
        </w:rPr>
        <w:t xml:space="preserve">, good </w:t>
      </w:r>
      <w:proofErr w:type="gramStart"/>
      <w:r w:rsidR="00B972C3" w:rsidRPr="009C18E9">
        <w:rPr>
          <w:rFonts w:eastAsia="Times New Roman"/>
          <w:lang w:eastAsia="en-IE"/>
        </w:rPr>
        <w:t>house-keeping</w:t>
      </w:r>
      <w:proofErr w:type="gramEnd"/>
      <w:r w:rsidR="00B972C3" w:rsidRPr="009C18E9">
        <w:rPr>
          <w:rFonts w:eastAsia="Times New Roman"/>
          <w:lang w:eastAsia="en-IE"/>
        </w:rPr>
        <w:t>, noise and vibration minimisation</w:t>
      </w:r>
      <w:r w:rsidR="009E14B3" w:rsidRPr="009C18E9">
        <w:rPr>
          <w:rFonts w:eastAsia="Times New Roman"/>
          <w:lang w:eastAsia="en-IE"/>
        </w:rPr>
        <w:t xml:space="preserve"> and pollution </w:t>
      </w:r>
      <w:r w:rsidR="00F579CE">
        <w:rPr>
          <w:rFonts w:eastAsia="Times New Roman"/>
          <w:lang w:eastAsia="en-IE"/>
        </w:rPr>
        <w:t>control</w:t>
      </w:r>
      <w:r w:rsidR="009E14B3" w:rsidRPr="009C18E9">
        <w:rPr>
          <w:rFonts w:eastAsia="Times New Roman"/>
          <w:lang w:eastAsia="en-IE"/>
        </w:rPr>
        <w:t xml:space="preserve">. </w:t>
      </w:r>
      <w:r w:rsidR="00D855B8" w:rsidRPr="009C18E9">
        <w:rPr>
          <w:rFonts w:eastAsia="Times New Roman"/>
          <w:lang w:eastAsia="en-IE"/>
        </w:rPr>
        <w:t>I consider it appropriate, in the event of a grant of permission,</w:t>
      </w:r>
      <w:r w:rsidR="007054C6" w:rsidRPr="009C18E9">
        <w:rPr>
          <w:rFonts w:eastAsia="Times New Roman"/>
          <w:lang w:eastAsia="en-IE"/>
        </w:rPr>
        <w:t xml:space="preserve"> and having regard to the</w:t>
      </w:r>
      <w:r w:rsidR="00780323">
        <w:rPr>
          <w:rFonts w:eastAsia="Times New Roman"/>
          <w:lang w:eastAsia="en-IE"/>
        </w:rPr>
        <w:t xml:space="preserve"> nature of the works in </w:t>
      </w:r>
      <w:r w:rsidR="00C93709">
        <w:rPr>
          <w:rFonts w:eastAsia="Times New Roman"/>
          <w:lang w:eastAsia="en-IE"/>
        </w:rPr>
        <w:t>in a SPA</w:t>
      </w:r>
      <w:r w:rsidR="00D855B8" w:rsidRPr="009C18E9">
        <w:rPr>
          <w:rFonts w:eastAsia="Times New Roman"/>
          <w:lang w:eastAsia="en-IE"/>
        </w:rPr>
        <w:t xml:space="preserve"> to require the appointment of a project ecologist </w:t>
      </w:r>
      <w:r w:rsidR="009A3FDF" w:rsidRPr="009C18E9">
        <w:rPr>
          <w:rFonts w:eastAsia="Times New Roman"/>
          <w:lang w:eastAsia="en-IE"/>
        </w:rPr>
        <w:t>oversee the construction works.</w:t>
      </w:r>
      <w:r w:rsidR="00D855B8" w:rsidRPr="009C18E9">
        <w:rPr>
          <w:rFonts w:eastAsia="Times New Roman"/>
          <w:lang w:eastAsia="en-IE"/>
        </w:rPr>
        <w:t xml:space="preserve"> Application of mitigation measures are expressly provided for in the schedule of conditions below.</w:t>
      </w:r>
    </w:p>
    <w:p w14:paraId="51B7582C" w14:textId="1CE9754C" w:rsidR="0056105A" w:rsidRPr="00440C64" w:rsidRDefault="0035314E" w:rsidP="0056105A">
      <w:pPr>
        <w:pStyle w:val="CBody2"/>
        <w:rPr>
          <w:rFonts w:eastAsia="Times New Roman"/>
          <w:bCs/>
          <w:u w:val="single"/>
          <w:lang w:eastAsia="en-IE"/>
        </w:rPr>
      </w:pPr>
      <w:r>
        <w:rPr>
          <w:rFonts w:eastAsia="Times New Roman"/>
          <w:bCs/>
          <w:u w:val="single"/>
          <w:lang w:eastAsia="en-IE"/>
        </w:rPr>
        <w:t xml:space="preserve">Cork Harbour SPA - </w:t>
      </w:r>
      <w:r w:rsidR="00203A52" w:rsidRPr="00440C64">
        <w:rPr>
          <w:rFonts w:eastAsia="Times New Roman"/>
          <w:bCs/>
          <w:u w:val="single"/>
          <w:lang w:eastAsia="en-IE"/>
        </w:rPr>
        <w:t>Conclusion:</w:t>
      </w:r>
      <w:r w:rsidR="00203A52" w:rsidRPr="00440C64">
        <w:rPr>
          <w:rFonts w:eastAsia="Times New Roman"/>
          <w:bCs/>
          <w:sz w:val="28"/>
          <w:u w:val="single"/>
          <w:lang w:eastAsia="en-IE"/>
        </w:rPr>
        <w:t xml:space="preserve"> </w:t>
      </w:r>
    </w:p>
    <w:p w14:paraId="5145A7CB" w14:textId="6826F18E" w:rsidR="009F4C28" w:rsidRDefault="00D77556" w:rsidP="003C35D4">
      <w:pPr>
        <w:pStyle w:val="CBody2"/>
        <w:rPr>
          <w:lang w:eastAsia="en-IE"/>
        </w:rPr>
      </w:pPr>
      <w:r w:rsidRPr="00D77556">
        <w:rPr>
          <w:lang w:eastAsia="en-IE"/>
        </w:rPr>
        <w:t>Following an examination and evaluation of the material submitted with the application,</w:t>
      </w:r>
      <w:r w:rsidR="00DA2752">
        <w:rPr>
          <w:lang w:eastAsia="en-IE"/>
        </w:rPr>
        <w:t xml:space="preserve"> </w:t>
      </w:r>
      <w:r w:rsidR="00DA2752" w:rsidRPr="00F7596F">
        <w:rPr>
          <w:lang w:eastAsia="en-IE"/>
        </w:rPr>
        <w:t xml:space="preserve">and the </w:t>
      </w:r>
      <w:r w:rsidR="00CF36A7" w:rsidRPr="00F7596F">
        <w:rPr>
          <w:lang w:eastAsia="en-IE"/>
        </w:rPr>
        <w:t>report from the Inspectorate Ecologist on the adequacy of the information submitted with the application,</w:t>
      </w:r>
      <w:r w:rsidRPr="00F7596F">
        <w:rPr>
          <w:lang w:eastAsia="en-IE"/>
        </w:rPr>
        <w:t xml:space="preserve"> my findings</w:t>
      </w:r>
      <w:r w:rsidRPr="00D77556">
        <w:rPr>
          <w:lang w:eastAsia="en-IE"/>
        </w:rPr>
        <w:t xml:space="preserve"> are that the information before the Board comprehensively addresses all issues and concerns regarding potential adverse effects on </w:t>
      </w:r>
      <w:r w:rsidR="003E2B98">
        <w:rPr>
          <w:lang w:eastAsia="en-IE"/>
        </w:rPr>
        <w:t xml:space="preserve">Cork Harbour </w:t>
      </w:r>
      <w:r w:rsidRPr="00D77556">
        <w:rPr>
          <w:lang w:eastAsia="en-IE"/>
        </w:rPr>
        <w:t>SPA</w:t>
      </w:r>
      <w:r w:rsidR="003C35D4">
        <w:rPr>
          <w:rFonts w:eastAsia="Times New Roman"/>
          <w:lang w:eastAsia="en-IE"/>
        </w:rPr>
        <w:t>.</w:t>
      </w:r>
      <w:r w:rsidR="003C35D4" w:rsidRPr="003C35D4">
        <w:rPr>
          <w:rFonts w:eastAsia="Times New Roman"/>
          <w:lang w:eastAsia="en-IE"/>
        </w:rPr>
        <w:t xml:space="preserve"> I am satisfied that the applicant has examined all the features that could be affected in view of the individual conservation objectives attributable</w:t>
      </w:r>
      <w:r w:rsidR="003C35D4">
        <w:rPr>
          <w:rFonts w:eastAsia="Times New Roman"/>
          <w:lang w:eastAsia="en-IE"/>
        </w:rPr>
        <w:t xml:space="preserve"> </w:t>
      </w:r>
      <w:r w:rsidR="003C35D4" w:rsidRPr="003C35D4">
        <w:rPr>
          <w:rFonts w:eastAsia="Times New Roman"/>
          <w:lang w:eastAsia="en-IE"/>
        </w:rPr>
        <w:t>to the Cork Harbour SPA</w:t>
      </w:r>
      <w:r w:rsidR="003C35D4">
        <w:rPr>
          <w:rFonts w:eastAsia="Times New Roman"/>
          <w:lang w:eastAsia="en-IE"/>
        </w:rPr>
        <w:t xml:space="preserve">. </w:t>
      </w:r>
      <w:r w:rsidRPr="00D77556">
        <w:rPr>
          <w:lang w:eastAsia="en-IE"/>
        </w:rPr>
        <w:t>I consider that the information provided in the NIS</w:t>
      </w:r>
      <w:r w:rsidR="009F4C28">
        <w:rPr>
          <w:lang w:eastAsia="en-IE"/>
        </w:rPr>
        <w:t xml:space="preserve"> and Addendum</w:t>
      </w:r>
      <w:r w:rsidRPr="00D77556">
        <w:rPr>
          <w:lang w:eastAsia="en-IE"/>
        </w:rPr>
        <w:t xml:space="preserve"> </w:t>
      </w:r>
      <w:r w:rsidR="001A4F6B">
        <w:rPr>
          <w:lang w:eastAsia="en-IE"/>
        </w:rPr>
        <w:t xml:space="preserve">to same </w:t>
      </w:r>
      <w:r w:rsidRPr="00D77556">
        <w:rPr>
          <w:lang w:eastAsia="en-IE"/>
        </w:rPr>
        <w:t xml:space="preserve">allows for </w:t>
      </w:r>
      <w:r w:rsidR="001A4F6B">
        <w:rPr>
          <w:lang w:eastAsia="en-IE"/>
        </w:rPr>
        <w:t xml:space="preserve">a </w:t>
      </w:r>
      <w:r w:rsidRPr="00D77556">
        <w:rPr>
          <w:lang w:eastAsia="en-IE"/>
        </w:rPr>
        <w:t>detailed assessment of the implications of the proposal on the conservation objectives of this European Site and complete, precise, and definitive findings for the purpose of Appropriate Assessment.</w:t>
      </w:r>
    </w:p>
    <w:p w14:paraId="11D5CEFB" w14:textId="3B45BB31" w:rsidR="00D77556" w:rsidRPr="00D77556" w:rsidRDefault="00D77556" w:rsidP="0056105A">
      <w:pPr>
        <w:pStyle w:val="CBody2"/>
        <w:rPr>
          <w:rFonts w:eastAsia="Times New Roman"/>
          <w:lang w:eastAsia="en-IE"/>
        </w:rPr>
      </w:pPr>
      <w:r w:rsidRPr="00D77556">
        <w:rPr>
          <w:rFonts w:eastAsia="Times New Roman"/>
          <w:lang w:eastAsia="en-IE"/>
        </w:rPr>
        <w:t xml:space="preserve">Following Appropriate Assessment, my recommendation is that it can be ascertained beyond reasonable scientific doubt that the proposed development, individually or in combination with other plans or projects would not adversely affect the integrity of </w:t>
      </w:r>
      <w:r w:rsidR="001A4F6B">
        <w:rPr>
          <w:rFonts w:eastAsia="Times New Roman"/>
          <w:lang w:eastAsia="en-IE"/>
        </w:rPr>
        <w:t>Cork Harbour</w:t>
      </w:r>
      <w:r w:rsidRPr="00D77556">
        <w:rPr>
          <w:rFonts w:eastAsia="Times New Roman"/>
          <w:lang w:eastAsia="en-IE"/>
        </w:rPr>
        <w:t xml:space="preserve"> SPA, in view of the sites Conservation Objectives, subject to the implementation of mitigation measures outlined above. In my view the mitigation measures are appropriate to the risks identified and would if implemented correctly be sufficient to avoid any adverse effect on site integrity.</w:t>
      </w:r>
    </w:p>
    <w:p w14:paraId="66B910B9" w14:textId="1C862C19" w:rsidR="00B90F47" w:rsidRPr="00265F15" w:rsidRDefault="001F0F64" w:rsidP="00B90F47">
      <w:pPr>
        <w:pStyle w:val="CBody2"/>
        <w:rPr>
          <w:u w:val="single"/>
          <w:lang w:eastAsia="en-IE"/>
        </w:rPr>
      </w:pPr>
      <w:r w:rsidRPr="00265F15">
        <w:rPr>
          <w:u w:val="single"/>
          <w:lang w:eastAsia="en-IE"/>
        </w:rPr>
        <w:lastRenderedPageBreak/>
        <w:t>Appropriate Assessment</w:t>
      </w:r>
      <w:r w:rsidR="00BE5EFB">
        <w:rPr>
          <w:u w:val="single"/>
          <w:lang w:eastAsia="en-IE"/>
        </w:rPr>
        <w:t xml:space="preserve"> Overall </w:t>
      </w:r>
      <w:r w:rsidR="006F1EFB" w:rsidRPr="00265F15">
        <w:rPr>
          <w:u w:val="single"/>
          <w:lang w:eastAsia="en-IE"/>
        </w:rPr>
        <w:t>Conclusion:</w:t>
      </w:r>
      <w:r w:rsidRPr="00265F15">
        <w:rPr>
          <w:u w:val="single"/>
          <w:lang w:eastAsia="en-IE"/>
        </w:rPr>
        <w:t xml:space="preserve">  </w:t>
      </w:r>
    </w:p>
    <w:p w14:paraId="599F2434" w14:textId="5BF23F68" w:rsidR="00FB19AE" w:rsidRDefault="0083138D" w:rsidP="00B90F47">
      <w:pPr>
        <w:pStyle w:val="CBody2"/>
        <w:rPr>
          <w:lang w:eastAsia="en-IE"/>
        </w:rPr>
      </w:pPr>
      <w:r w:rsidRPr="0083138D">
        <w:rPr>
          <w:lang w:eastAsia="en-IE"/>
        </w:rPr>
        <w:t xml:space="preserve">The </w:t>
      </w:r>
      <w:r w:rsidR="00FB19AE">
        <w:rPr>
          <w:lang w:eastAsia="en-IE"/>
        </w:rPr>
        <w:t xml:space="preserve">proposed </w:t>
      </w:r>
      <w:proofErr w:type="spellStart"/>
      <w:r w:rsidR="00733AA6" w:rsidRPr="00141853">
        <w:rPr>
          <w:lang w:eastAsia="en-IE"/>
        </w:rPr>
        <w:t>Bóthar</w:t>
      </w:r>
      <w:proofErr w:type="spellEnd"/>
      <w:r w:rsidR="00FB19AE" w:rsidRPr="00141853">
        <w:rPr>
          <w:lang w:eastAsia="en-IE"/>
        </w:rPr>
        <w:t xml:space="preserve"> </w:t>
      </w:r>
      <w:proofErr w:type="spellStart"/>
      <w:r w:rsidR="00FB19AE" w:rsidRPr="00141853">
        <w:rPr>
          <w:lang w:eastAsia="en-IE"/>
        </w:rPr>
        <w:t>Guidel</w:t>
      </w:r>
      <w:proofErr w:type="spellEnd"/>
      <w:r w:rsidR="00FB19AE" w:rsidRPr="00141853">
        <w:rPr>
          <w:lang w:eastAsia="en-IE"/>
        </w:rPr>
        <w:t xml:space="preserve"> pedestrian</w:t>
      </w:r>
      <w:r w:rsidR="00FB19AE">
        <w:rPr>
          <w:lang w:eastAsia="en-IE"/>
        </w:rPr>
        <w:t xml:space="preserve"> and cycle bridge</w:t>
      </w:r>
      <w:r w:rsidR="001655CB">
        <w:rPr>
          <w:lang w:eastAsia="en-IE"/>
        </w:rPr>
        <w:t xml:space="preserve"> have</w:t>
      </w:r>
      <w:r w:rsidR="00FB19AE">
        <w:rPr>
          <w:lang w:eastAsia="en-IE"/>
        </w:rPr>
        <w:t xml:space="preserve"> </w:t>
      </w:r>
      <w:r w:rsidRPr="0083138D">
        <w:rPr>
          <w:lang w:eastAsia="en-IE"/>
        </w:rPr>
        <w:t xml:space="preserve">been considered </w:t>
      </w:r>
      <w:proofErr w:type="gramStart"/>
      <w:r w:rsidRPr="0083138D">
        <w:rPr>
          <w:lang w:eastAsia="en-IE"/>
        </w:rPr>
        <w:t>in light of</w:t>
      </w:r>
      <w:proofErr w:type="gramEnd"/>
      <w:r w:rsidRPr="0083138D">
        <w:rPr>
          <w:lang w:eastAsia="en-IE"/>
        </w:rPr>
        <w:t xml:space="preserve"> the assessment requirements of Section 177AE of the Planning and Development Act 2000, as amended. </w:t>
      </w:r>
    </w:p>
    <w:p w14:paraId="28A59C76" w14:textId="77777777" w:rsidR="00AC649A" w:rsidRPr="00F7596F" w:rsidRDefault="0083138D" w:rsidP="00B90F47">
      <w:pPr>
        <w:pStyle w:val="CBody2"/>
        <w:rPr>
          <w:lang w:eastAsia="en-IE"/>
        </w:rPr>
      </w:pPr>
      <w:r w:rsidRPr="0083138D">
        <w:rPr>
          <w:lang w:eastAsia="en-IE"/>
        </w:rPr>
        <w:t xml:space="preserve">Having carried out screening for Appropriate Assessment of the project, it was concluded that the project may have a significant effect on </w:t>
      </w:r>
      <w:r w:rsidR="00AC649A">
        <w:rPr>
          <w:lang w:eastAsia="en-IE"/>
        </w:rPr>
        <w:t xml:space="preserve">Cork Harbour </w:t>
      </w:r>
      <w:r w:rsidRPr="0083138D">
        <w:rPr>
          <w:lang w:eastAsia="en-IE"/>
        </w:rPr>
        <w:t xml:space="preserve">SPA. Consequently, an Appropriate Assessment was required of the implications of the project on the qualifying features of those sites </w:t>
      </w:r>
      <w:proofErr w:type="gramStart"/>
      <w:r w:rsidRPr="0083138D">
        <w:rPr>
          <w:lang w:eastAsia="en-IE"/>
        </w:rPr>
        <w:t>in light of</w:t>
      </w:r>
      <w:proofErr w:type="gramEnd"/>
      <w:r w:rsidRPr="0083138D">
        <w:rPr>
          <w:lang w:eastAsia="en-IE"/>
        </w:rPr>
        <w:t xml:space="preserve"> their conservation </w:t>
      </w:r>
      <w:r w:rsidRPr="00F7596F">
        <w:rPr>
          <w:lang w:eastAsia="en-IE"/>
        </w:rPr>
        <w:t>objectives</w:t>
      </w:r>
      <w:r w:rsidR="00AC649A" w:rsidRPr="00F7596F">
        <w:rPr>
          <w:lang w:eastAsia="en-IE"/>
        </w:rPr>
        <w:t>.</w:t>
      </w:r>
    </w:p>
    <w:p w14:paraId="2CA84780" w14:textId="4AF63D21" w:rsidR="002D02FC" w:rsidRDefault="001F1F9B" w:rsidP="00B90F47">
      <w:pPr>
        <w:pStyle w:val="CBody2"/>
        <w:rPr>
          <w:lang w:eastAsia="en-IE"/>
        </w:rPr>
      </w:pPr>
      <w:r w:rsidRPr="00F7596F">
        <w:rPr>
          <w:lang w:eastAsia="en-IE"/>
        </w:rPr>
        <w:t>This assessment is informed by the report from the Inspectorate Ecolo</w:t>
      </w:r>
      <w:r w:rsidR="00A15931" w:rsidRPr="00F7596F">
        <w:rPr>
          <w:lang w:eastAsia="en-IE"/>
        </w:rPr>
        <w:t xml:space="preserve">gist. </w:t>
      </w:r>
      <w:r w:rsidR="0083138D" w:rsidRPr="00F7596F">
        <w:rPr>
          <w:lang w:eastAsia="en-IE"/>
        </w:rPr>
        <w:t xml:space="preserve">Following an examination and evaluation of the material submitted as part of the application, </w:t>
      </w:r>
      <w:r w:rsidR="00A15931" w:rsidRPr="00F7596F">
        <w:rPr>
          <w:lang w:eastAsia="en-IE"/>
        </w:rPr>
        <w:t xml:space="preserve">and the report </w:t>
      </w:r>
      <w:r w:rsidR="003B3AA1" w:rsidRPr="00F7596F">
        <w:rPr>
          <w:lang w:eastAsia="en-IE"/>
        </w:rPr>
        <w:t xml:space="preserve">from the Inspectorate Ecologist, </w:t>
      </w:r>
      <w:r w:rsidR="0083138D" w:rsidRPr="00F7596F">
        <w:rPr>
          <w:lang w:eastAsia="en-IE"/>
        </w:rPr>
        <w:t>my findings</w:t>
      </w:r>
      <w:r w:rsidR="0083138D" w:rsidRPr="0083138D">
        <w:rPr>
          <w:lang w:eastAsia="en-IE"/>
        </w:rPr>
        <w:t xml:space="preserve"> are that the information before the Board comprehensively addresses all issues and concerns regarding potential adverse effects on </w:t>
      </w:r>
      <w:r w:rsidR="002D02FC">
        <w:rPr>
          <w:lang w:eastAsia="en-IE"/>
        </w:rPr>
        <w:t xml:space="preserve">Cork Harbour </w:t>
      </w:r>
      <w:r w:rsidR="0083138D" w:rsidRPr="0083138D">
        <w:rPr>
          <w:lang w:eastAsia="en-IE"/>
        </w:rPr>
        <w:t>SPA</w:t>
      </w:r>
      <w:r w:rsidR="002D02FC">
        <w:rPr>
          <w:lang w:eastAsia="en-IE"/>
        </w:rPr>
        <w:t>.</w:t>
      </w:r>
    </w:p>
    <w:p w14:paraId="615BF656" w14:textId="6A40543E" w:rsidR="0083138D" w:rsidRDefault="0083138D" w:rsidP="00B90F47">
      <w:pPr>
        <w:pStyle w:val="CBody2"/>
        <w:rPr>
          <w:lang w:eastAsia="en-IE"/>
        </w:rPr>
      </w:pPr>
      <w:r w:rsidRPr="0083138D">
        <w:rPr>
          <w:lang w:eastAsia="en-IE"/>
        </w:rPr>
        <w:t xml:space="preserve">Following Appropriate Assessment, my recommendation is that it can be ascertained beyond reasonable scientific doubt that the proposed development, individually or in combination with other plans or projects would not adversely affect the integrity of </w:t>
      </w:r>
      <w:r w:rsidR="00F61907">
        <w:rPr>
          <w:lang w:eastAsia="en-IE"/>
        </w:rPr>
        <w:t>Cork Harbour SPA</w:t>
      </w:r>
      <w:r w:rsidRPr="0083138D">
        <w:rPr>
          <w:lang w:eastAsia="en-IE"/>
        </w:rPr>
        <w:t xml:space="preserve"> or any other European site, in view of their Conservation Objectives.</w:t>
      </w:r>
    </w:p>
    <w:p w14:paraId="058FDF0E" w14:textId="4B201465" w:rsidR="00166A03" w:rsidRDefault="0083138D" w:rsidP="00B90F47">
      <w:pPr>
        <w:pStyle w:val="CBody2"/>
        <w:rPr>
          <w:lang w:eastAsia="en-IE"/>
        </w:rPr>
      </w:pPr>
      <w:r w:rsidRPr="0083138D">
        <w:rPr>
          <w:lang w:eastAsia="en-IE"/>
        </w:rPr>
        <w:t>I am satisfied that the project will not cause any delays or interrupt progress towards achieving the conservation objectives of the sites and will not disrupt factors that help maintain the favourable conservation conditions of the site</w:t>
      </w:r>
      <w:r w:rsidR="00166A03">
        <w:rPr>
          <w:lang w:eastAsia="en-IE"/>
        </w:rPr>
        <w:t xml:space="preserve">. </w:t>
      </w:r>
    </w:p>
    <w:p w14:paraId="3A25C4BB" w14:textId="77777777" w:rsidR="002B6240" w:rsidRPr="002B6240" w:rsidRDefault="002B6240" w:rsidP="00EE4C2D">
      <w:pPr>
        <w:pStyle w:val="EHead1"/>
        <w:rPr>
          <w:u w:val="single"/>
        </w:rPr>
      </w:pPr>
      <w:bookmarkStart w:id="18" w:name="_Toc103060540"/>
      <w:r>
        <w:t>Recommendation</w:t>
      </w:r>
      <w:bookmarkEnd w:id="18"/>
      <w:r>
        <w:t xml:space="preserve"> </w:t>
      </w:r>
    </w:p>
    <w:p w14:paraId="12CBED37" w14:textId="77777777" w:rsidR="00B93FC1" w:rsidRDefault="00B93FC1" w:rsidP="00B93FC1">
      <w:pPr>
        <w:pStyle w:val="DBodyNonum"/>
      </w:pPr>
      <w:proofErr w:type="gramStart"/>
      <w:r>
        <w:t>On the basis of</w:t>
      </w:r>
      <w:proofErr w:type="gramEnd"/>
      <w:r>
        <w:t xml:space="preserve"> the above assessment, I recommend that the Board approve the proposed development subject to the reasons and considerations below and subject to conditions </w:t>
      </w:r>
      <w:r w:rsidR="00E868B1">
        <w:t xml:space="preserve">including </w:t>
      </w:r>
      <w:r>
        <w:t xml:space="preserve">requiring compliance with the submitted details and with the mitigation measures as set out in the NIS. </w:t>
      </w:r>
    </w:p>
    <w:p w14:paraId="345824D5" w14:textId="77777777" w:rsidR="00B93FC1" w:rsidRDefault="00B93FC1" w:rsidP="00B93FC1">
      <w:pPr>
        <w:pStyle w:val="DBodyNonum"/>
      </w:pPr>
    </w:p>
    <w:p w14:paraId="3489CEA7" w14:textId="77777777" w:rsidR="00B93FC1" w:rsidRPr="00B93FC1" w:rsidRDefault="002B6240" w:rsidP="00B93FC1">
      <w:pPr>
        <w:pStyle w:val="BBody1"/>
        <w:numPr>
          <w:ilvl w:val="0"/>
          <w:numId w:val="0"/>
        </w:numPr>
        <w:rPr>
          <w:b/>
        </w:rPr>
      </w:pPr>
      <w:r>
        <w:rPr>
          <w:b/>
        </w:rPr>
        <w:t>Reasons a</w:t>
      </w:r>
      <w:r w:rsidRPr="00B93FC1">
        <w:rPr>
          <w:b/>
        </w:rPr>
        <w:t>nd Considerations</w:t>
      </w:r>
    </w:p>
    <w:p w14:paraId="25C9BD41" w14:textId="77777777" w:rsidR="00B93FC1" w:rsidRDefault="00B93FC1" w:rsidP="00B93FC1">
      <w:pPr>
        <w:pStyle w:val="DBodyNonum"/>
      </w:pPr>
      <w:r>
        <w:t xml:space="preserve">In coming to its decision, the Board had regard to the following: </w:t>
      </w:r>
    </w:p>
    <w:p w14:paraId="476E1F42" w14:textId="77777777" w:rsidR="00B93FC1" w:rsidRDefault="00B93FC1" w:rsidP="00690BBA">
      <w:pPr>
        <w:pStyle w:val="DBodyNonum"/>
        <w:numPr>
          <w:ilvl w:val="0"/>
          <w:numId w:val="11"/>
        </w:numPr>
        <w:ind w:hanging="578"/>
      </w:pPr>
      <w:r>
        <w:lastRenderedPageBreak/>
        <w:t xml:space="preserve">the EU Habitats Directive (92/43/EEC), </w:t>
      </w:r>
    </w:p>
    <w:p w14:paraId="66B20D1A" w14:textId="59FB67FB" w:rsidR="00B93FC1" w:rsidRDefault="00B93FC1" w:rsidP="00690BBA">
      <w:pPr>
        <w:pStyle w:val="DBodyNonum"/>
        <w:numPr>
          <w:ilvl w:val="0"/>
          <w:numId w:val="11"/>
        </w:numPr>
        <w:ind w:hanging="578"/>
      </w:pPr>
      <w:r>
        <w:t>the European Union (Birds and Natural Habitats) Regulations 2011-20</w:t>
      </w:r>
      <w:r w:rsidR="00230A77">
        <w:t>21</w:t>
      </w:r>
      <w:r>
        <w:t>,</w:t>
      </w:r>
    </w:p>
    <w:p w14:paraId="57AD8E63" w14:textId="77777777" w:rsidR="00B93FC1" w:rsidRDefault="00B93FC1" w:rsidP="00690BBA">
      <w:pPr>
        <w:pStyle w:val="DBodyNonum"/>
        <w:numPr>
          <w:ilvl w:val="0"/>
          <w:numId w:val="11"/>
        </w:numPr>
        <w:ind w:hanging="578"/>
      </w:pPr>
      <w:r>
        <w:t xml:space="preserve">the likely consequences for the environment and the proper planning and sustainable development of the area in which it is proposed to carry out the proposed development and the likely significant effects of the proposed development on a European Site, </w:t>
      </w:r>
    </w:p>
    <w:p w14:paraId="383C540B" w14:textId="5F8A84E4" w:rsidR="00B93FC1" w:rsidRDefault="00B93FC1" w:rsidP="00690BBA">
      <w:pPr>
        <w:pStyle w:val="DBodyNonum"/>
        <w:numPr>
          <w:ilvl w:val="0"/>
          <w:numId w:val="11"/>
        </w:numPr>
        <w:ind w:hanging="578"/>
      </w:pPr>
      <w:r>
        <w:t>the conservation objectives, qualifying interests and special conservation interests for the</w:t>
      </w:r>
      <w:r w:rsidR="00E912B9">
        <w:t xml:space="preserve"> Cork Harbour SPA</w:t>
      </w:r>
      <w:r>
        <w:t xml:space="preserve"> (site code:</w:t>
      </w:r>
      <w:r w:rsidR="00E912B9" w:rsidRPr="00E912B9">
        <w:rPr>
          <w:b/>
        </w:rPr>
        <w:t xml:space="preserve"> </w:t>
      </w:r>
      <w:r w:rsidR="00E912B9" w:rsidRPr="00E912B9">
        <w:rPr>
          <w:bCs/>
        </w:rPr>
        <w:t>004030</w:t>
      </w:r>
      <w:r w:rsidRPr="00E912B9">
        <w:rPr>
          <w:bCs/>
        </w:rPr>
        <w:t>),</w:t>
      </w:r>
      <w:r>
        <w:t xml:space="preserve"> </w:t>
      </w:r>
    </w:p>
    <w:p w14:paraId="7D70E8EF" w14:textId="03C9F92B" w:rsidR="00B93FC1" w:rsidRDefault="00B93FC1" w:rsidP="00690BBA">
      <w:pPr>
        <w:pStyle w:val="DBodyNonum"/>
        <w:numPr>
          <w:ilvl w:val="0"/>
          <w:numId w:val="11"/>
        </w:numPr>
        <w:ind w:hanging="578"/>
      </w:pPr>
      <w:r>
        <w:t xml:space="preserve">the policies and objectives of the </w:t>
      </w:r>
      <w:r w:rsidR="00E912B9">
        <w:t xml:space="preserve">Cork County Council </w:t>
      </w:r>
      <w:r>
        <w:t>Development Plan, 20</w:t>
      </w:r>
      <w:r w:rsidR="00E912B9">
        <w:t>22</w:t>
      </w:r>
      <w:r>
        <w:t>-20</w:t>
      </w:r>
      <w:r w:rsidR="00E912B9">
        <w:t>28</w:t>
      </w:r>
      <w:r>
        <w:t>,</w:t>
      </w:r>
    </w:p>
    <w:p w14:paraId="6FA508D7" w14:textId="77777777" w:rsidR="00B93FC1" w:rsidRDefault="00B93FC1" w:rsidP="00690BBA">
      <w:pPr>
        <w:pStyle w:val="DBodyNonum"/>
        <w:numPr>
          <w:ilvl w:val="0"/>
          <w:numId w:val="11"/>
        </w:numPr>
        <w:ind w:hanging="578"/>
      </w:pPr>
      <w:r>
        <w:t xml:space="preserve">the nature and extent of the proposed works as set out in the application for approval, </w:t>
      </w:r>
    </w:p>
    <w:p w14:paraId="29510F3A" w14:textId="77777777" w:rsidR="00B93FC1" w:rsidRDefault="00B93FC1" w:rsidP="00690BBA">
      <w:pPr>
        <w:pStyle w:val="DBodyNonum"/>
        <w:numPr>
          <w:ilvl w:val="0"/>
          <w:numId w:val="11"/>
        </w:numPr>
        <w:ind w:hanging="578"/>
      </w:pPr>
      <w:r>
        <w:t xml:space="preserve">the information submitted in relation to the potential impacts on habitats, flora and fauna, including the Natura Impact Statement, </w:t>
      </w:r>
    </w:p>
    <w:p w14:paraId="0714F8E8" w14:textId="4A9D966D" w:rsidR="00966AE7" w:rsidRDefault="00B93FC1" w:rsidP="00690BBA">
      <w:pPr>
        <w:pStyle w:val="DBodyNonum"/>
        <w:numPr>
          <w:ilvl w:val="0"/>
          <w:numId w:val="11"/>
        </w:numPr>
        <w:ind w:hanging="578"/>
      </w:pPr>
      <w:r>
        <w:t xml:space="preserve">the submissions and observations </w:t>
      </w:r>
      <w:r w:rsidR="007B6C8F">
        <w:t xml:space="preserve">received in relation to the </w:t>
      </w:r>
      <w:r>
        <w:t xml:space="preserve">proposed development, </w:t>
      </w:r>
      <w:r w:rsidR="00966AE7">
        <w:t>and</w:t>
      </w:r>
    </w:p>
    <w:p w14:paraId="34FBF844" w14:textId="1616E326" w:rsidR="00E868B1" w:rsidRDefault="00B93FC1" w:rsidP="00690BBA">
      <w:pPr>
        <w:pStyle w:val="DBodyNonum"/>
        <w:numPr>
          <w:ilvl w:val="0"/>
          <w:numId w:val="11"/>
        </w:numPr>
        <w:ind w:hanging="578"/>
      </w:pPr>
      <w:r>
        <w:t>the report and recommendation of the person appointed by the Board to make a report and recommend</w:t>
      </w:r>
      <w:r w:rsidR="00E868B1">
        <w:t>ation on the matter</w:t>
      </w:r>
    </w:p>
    <w:p w14:paraId="417022D8" w14:textId="21F5D681" w:rsidR="000F0136" w:rsidRDefault="000F0136" w:rsidP="00B93FC1">
      <w:pPr>
        <w:pStyle w:val="DBodyNonum"/>
        <w:rPr>
          <w:b/>
        </w:rPr>
      </w:pPr>
    </w:p>
    <w:p w14:paraId="6F32D001" w14:textId="77777777" w:rsidR="00214B9E" w:rsidRDefault="00214B9E" w:rsidP="00B93FC1">
      <w:pPr>
        <w:pStyle w:val="DBodyNonum"/>
        <w:rPr>
          <w:b/>
        </w:rPr>
      </w:pPr>
    </w:p>
    <w:p w14:paraId="05F57FA8" w14:textId="77777777" w:rsidR="00B93FC1" w:rsidRPr="00B93FC1" w:rsidRDefault="00B93FC1" w:rsidP="00B93FC1">
      <w:pPr>
        <w:pStyle w:val="DBodyNonum"/>
        <w:rPr>
          <w:b/>
        </w:rPr>
      </w:pPr>
      <w:r w:rsidRPr="00B93FC1">
        <w:rPr>
          <w:b/>
        </w:rPr>
        <w:t xml:space="preserve">Appropriate Assessment: </w:t>
      </w:r>
    </w:p>
    <w:p w14:paraId="421CC120" w14:textId="1947603A" w:rsidR="00B93FC1" w:rsidRDefault="00B93FC1" w:rsidP="00B93FC1">
      <w:pPr>
        <w:pStyle w:val="DBodyNonum"/>
      </w:pPr>
      <w:r>
        <w:t xml:space="preserve">The Board agreed with </w:t>
      </w:r>
      <w:r w:rsidR="00B91F66">
        <w:t xml:space="preserve">and adopted </w:t>
      </w:r>
      <w:r>
        <w:t xml:space="preserve">the screening assessment and conclusion carried out in the Inspector’s report that the </w:t>
      </w:r>
      <w:r w:rsidR="001A79B6">
        <w:t xml:space="preserve">Cork Harbour </w:t>
      </w:r>
      <w:r>
        <w:t>SPA (site code:</w:t>
      </w:r>
      <w:r w:rsidR="001A79B6">
        <w:t>004030</w:t>
      </w:r>
      <w:r>
        <w:t xml:space="preserve">), </w:t>
      </w:r>
      <w:r w:rsidR="001A79B6">
        <w:t>is</w:t>
      </w:r>
      <w:r>
        <w:t xml:space="preserve"> the only European Sites in respect of which the proposed development has the potential to have a significant effect. </w:t>
      </w:r>
    </w:p>
    <w:p w14:paraId="6429CCA7" w14:textId="77777777" w:rsidR="00B93FC1" w:rsidRDefault="00B93FC1" w:rsidP="00B93FC1">
      <w:pPr>
        <w:pStyle w:val="DBodyNonum"/>
      </w:pPr>
    </w:p>
    <w:p w14:paraId="329D0F51" w14:textId="5ECF837C" w:rsidR="00B93FC1" w:rsidRDefault="00B93FC1" w:rsidP="00B93FC1">
      <w:pPr>
        <w:pStyle w:val="DBodyNonum"/>
      </w:pPr>
      <w:r>
        <w:t xml:space="preserve">The Board considered the Natura Impact </w:t>
      </w:r>
      <w:r w:rsidRPr="00F7596F">
        <w:t xml:space="preserve">Statement and associated documentation submitted with the application for approval, the mitigation measures contained therein, the submissions and observations on file, </w:t>
      </w:r>
      <w:r w:rsidR="00B16F3E" w:rsidRPr="00F7596F">
        <w:t>the report from the Ins</w:t>
      </w:r>
      <w:r w:rsidR="001D7BA5" w:rsidRPr="00F7596F">
        <w:t xml:space="preserve">pectorate </w:t>
      </w:r>
      <w:r w:rsidR="001D7BA5" w:rsidRPr="00F7596F">
        <w:lastRenderedPageBreak/>
        <w:t xml:space="preserve">Ecologist and </w:t>
      </w:r>
      <w:r w:rsidRPr="00F7596F">
        <w:t>the Inspector’s assessment. The Board completed an appropriate assessment of the implications of the proposed development</w:t>
      </w:r>
      <w:r>
        <w:t xml:space="preserve"> for the affected European Site, namely the</w:t>
      </w:r>
      <w:r w:rsidR="00DF4CCB">
        <w:t xml:space="preserve"> </w:t>
      </w:r>
      <w:r w:rsidR="00B52DD9">
        <w:t xml:space="preserve">Cork Harbour SPA </w:t>
      </w:r>
      <w:r>
        <w:t>(site code:</w:t>
      </w:r>
      <w:r w:rsidR="00D5029A">
        <w:t>0040</w:t>
      </w:r>
      <w:r w:rsidR="00440918">
        <w:t>3</w:t>
      </w:r>
      <w:r w:rsidR="00D5029A">
        <w:t>0)</w:t>
      </w:r>
      <w:r w:rsidR="00DF4CCB">
        <w:t>,</w:t>
      </w:r>
      <w:r>
        <w:t xml:space="preserve"> in view of the site’s conservation objectives. The Board considered that the information before it was adequate to allow the carrying out of an appropriate assessment. In completing the appropriate assessment, the Board considered</w:t>
      </w:r>
      <w:proofErr w:type="gramStart"/>
      <w:r>
        <w:t>, in particular, the</w:t>
      </w:r>
      <w:proofErr w:type="gramEnd"/>
      <w:r>
        <w:t xml:space="preserve"> following: </w:t>
      </w:r>
    </w:p>
    <w:p w14:paraId="4E615870" w14:textId="77777777" w:rsidR="00B93FC1" w:rsidRDefault="00B93FC1" w:rsidP="00B93FC1">
      <w:pPr>
        <w:pStyle w:val="DBodyNonum"/>
      </w:pPr>
    </w:p>
    <w:p w14:paraId="078A9B81" w14:textId="77777777" w:rsidR="00B93FC1" w:rsidRDefault="00B93FC1" w:rsidP="00690BBA">
      <w:pPr>
        <w:pStyle w:val="DBodyNonum"/>
        <w:numPr>
          <w:ilvl w:val="0"/>
          <w:numId w:val="12"/>
        </w:numPr>
      </w:pPr>
      <w:r>
        <w:t xml:space="preserve">the likely direct and indirect impacts arising from the proposed development both individually or in combination with other plans or projects, </w:t>
      </w:r>
    </w:p>
    <w:p w14:paraId="6B7C5D08" w14:textId="77777777" w:rsidR="00B93FC1" w:rsidRDefault="00B93FC1" w:rsidP="00690BBA">
      <w:pPr>
        <w:pStyle w:val="DBodyNonum"/>
        <w:numPr>
          <w:ilvl w:val="0"/>
          <w:numId w:val="12"/>
        </w:numPr>
      </w:pPr>
      <w:r>
        <w:t xml:space="preserve">the mitigation measures which are included as part of the current proposal, and </w:t>
      </w:r>
    </w:p>
    <w:p w14:paraId="1D09EC73" w14:textId="7BEDAC54" w:rsidR="00B93FC1" w:rsidRDefault="00B93FC1" w:rsidP="00690BBA">
      <w:pPr>
        <w:pStyle w:val="DBodyNonum"/>
        <w:numPr>
          <w:ilvl w:val="0"/>
          <w:numId w:val="12"/>
        </w:numPr>
      </w:pPr>
      <w:r>
        <w:t>the conservation objectives for the European Site.</w:t>
      </w:r>
    </w:p>
    <w:p w14:paraId="20C0CB06" w14:textId="77777777" w:rsidR="00B93FC1" w:rsidRDefault="00B93FC1" w:rsidP="00B93FC1">
      <w:pPr>
        <w:pStyle w:val="DBodyNonum"/>
      </w:pPr>
    </w:p>
    <w:p w14:paraId="1F397774" w14:textId="152D0A37" w:rsidR="00B93FC1" w:rsidRDefault="00B93FC1" w:rsidP="00B93FC1">
      <w:pPr>
        <w:pStyle w:val="DBodyNonum"/>
      </w:pPr>
      <w:r>
        <w:t>In completing the appropriate assessment, the Board accepte</w:t>
      </w:r>
      <w:r w:rsidR="00B91F66">
        <w:t xml:space="preserve">d and adopted </w:t>
      </w:r>
      <w:r>
        <w:t xml:space="preserve">the appropriate assessment carried out in the Inspector’s report in respect of the potential effects of the proposed development on the </w:t>
      </w:r>
      <w:r w:rsidR="00B91F66">
        <w:t xml:space="preserve">integrity of the </w:t>
      </w:r>
      <w:proofErr w:type="gramStart"/>
      <w:r>
        <w:t>aforementioned European</w:t>
      </w:r>
      <w:proofErr w:type="gramEnd"/>
      <w:r>
        <w:t xml:space="preserve"> Site, having regard to the site’s conservation objectives. </w:t>
      </w:r>
    </w:p>
    <w:p w14:paraId="1F947EC2" w14:textId="77777777" w:rsidR="002624E2" w:rsidRDefault="002624E2" w:rsidP="00B93FC1">
      <w:pPr>
        <w:pStyle w:val="DBodyNonum"/>
      </w:pPr>
    </w:p>
    <w:p w14:paraId="7AA8618C" w14:textId="1ECF9BC4" w:rsidR="00B93FC1" w:rsidRDefault="00B93FC1" w:rsidP="00B93FC1">
      <w:pPr>
        <w:pStyle w:val="DBodyNonum"/>
      </w:pPr>
      <w:r>
        <w:t xml:space="preserve">In overall conclusion, the Board was satisfied that the proposed development, by itself or in combination with other plans or projects, would not adversely affect the integrity of the European Site, in view of the site’s conservation objectives. </w:t>
      </w:r>
    </w:p>
    <w:p w14:paraId="7D8BFA37" w14:textId="77777777" w:rsidR="00B93FC1" w:rsidRPr="000F0136" w:rsidRDefault="00B93FC1" w:rsidP="00B93FC1">
      <w:pPr>
        <w:pStyle w:val="DBodyNonum"/>
        <w:rPr>
          <w:b/>
        </w:rPr>
      </w:pPr>
      <w:r w:rsidRPr="000F0136">
        <w:rPr>
          <w:b/>
        </w:rPr>
        <w:t>Proper Planning and Sustainable Development</w:t>
      </w:r>
      <w:r w:rsidR="000F0136" w:rsidRPr="000F0136">
        <w:rPr>
          <w:b/>
        </w:rPr>
        <w:t>/Likely effects on the environment</w:t>
      </w:r>
      <w:r w:rsidRPr="000F0136">
        <w:rPr>
          <w:b/>
        </w:rPr>
        <w:t>:</w:t>
      </w:r>
    </w:p>
    <w:p w14:paraId="33FC76EC" w14:textId="77777777" w:rsidR="00236932" w:rsidRDefault="00236932" w:rsidP="00236932">
      <w:pPr>
        <w:pStyle w:val="DBodyNonum"/>
      </w:pPr>
      <w:r>
        <w:t xml:space="preserve">It is considered that, subject to compliance with the conditions set out below, the </w:t>
      </w:r>
    </w:p>
    <w:p w14:paraId="776B1C2A" w14:textId="77777777" w:rsidR="00236932" w:rsidRDefault="00236932" w:rsidP="00236932">
      <w:pPr>
        <w:pStyle w:val="DBodyNonum"/>
      </w:pPr>
      <w:r>
        <w:t>proposed development would not:</w:t>
      </w:r>
    </w:p>
    <w:p w14:paraId="63246EB1" w14:textId="77777777" w:rsidR="00236932" w:rsidRDefault="00236932" w:rsidP="00634CA9">
      <w:pPr>
        <w:pStyle w:val="DBodyNonum"/>
        <w:ind w:left="720"/>
      </w:pPr>
      <w:r>
        <w:t xml:space="preserve">(a) have significant negative effects on the environment or the community in </w:t>
      </w:r>
    </w:p>
    <w:p w14:paraId="07B76AD3" w14:textId="77777777" w:rsidR="00236932" w:rsidRDefault="00236932" w:rsidP="00634CA9">
      <w:pPr>
        <w:pStyle w:val="DBodyNonum"/>
        <w:ind w:left="720"/>
      </w:pPr>
      <w:r>
        <w:t>the vicinity,</w:t>
      </w:r>
    </w:p>
    <w:p w14:paraId="2289D10F" w14:textId="77777777" w:rsidR="00236932" w:rsidRDefault="00236932" w:rsidP="00634CA9">
      <w:pPr>
        <w:pStyle w:val="DBodyNonum"/>
        <w:ind w:left="720"/>
      </w:pPr>
      <w:r>
        <w:t xml:space="preserve">(b) give rise to a risk of pollution, </w:t>
      </w:r>
    </w:p>
    <w:p w14:paraId="1C25ECF7" w14:textId="77777777" w:rsidR="00236932" w:rsidRDefault="00236932" w:rsidP="00634CA9">
      <w:pPr>
        <w:pStyle w:val="DBodyNonum"/>
        <w:ind w:left="720"/>
      </w:pPr>
      <w:r>
        <w:t xml:space="preserve">(c) be detrimental to the visual or landscape amenities of the area, </w:t>
      </w:r>
    </w:p>
    <w:p w14:paraId="76008244" w14:textId="77777777" w:rsidR="00236932" w:rsidRDefault="00236932" w:rsidP="00634CA9">
      <w:pPr>
        <w:pStyle w:val="DBodyNonum"/>
        <w:ind w:left="720"/>
      </w:pPr>
      <w:r>
        <w:lastRenderedPageBreak/>
        <w:t xml:space="preserve">(d) seriously injure the amenities of property in the vicinity, </w:t>
      </w:r>
    </w:p>
    <w:p w14:paraId="0C924FEF" w14:textId="77777777" w:rsidR="00236932" w:rsidRDefault="00236932" w:rsidP="00634CA9">
      <w:pPr>
        <w:pStyle w:val="DBodyNonum"/>
        <w:ind w:left="720"/>
      </w:pPr>
      <w:r>
        <w:t xml:space="preserve">(e) adversely impact on the cultural, archaeological and built heritage of the </w:t>
      </w:r>
    </w:p>
    <w:p w14:paraId="64114695" w14:textId="77777777" w:rsidR="00236932" w:rsidRDefault="00236932" w:rsidP="00634CA9">
      <w:pPr>
        <w:pStyle w:val="DBodyNonum"/>
        <w:ind w:left="720"/>
      </w:pPr>
      <w:r>
        <w:t>area and</w:t>
      </w:r>
    </w:p>
    <w:p w14:paraId="05CDBC44" w14:textId="77777777" w:rsidR="00236932" w:rsidRDefault="00236932" w:rsidP="00634CA9">
      <w:pPr>
        <w:pStyle w:val="DBodyNonum"/>
        <w:ind w:left="720"/>
      </w:pPr>
      <w:r>
        <w:t>(f) interfere with the existing land uses in the area.</w:t>
      </w:r>
    </w:p>
    <w:p w14:paraId="08EBD33D" w14:textId="63B572FF" w:rsidR="00B93FC1" w:rsidRDefault="00236932" w:rsidP="00634CA9">
      <w:pPr>
        <w:pStyle w:val="DBodyNonum"/>
      </w:pPr>
      <w:r>
        <w:t>The proposed development would, therefore, be in accordance with the proper</w:t>
      </w:r>
      <w:r w:rsidR="00634CA9">
        <w:t xml:space="preserve"> </w:t>
      </w:r>
      <w:r>
        <w:t>planning and sustainable development of the area.</w:t>
      </w:r>
    </w:p>
    <w:p w14:paraId="0A37EBE1" w14:textId="2BE935E4" w:rsidR="00360763" w:rsidRDefault="00360763" w:rsidP="00236932">
      <w:pPr>
        <w:pStyle w:val="DBodyNonum"/>
      </w:pPr>
    </w:p>
    <w:p w14:paraId="53F0E6CB" w14:textId="010D591D" w:rsidR="00172038" w:rsidRPr="007C44D6" w:rsidRDefault="00172038" w:rsidP="007C44D6">
      <w:pPr>
        <w:pStyle w:val="DBodyNonum"/>
        <w:jc w:val="center"/>
        <w:rPr>
          <w:b/>
          <w:bCs/>
        </w:rPr>
      </w:pPr>
      <w:r w:rsidRPr="00172038">
        <w:rPr>
          <w:b/>
          <w:bCs/>
        </w:rPr>
        <w:t>C</w:t>
      </w:r>
      <w:r>
        <w:rPr>
          <w:b/>
          <w:bCs/>
        </w:rPr>
        <w:t>onditions</w:t>
      </w:r>
    </w:p>
    <w:tbl>
      <w:tblPr>
        <w:tblW w:w="8797" w:type="dxa"/>
        <w:tblInd w:w="227" w:type="dxa"/>
        <w:tblLook w:val="04A0" w:firstRow="1" w:lastRow="0" w:firstColumn="1" w:lastColumn="0" w:noHBand="0" w:noVBand="1"/>
      </w:tblPr>
      <w:tblGrid>
        <w:gridCol w:w="561"/>
        <w:gridCol w:w="8236"/>
      </w:tblGrid>
      <w:tr w:rsidR="00E553B9" w:rsidRPr="00E553B9" w14:paraId="258B3B77" w14:textId="77777777" w:rsidTr="00D4739C">
        <w:tc>
          <w:tcPr>
            <w:tcW w:w="561" w:type="dxa"/>
            <w:shd w:val="clear" w:color="auto" w:fill="auto"/>
          </w:tcPr>
          <w:p w14:paraId="42F0A448" w14:textId="77777777" w:rsidR="00E553B9" w:rsidRPr="00E553B9" w:rsidRDefault="00E553B9" w:rsidP="00E553B9">
            <w:pPr>
              <w:pStyle w:val="DBodyNonum"/>
              <w:numPr>
                <w:ilvl w:val="0"/>
                <w:numId w:val="5"/>
              </w:numPr>
            </w:pPr>
          </w:p>
        </w:tc>
        <w:tc>
          <w:tcPr>
            <w:tcW w:w="8236" w:type="dxa"/>
            <w:shd w:val="clear" w:color="auto" w:fill="auto"/>
          </w:tcPr>
          <w:p w14:paraId="24DB3500" w14:textId="73570260" w:rsidR="00E553B9" w:rsidRPr="00E553B9" w:rsidRDefault="00E553B9" w:rsidP="00E553B9">
            <w:pPr>
              <w:pStyle w:val="DBodyNonum"/>
            </w:pPr>
            <w:r w:rsidRPr="00E553B9">
              <w:t xml:space="preserve">The development shall be carried out and completed in accordance with the plans and particulars </w:t>
            </w:r>
            <w:r w:rsidRPr="00E86BCB">
              <w:t xml:space="preserve">lodged with the application, </w:t>
            </w:r>
            <w:r w:rsidR="00357CEA" w:rsidRPr="00E86BCB">
              <w:t xml:space="preserve">and additional </w:t>
            </w:r>
            <w:r w:rsidR="00D036B8" w:rsidRPr="00E86BCB">
              <w:t>plans and particulars</w:t>
            </w:r>
            <w:r w:rsidR="00064EAB" w:rsidRPr="00E86BCB">
              <w:t xml:space="preserve"> </w:t>
            </w:r>
            <w:r w:rsidR="00BE5D83" w:rsidRPr="00E86BCB">
              <w:t>submitted</w:t>
            </w:r>
            <w:r w:rsidR="00BE5D83">
              <w:t xml:space="preserve"> </w:t>
            </w:r>
            <w:r w:rsidR="00D036B8">
              <w:t xml:space="preserve">on </w:t>
            </w:r>
            <w:r w:rsidR="00457FEB">
              <w:t>11</w:t>
            </w:r>
            <w:r w:rsidR="00457FEB" w:rsidRPr="00457FEB">
              <w:rPr>
                <w:vertAlign w:val="superscript"/>
              </w:rPr>
              <w:t>th</w:t>
            </w:r>
            <w:r w:rsidR="00457FEB">
              <w:t xml:space="preserve"> April 2022</w:t>
            </w:r>
            <w:r w:rsidR="00D036B8">
              <w:t>, except</w:t>
            </w:r>
            <w:r w:rsidRPr="00E553B9">
              <w:t xml:space="preserve"> as may otherwise be required in order to comply with the following conditions.  Where any mitigation measures set out in the Natura Impact Statement or any conditions of approval require further details to be prepared by or on behalf of the local authority, these details shall be placed on the file and retained as part of the public record.</w:t>
            </w:r>
          </w:p>
          <w:p w14:paraId="088D087C" w14:textId="77777777" w:rsidR="00E553B9" w:rsidRPr="00E553B9" w:rsidRDefault="00E553B9" w:rsidP="00E553B9">
            <w:pPr>
              <w:pStyle w:val="DBodyNonum"/>
            </w:pPr>
            <w:r w:rsidRPr="00E553B9">
              <w:rPr>
                <w:b/>
                <w:bCs/>
              </w:rPr>
              <w:t xml:space="preserve">Reason: </w:t>
            </w:r>
            <w:r w:rsidRPr="00E553B9">
              <w:t>In the interest of clarity and the proper planning and sustainable development of the area and to ensure the protection of the environment.</w:t>
            </w:r>
          </w:p>
        </w:tc>
      </w:tr>
      <w:tr w:rsidR="00E553B9" w:rsidRPr="00E553B9" w14:paraId="72F7A9F8" w14:textId="77777777" w:rsidTr="00D4739C">
        <w:tc>
          <w:tcPr>
            <w:tcW w:w="561" w:type="dxa"/>
            <w:shd w:val="clear" w:color="auto" w:fill="auto"/>
          </w:tcPr>
          <w:p w14:paraId="69750378" w14:textId="77777777" w:rsidR="00E553B9" w:rsidRPr="00E553B9" w:rsidRDefault="00E553B9" w:rsidP="00E553B9">
            <w:pPr>
              <w:pStyle w:val="DBodyNonum"/>
              <w:numPr>
                <w:ilvl w:val="0"/>
                <w:numId w:val="5"/>
              </w:numPr>
            </w:pPr>
          </w:p>
        </w:tc>
        <w:tc>
          <w:tcPr>
            <w:tcW w:w="8236" w:type="dxa"/>
            <w:shd w:val="clear" w:color="auto" w:fill="auto"/>
          </w:tcPr>
          <w:p w14:paraId="4912F81F" w14:textId="77777777" w:rsidR="00E553B9" w:rsidRPr="00E553B9" w:rsidRDefault="00E553B9" w:rsidP="00E553B9">
            <w:pPr>
              <w:pStyle w:val="DBodyNonum"/>
            </w:pPr>
            <w:r w:rsidRPr="00E553B9">
              <w:t>The mitigation and monitoring measures identified in the Natura Impact Statement submitted with the application shall be implemented in full except as may otherwise be required in order to comply with other conditions.  Prior to the commencement of development, details of a time schedule for implementation of mitigation measures and associated monitoring shall be prepared by the local authority and placed on file and retained as part of the public record.</w:t>
            </w:r>
          </w:p>
          <w:p w14:paraId="77C59BD1" w14:textId="77777777" w:rsidR="00E553B9" w:rsidRPr="00E553B9" w:rsidRDefault="00E553B9" w:rsidP="00E553B9">
            <w:pPr>
              <w:pStyle w:val="DBodyNonum"/>
            </w:pPr>
            <w:r w:rsidRPr="00E553B9">
              <w:rPr>
                <w:b/>
                <w:bCs/>
              </w:rPr>
              <w:t>Reason</w:t>
            </w:r>
            <w:r w:rsidRPr="00E553B9">
              <w:t>:  In the interest of protecting the environment, the protection of European Sites and in the interest of public health.</w:t>
            </w:r>
          </w:p>
        </w:tc>
      </w:tr>
      <w:tr w:rsidR="00E553B9" w:rsidRPr="00E553B9" w14:paraId="25A940F9" w14:textId="77777777" w:rsidTr="00D4739C">
        <w:tc>
          <w:tcPr>
            <w:tcW w:w="561" w:type="dxa"/>
            <w:shd w:val="clear" w:color="auto" w:fill="auto"/>
          </w:tcPr>
          <w:p w14:paraId="2240717A" w14:textId="77777777" w:rsidR="00E553B9" w:rsidRPr="00E553B9" w:rsidRDefault="00E553B9" w:rsidP="00E553B9">
            <w:pPr>
              <w:pStyle w:val="DBodyNonum"/>
              <w:numPr>
                <w:ilvl w:val="0"/>
                <w:numId w:val="5"/>
              </w:numPr>
            </w:pPr>
          </w:p>
        </w:tc>
        <w:tc>
          <w:tcPr>
            <w:tcW w:w="8236" w:type="dxa"/>
            <w:shd w:val="clear" w:color="auto" w:fill="auto"/>
          </w:tcPr>
          <w:p w14:paraId="1D4E1BD5" w14:textId="58AFED68" w:rsidR="00E553B9" w:rsidRPr="00E553B9" w:rsidRDefault="00E553B9" w:rsidP="00E553B9">
            <w:pPr>
              <w:pStyle w:val="DBodyNonum"/>
            </w:pPr>
            <w:r w:rsidRPr="00E553B9">
              <w:t xml:space="preserve">Prior to the commencement of development, the local authority, or any agent acting on its behalf, shall prepare in consultation with the relevant statutory agencies, a Construction Environmental Management Plan </w:t>
            </w:r>
            <w:r w:rsidRPr="00E553B9">
              <w:lastRenderedPageBreak/>
              <w:t xml:space="preserve">(CEMP), incorporating all mitigation measures indicated in the Natura Impact Statement </w:t>
            </w:r>
            <w:r w:rsidR="00DB5F3B">
              <w:t xml:space="preserve">and Ecological Impact Assessment </w:t>
            </w:r>
            <w:r w:rsidRPr="00E553B9">
              <w:t>and demonstration of proposals to adhere to best practice and protocols.  The CEMP shall include:</w:t>
            </w:r>
          </w:p>
          <w:p w14:paraId="588E6AEE" w14:textId="0F569514" w:rsidR="00E553B9" w:rsidRPr="00E553B9" w:rsidRDefault="00E553B9" w:rsidP="00690BBA">
            <w:pPr>
              <w:pStyle w:val="DBodyNonum"/>
              <w:numPr>
                <w:ilvl w:val="0"/>
                <w:numId w:val="27"/>
              </w:numPr>
            </w:pPr>
            <w:r w:rsidRPr="00E553B9">
              <w:t xml:space="preserve">all mitigation measures indicated in the Natura Impact </w:t>
            </w:r>
            <w:proofErr w:type="gramStart"/>
            <w:r w:rsidRPr="00E553B9">
              <w:t>Statement</w:t>
            </w:r>
            <w:r w:rsidR="004D0561">
              <w:t>;</w:t>
            </w:r>
            <w:proofErr w:type="gramEnd"/>
          </w:p>
          <w:p w14:paraId="6AA92146" w14:textId="69DFA82E" w:rsidR="00E553B9" w:rsidRDefault="00E553B9" w:rsidP="00690BBA">
            <w:pPr>
              <w:pStyle w:val="DBodyNonum"/>
              <w:numPr>
                <w:ilvl w:val="0"/>
                <w:numId w:val="27"/>
              </w:numPr>
            </w:pPr>
            <w:r w:rsidRPr="00E553B9">
              <w:t xml:space="preserve">specific proposals as to how the measures outlined in the CEMP will be measured and monitored for </w:t>
            </w:r>
            <w:proofErr w:type="gramStart"/>
            <w:r w:rsidRPr="00E553B9">
              <w:t>effectiveness</w:t>
            </w:r>
            <w:r w:rsidR="004D0561">
              <w:t>;</w:t>
            </w:r>
            <w:proofErr w:type="gramEnd"/>
          </w:p>
          <w:p w14:paraId="301468A2" w14:textId="04A75E6B" w:rsidR="00E113F9" w:rsidRDefault="009D0517" w:rsidP="00690BBA">
            <w:pPr>
              <w:pStyle w:val="DBodyNonum"/>
              <w:numPr>
                <w:ilvl w:val="0"/>
                <w:numId w:val="27"/>
              </w:numPr>
            </w:pPr>
            <w:r>
              <w:t>m</w:t>
            </w:r>
            <w:r w:rsidR="00E113F9">
              <w:t xml:space="preserve">ethods to avoid pollution of the </w:t>
            </w:r>
            <w:proofErr w:type="spellStart"/>
            <w:r w:rsidR="004D0561">
              <w:t>Owenabue</w:t>
            </w:r>
            <w:proofErr w:type="spellEnd"/>
            <w:r w:rsidR="004D0561">
              <w:t xml:space="preserve"> </w:t>
            </w:r>
            <w:r w:rsidR="00E113F9">
              <w:t xml:space="preserve">River / </w:t>
            </w:r>
            <w:proofErr w:type="gramStart"/>
            <w:r w:rsidR="004D0561">
              <w:t>Estuary</w:t>
            </w:r>
            <w:r w:rsidR="00E113F9">
              <w:t>;</w:t>
            </w:r>
            <w:proofErr w:type="gramEnd"/>
          </w:p>
          <w:p w14:paraId="6788A1E6" w14:textId="749F146F" w:rsidR="00E113F9" w:rsidRDefault="009D0517" w:rsidP="00690BBA">
            <w:pPr>
              <w:pStyle w:val="DBodyNonum"/>
              <w:numPr>
                <w:ilvl w:val="0"/>
                <w:numId w:val="27"/>
              </w:numPr>
            </w:pPr>
            <w:r>
              <w:t>m</w:t>
            </w:r>
            <w:r w:rsidR="00E113F9">
              <w:t xml:space="preserve">ethods to avoid and minimise </w:t>
            </w:r>
            <w:r>
              <w:t>disturbance</w:t>
            </w:r>
            <w:r w:rsidR="00267D03">
              <w:t xml:space="preserve"> to SCI bird species</w:t>
            </w:r>
            <w:r w:rsidR="008A1D79">
              <w:t>.</w:t>
            </w:r>
          </w:p>
          <w:p w14:paraId="756E5B16" w14:textId="77777777" w:rsidR="00E553B9" w:rsidRPr="00E553B9" w:rsidRDefault="00E553B9" w:rsidP="00E553B9">
            <w:pPr>
              <w:pStyle w:val="DBodyNonum"/>
            </w:pPr>
            <w:r w:rsidRPr="00E553B9">
              <w:rPr>
                <w:b/>
              </w:rPr>
              <w:t>Reason:</w:t>
            </w:r>
            <w:r w:rsidRPr="00E553B9">
              <w:rPr>
                <w:bCs/>
              </w:rPr>
              <w:t xml:space="preserve"> In the interest of protecting the environment.</w:t>
            </w:r>
          </w:p>
        </w:tc>
      </w:tr>
      <w:tr w:rsidR="005263B5" w:rsidRPr="00E553B9" w14:paraId="15474F6C" w14:textId="77777777" w:rsidTr="00D4739C">
        <w:tc>
          <w:tcPr>
            <w:tcW w:w="561" w:type="dxa"/>
            <w:shd w:val="clear" w:color="auto" w:fill="auto"/>
          </w:tcPr>
          <w:p w14:paraId="556CB17F" w14:textId="77777777" w:rsidR="005263B5" w:rsidRPr="003C7A66" w:rsidRDefault="005263B5" w:rsidP="00E553B9">
            <w:pPr>
              <w:pStyle w:val="DBodyNonum"/>
              <w:numPr>
                <w:ilvl w:val="0"/>
                <w:numId w:val="5"/>
              </w:numPr>
            </w:pPr>
          </w:p>
        </w:tc>
        <w:tc>
          <w:tcPr>
            <w:tcW w:w="8236" w:type="dxa"/>
            <w:shd w:val="clear" w:color="auto" w:fill="auto"/>
          </w:tcPr>
          <w:p w14:paraId="5A8E0522" w14:textId="77777777" w:rsidR="00BC0E39" w:rsidRDefault="00DB5DE1" w:rsidP="00E553B9">
            <w:pPr>
              <w:pStyle w:val="DBodyNonum"/>
            </w:pPr>
            <w:r w:rsidRPr="003C7A66">
              <w:t>T</w:t>
            </w:r>
            <w:r w:rsidR="000951EE">
              <w:t xml:space="preserve">he </w:t>
            </w:r>
            <w:r w:rsidR="00BC0E39" w:rsidRPr="00125042">
              <w:t>scheme shall be modified as</w:t>
            </w:r>
            <w:r w:rsidR="00BC0E39">
              <w:t xml:space="preserve"> follows:</w:t>
            </w:r>
          </w:p>
          <w:p w14:paraId="561EAC17" w14:textId="2CA262E8" w:rsidR="00DA1EE3" w:rsidRDefault="00BC0E39" w:rsidP="00BC0E39">
            <w:pPr>
              <w:pStyle w:val="DBodyNonum"/>
              <w:numPr>
                <w:ilvl w:val="0"/>
                <w:numId w:val="42"/>
              </w:numPr>
            </w:pPr>
            <w:r>
              <w:t>t</w:t>
            </w:r>
            <w:r w:rsidR="00DB5DE1" w:rsidRPr="003C7A66">
              <w:t xml:space="preserve">he proposed dropped kerbs </w:t>
            </w:r>
            <w:r w:rsidR="004A76FD" w:rsidRPr="003C7A66">
              <w:t>immediately north of the existing bridge</w:t>
            </w:r>
            <w:r w:rsidR="005E4F29" w:rsidRPr="003C7A66">
              <w:t xml:space="preserve"> </w:t>
            </w:r>
            <w:r w:rsidR="00283432" w:rsidRPr="003C7A66">
              <w:t xml:space="preserve">(east and west of </w:t>
            </w:r>
            <w:proofErr w:type="spellStart"/>
            <w:r w:rsidR="00283432" w:rsidRPr="003C7A66">
              <w:t>B</w:t>
            </w:r>
            <w:r w:rsidR="003C7A66" w:rsidRPr="003C7A66">
              <w:t>ó</w:t>
            </w:r>
            <w:r w:rsidR="00283432" w:rsidRPr="003C7A66">
              <w:t>thar</w:t>
            </w:r>
            <w:proofErr w:type="spellEnd"/>
            <w:r w:rsidR="00283432" w:rsidRPr="003C7A66">
              <w:t xml:space="preserve"> </w:t>
            </w:r>
            <w:proofErr w:type="spellStart"/>
            <w:r w:rsidR="00283432" w:rsidRPr="003C7A66">
              <w:t>Guidel</w:t>
            </w:r>
            <w:proofErr w:type="spellEnd"/>
            <w:r w:rsidR="00283432" w:rsidRPr="003C7A66">
              <w:t xml:space="preserve">) </w:t>
            </w:r>
            <w:r w:rsidR="004A76FD" w:rsidRPr="003C7A66">
              <w:t>shall not be installed</w:t>
            </w:r>
            <w:r w:rsidR="007135AA">
              <w:t xml:space="preserve"> as part of the </w:t>
            </w:r>
            <w:r w:rsidR="00CF6F18">
              <w:t xml:space="preserve">works under this </w:t>
            </w:r>
            <w:proofErr w:type="gramStart"/>
            <w:r w:rsidR="00CF6F18">
              <w:t>scheme</w:t>
            </w:r>
            <w:r w:rsidR="00D74AAF">
              <w:t>;</w:t>
            </w:r>
            <w:proofErr w:type="gramEnd"/>
          </w:p>
          <w:p w14:paraId="33C46237" w14:textId="7CCB5E4C" w:rsidR="003B0108" w:rsidRPr="00AE5D7E" w:rsidRDefault="00B2654E" w:rsidP="00BC0E39">
            <w:pPr>
              <w:pStyle w:val="DBodyNonum"/>
              <w:numPr>
                <w:ilvl w:val="0"/>
                <w:numId w:val="42"/>
              </w:numPr>
            </w:pPr>
            <w:r w:rsidRPr="00AE5D7E">
              <w:t xml:space="preserve">A ‘cyclist dismount’ sign shall be erected </w:t>
            </w:r>
            <w:r w:rsidR="00ED553E" w:rsidRPr="00AE5D7E">
              <w:t xml:space="preserve">south of the proposed bridge for a temporary period until such time as </w:t>
            </w:r>
            <w:r w:rsidR="00AE5D7E" w:rsidRPr="00AE5D7E">
              <w:t xml:space="preserve">the planned </w:t>
            </w:r>
            <w:r w:rsidR="004E2D82" w:rsidRPr="00AE5D7E">
              <w:t xml:space="preserve">upgrade </w:t>
            </w:r>
            <w:r w:rsidR="00AE5D7E" w:rsidRPr="00AE5D7E">
              <w:t xml:space="preserve">works </w:t>
            </w:r>
            <w:r w:rsidR="004E2D82" w:rsidRPr="00AE5D7E">
              <w:t xml:space="preserve">to the </w:t>
            </w:r>
            <w:r w:rsidR="00AE5D7E" w:rsidRPr="00AE5D7E">
              <w:t>R612 junction are undertaken.</w:t>
            </w:r>
          </w:p>
          <w:p w14:paraId="45E24A40" w14:textId="4EEA6A2D" w:rsidR="005263B5" w:rsidRPr="003C7A66" w:rsidRDefault="005263B5" w:rsidP="00E553B9">
            <w:pPr>
              <w:pStyle w:val="DBodyNonum"/>
            </w:pPr>
            <w:r w:rsidRPr="003C7A66">
              <w:rPr>
                <w:b/>
              </w:rPr>
              <w:t>Reason:</w:t>
            </w:r>
            <w:r w:rsidRPr="003C7A66">
              <w:rPr>
                <w:bCs/>
              </w:rPr>
              <w:t xml:space="preserve"> In the interest of </w:t>
            </w:r>
            <w:r w:rsidR="003C7A66" w:rsidRPr="003C7A66">
              <w:rPr>
                <w:bCs/>
              </w:rPr>
              <w:t xml:space="preserve">pedestrian and </w:t>
            </w:r>
            <w:r w:rsidRPr="003C7A66">
              <w:rPr>
                <w:bCs/>
              </w:rPr>
              <w:t>traffic safety.</w:t>
            </w:r>
          </w:p>
        </w:tc>
      </w:tr>
      <w:tr w:rsidR="00E553B9" w:rsidRPr="00E553B9" w14:paraId="40EECE8E" w14:textId="77777777" w:rsidTr="00D4739C">
        <w:tc>
          <w:tcPr>
            <w:tcW w:w="561" w:type="dxa"/>
            <w:shd w:val="clear" w:color="auto" w:fill="auto"/>
          </w:tcPr>
          <w:p w14:paraId="692E4C2C" w14:textId="77777777" w:rsidR="00E553B9" w:rsidRPr="00111658" w:rsidRDefault="00E553B9" w:rsidP="00E553B9">
            <w:pPr>
              <w:pStyle w:val="DBodyNonum"/>
              <w:numPr>
                <w:ilvl w:val="0"/>
                <w:numId w:val="5"/>
              </w:numPr>
            </w:pPr>
          </w:p>
        </w:tc>
        <w:tc>
          <w:tcPr>
            <w:tcW w:w="8236" w:type="dxa"/>
            <w:shd w:val="clear" w:color="auto" w:fill="auto"/>
          </w:tcPr>
          <w:p w14:paraId="302D2B46" w14:textId="77777777" w:rsidR="00E553B9" w:rsidRPr="00111658" w:rsidRDefault="00E553B9" w:rsidP="00E553B9">
            <w:pPr>
              <w:pStyle w:val="DBodyNonum"/>
            </w:pPr>
            <w:r w:rsidRPr="00111658">
              <w:t>The following nature conservation requirements shall be complied with:</w:t>
            </w:r>
          </w:p>
          <w:p w14:paraId="4FE1D680" w14:textId="38E7D895" w:rsidR="00E553B9" w:rsidRPr="00111658" w:rsidRDefault="005B0667" w:rsidP="00690BBA">
            <w:pPr>
              <w:pStyle w:val="DBodyNonum"/>
              <w:numPr>
                <w:ilvl w:val="0"/>
                <w:numId w:val="28"/>
              </w:numPr>
            </w:pPr>
            <w:r w:rsidRPr="00111658">
              <w:t>piling works and bridge abutment works will take place outside the winter bird season i.e., October to March</w:t>
            </w:r>
            <w:r w:rsidR="00E553B9" w:rsidRPr="00111658">
              <w:t>.</w:t>
            </w:r>
          </w:p>
          <w:p w14:paraId="52EB7868" w14:textId="00F6473E" w:rsidR="00E553B9" w:rsidRPr="00111658" w:rsidRDefault="00E553B9" w:rsidP="00690BBA">
            <w:pPr>
              <w:pStyle w:val="DBodyNonum"/>
              <w:numPr>
                <w:ilvl w:val="0"/>
                <w:numId w:val="28"/>
              </w:numPr>
            </w:pPr>
            <w:r w:rsidRPr="00111658">
              <w:t>The works shall be carried out in compliance with the Inland Fisheries Ireland document “Guidelines on protection of fisheries during construction works in and adjacent to waters.” A programme of water quality monitoring shall be prepared in consultation with the Contractor, the Local Authority and relevant statutory agencies and the programme shall be implemented thereafter. Details of the programme shall be placed on the file and retained as part of the public record.</w:t>
            </w:r>
          </w:p>
          <w:p w14:paraId="2E771CFA" w14:textId="7A281EE3" w:rsidR="00E553B9" w:rsidRPr="00111658" w:rsidRDefault="00E553B9" w:rsidP="00690BBA">
            <w:pPr>
              <w:pStyle w:val="DBodyNonum"/>
              <w:numPr>
                <w:ilvl w:val="0"/>
                <w:numId w:val="28"/>
              </w:numPr>
            </w:pPr>
            <w:r w:rsidRPr="00111658">
              <w:lastRenderedPageBreak/>
              <w:t>A pre-construction otter survey shall be carried out on behalf of the local authority before works commence.</w:t>
            </w:r>
            <w:r w:rsidR="00565479" w:rsidRPr="00111658">
              <w:t xml:space="preserve"> If Otter holts are recorded at that time, a supervising ecologist will determine the appropriate means of minimising effects </w:t>
            </w:r>
            <w:proofErr w:type="gramStart"/>
            <w:r w:rsidR="00565479" w:rsidRPr="00111658">
              <w:t>i.e.</w:t>
            </w:r>
            <w:proofErr w:type="gramEnd"/>
            <w:r w:rsidR="00565479" w:rsidRPr="00111658">
              <w:t xml:space="preserve"> avoidance, moving works, timing of works etc.</w:t>
            </w:r>
          </w:p>
          <w:p w14:paraId="2A9F6B94" w14:textId="77777777" w:rsidR="00E553B9" w:rsidRPr="00111658" w:rsidRDefault="00E553B9" w:rsidP="00E553B9">
            <w:pPr>
              <w:pStyle w:val="DBodyNonum"/>
            </w:pPr>
            <w:r w:rsidRPr="00111658">
              <w:rPr>
                <w:b/>
                <w:bCs/>
              </w:rPr>
              <w:t>Reason</w:t>
            </w:r>
            <w:r w:rsidRPr="00111658">
              <w:t>: In the interest of biodiversity and nature conservation.</w:t>
            </w:r>
          </w:p>
        </w:tc>
      </w:tr>
      <w:tr w:rsidR="00E553B9" w:rsidRPr="00E553B9" w14:paraId="1B58E2CC" w14:textId="77777777" w:rsidTr="00D4739C">
        <w:tc>
          <w:tcPr>
            <w:tcW w:w="561" w:type="dxa"/>
            <w:shd w:val="clear" w:color="auto" w:fill="auto"/>
          </w:tcPr>
          <w:p w14:paraId="2476E37F" w14:textId="77777777" w:rsidR="00E553B9" w:rsidRPr="00E553B9" w:rsidRDefault="00E553B9" w:rsidP="00E553B9">
            <w:pPr>
              <w:pStyle w:val="DBodyNonum"/>
              <w:numPr>
                <w:ilvl w:val="0"/>
                <w:numId w:val="5"/>
              </w:numPr>
            </w:pPr>
          </w:p>
        </w:tc>
        <w:tc>
          <w:tcPr>
            <w:tcW w:w="8236" w:type="dxa"/>
            <w:shd w:val="clear" w:color="auto" w:fill="auto"/>
          </w:tcPr>
          <w:p w14:paraId="000244AD" w14:textId="77777777" w:rsidR="00E553B9" w:rsidRPr="00E553B9" w:rsidRDefault="00E553B9" w:rsidP="00E553B9">
            <w:pPr>
              <w:pStyle w:val="DBodyNonum"/>
            </w:pPr>
            <w:r w:rsidRPr="00E553B9">
              <w:t>The County Council and any agent acting on its behalf shall ensure that all plant and machinery used during the works should be thoroughly cleaned and washed before delivery to the site to prevent the spread of hazardous invasive species and pathogens.</w:t>
            </w:r>
          </w:p>
          <w:p w14:paraId="72114389" w14:textId="77777777" w:rsidR="00E553B9" w:rsidRPr="00E553B9" w:rsidRDefault="00E553B9" w:rsidP="00E553B9">
            <w:pPr>
              <w:pStyle w:val="DBodyNonum"/>
            </w:pPr>
            <w:r w:rsidRPr="00E553B9">
              <w:rPr>
                <w:b/>
              </w:rPr>
              <w:t>Reason:</w:t>
            </w:r>
            <w:r w:rsidRPr="00E553B9">
              <w:t xml:space="preserve"> In the interest of the proper planning and sustainable development of the area and to ensure the protection of the European sites.</w:t>
            </w:r>
          </w:p>
        </w:tc>
      </w:tr>
      <w:tr w:rsidR="00E553B9" w:rsidRPr="00E553B9" w14:paraId="20B5B485" w14:textId="77777777" w:rsidTr="00D4739C">
        <w:tc>
          <w:tcPr>
            <w:tcW w:w="561" w:type="dxa"/>
            <w:shd w:val="clear" w:color="auto" w:fill="auto"/>
          </w:tcPr>
          <w:p w14:paraId="3C016F78" w14:textId="77777777" w:rsidR="00E553B9" w:rsidRPr="00E553B9" w:rsidRDefault="00E553B9" w:rsidP="00E553B9">
            <w:pPr>
              <w:pStyle w:val="DBodyNonum"/>
              <w:numPr>
                <w:ilvl w:val="0"/>
                <w:numId w:val="5"/>
              </w:numPr>
            </w:pPr>
          </w:p>
        </w:tc>
        <w:tc>
          <w:tcPr>
            <w:tcW w:w="8236" w:type="dxa"/>
            <w:shd w:val="clear" w:color="auto" w:fill="auto"/>
          </w:tcPr>
          <w:p w14:paraId="1E1E33C0" w14:textId="51F8CA90" w:rsidR="00E553B9" w:rsidRPr="00E553B9" w:rsidRDefault="00E553B9" w:rsidP="00E553B9">
            <w:pPr>
              <w:pStyle w:val="DBodyNonum"/>
            </w:pPr>
            <w:r w:rsidRPr="00E553B9">
              <w:t>A suitably qualified ecologist shall be retained by the local authority to oversee the site set-up and construction of the proposed development and implementation of mitigation measures relating to ecology set out in Natura Impact Statement</w:t>
            </w:r>
            <w:r w:rsidR="00FB39FA">
              <w:t xml:space="preserve"> and the Ecolo</w:t>
            </w:r>
            <w:r w:rsidR="0032157B">
              <w:t>gical Impact Assessment</w:t>
            </w:r>
            <w:r w:rsidRPr="00E553B9">
              <w:t>.  The ecologist shall be present during site construction works.  Upon completion of works, an ecological report of the site works shall be prepared by the appointed ecologist to be kept on file as part of the public record.</w:t>
            </w:r>
          </w:p>
          <w:p w14:paraId="07B40879" w14:textId="77777777" w:rsidR="00E553B9" w:rsidRPr="00E553B9" w:rsidRDefault="00E553B9" w:rsidP="00E553B9">
            <w:pPr>
              <w:pStyle w:val="DBodyNonum"/>
            </w:pPr>
            <w:r w:rsidRPr="00E553B9">
              <w:rPr>
                <w:b/>
              </w:rPr>
              <w:t>Reason:</w:t>
            </w:r>
            <w:r w:rsidRPr="00E553B9">
              <w:t xml:space="preserve">  In the interest of nature conservation and the protection of terrestrial and aquatic biodiversity.</w:t>
            </w:r>
          </w:p>
        </w:tc>
      </w:tr>
    </w:tbl>
    <w:p w14:paraId="75DB0C62" w14:textId="77777777" w:rsidR="00E553B9" w:rsidRPr="00E553B9" w:rsidRDefault="00E553B9" w:rsidP="00E553B9">
      <w:pPr>
        <w:pStyle w:val="DBodyNonum"/>
        <w:numPr>
          <w:ilvl w:val="0"/>
          <w:numId w:val="5"/>
        </w:numPr>
      </w:pPr>
      <w:r w:rsidRPr="00E553B9">
        <w:t>The construction of the development shall be managed in accordance with a Construction and Traffic Management Plan.</w:t>
      </w:r>
    </w:p>
    <w:p w14:paraId="6F770309" w14:textId="150AA0FA" w:rsidR="00E553B9" w:rsidRDefault="00E553B9" w:rsidP="00CB07F1">
      <w:pPr>
        <w:pStyle w:val="DBodyNonum"/>
        <w:ind w:firstLine="360"/>
      </w:pPr>
      <w:r w:rsidRPr="00E553B9">
        <w:rPr>
          <w:b/>
          <w:bCs/>
        </w:rPr>
        <w:t>Reason</w:t>
      </w:r>
      <w:r w:rsidRPr="00E553B9">
        <w:t>: In the interests of amenity, public health and safety.</w:t>
      </w:r>
    </w:p>
    <w:p w14:paraId="53CE4E7E" w14:textId="5214C621" w:rsidR="00AD09B2" w:rsidRPr="00E553B9" w:rsidRDefault="00601C6B" w:rsidP="00AD09B2">
      <w:pPr>
        <w:pStyle w:val="DBodyNonum"/>
        <w:numPr>
          <w:ilvl w:val="0"/>
          <w:numId w:val="5"/>
        </w:numPr>
      </w:pPr>
      <w:r>
        <w:t xml:space="preserve">The County Council and any agent acting on its behalf shall facilitate the preservation, recording, protection or removal of archaeological materials or features that may exist within the site. A suitably qualified archaeologist shall be appointed by the County Council to oversee the site set-up and construction of the proposed development and the archaeologist shall be present </w:t>
      </w:r>
      <w:proofErr w:type="gramStart"/>
      <w:r>
        <w:t>on site</w:t>
      </w:r>
      <w:proofErr w:type="gramEnd"/>
      <w:r>
        <w:t xml:space="preserve"> during construction works.  </w:t>
      </w:r>
    </w:p>
    <w:tbl>
      <w:tblPr>
        <w:tblW w:w="8797" w:type="dxa"/>
        <w:tblInd w:w="227" w:type="dxa"/>
        <w:tblLook w:val="04A0" w:firstRow="1" w:lastRow="0" w:firstColumn="1" w:lastColumn="0" w:noHBand="0" w:noVBand="1"/>
      </w:tblPr>
      <w:tblGrid>
        <w:gridCol w:w="561"/>
        <w:gridCol w:w="7675"/>
        <w:gridCol w:w="561"/>
      </w:tblGrid>
      <w:tr w:rsidR="004343FA" w14:paraId="7709E0AA" w14:textId="77777777" w:rsidTr="00700A17">
        <w:trPr>
          <w:gridAfter w:val="1"/>
          <w:wAfter w:w="561" w:type="dxa"/>
        </w:trPr>
        <w:tc>
          <w:tcPr>
            <w:tcW w:w="8236" w:type="dxa"/>
            <w:gridSpan w:val="2"/>
            <w:shd w:val="clear" w:color="auto" w:fill="auto"/>
          </w:tcPr>
          <w:p w14:paraId="03052284" w14:textId="1A2F98C0" w:rsidR="004343FA" w:rsidRPr="00FF0D4E" w:rsidRDefault="00601C6B" w:rsidP="00FF0D4E">
            <w:pPr>
              <w:pStyle w:val="DBodyNonum"/>
            </w:pPr>
            <w:r w:rsidRPr="00FF0D4E">
              <w:rPr>
                <w:b/>
              </w:rPr>
              <w:lastRenderedPageBreak/>
              <w:t>Reason:</w:t>
            </w:r>
            <w:r>
              <w:t xml:space="preserve"> In order to conserve the archaeological heritage of the site and to secure the preservation and protection of any remains that may exist within the site.</w:t>
            </w:r>
          </w:p>
        </w:tc>
      </w:tr>
      <w:tr w:rsidR="00601C6B" w14:paraId="16CBF773" w14:textId="77777777" w:rsidTr="00700A17">
        <w:trPr>
          <w:gridAfter w:val="1"/>
          <w:wAfter w:w="561" w:type="dxa"/>
        </w:trPr>
        <w:tc>
          <w:tcPr>
            <w:tcW w:w="8236" w:type="dxa"/>
            <w:gridSpan w:val="2"/>
            <w:shd w:val="clear" w:color="auto" w:fill="auto"/>
          </w:tcPr>
          <w:p w14:paraId="3BE68D6A" w14:textId="77777777" w:rsidR="00601C6B" w:rsidRPr="00FF0D4E" w:rsidRDefault="00601C6B" w:rsidP="00FF0D4E">
            <w:pPr>
              <w:pStyle w:val="DBodyNonum"/>
              <w:rPr>
                <w:b/>
              </w:rPr>
            </w:pPr>
          </w:p>
        </w:tc>
      </w:tr>
      <w:tr w:rsidR="00FF0D4E" w14:paraId="77F2A3FF" w14:textId="77777777" w:rsidTr="00700A17">
        <w:tc>
          <w:tcPr>
            <w:tcW w:w="561" w:type="dxa"/>
            <w:shd w:val="clear" w:color="auto" w:fill="auto"/>
          </w:tcPr>
          <w:p w14:paraId="2CB30643" w14:textId="77777777" w:rsidR="00FF0D4E" w:rsidRDefault="00FF0D4E" w:rsidP="00601C6B">
            <w:pPr>
              <w:pStyle w:val="BBody1"/>
              <w:numPr>
                <w:ilvl w:val="0"/>
                <w:numId w:val="0"/>
              </w:numPr>
            </w:pPr>
          </w:p>
        </w:tc>
        <w:tc>
          <w:tcPr>
            <w:tcW w:w="8236" w:type="dxa"/>
            <w:gridSpan w:val="2"/>
            <w:shd w:val="clear" w:color="auto" w:fill="auto"/>
          </w:tcPr>
          <w:p w14:paraId="11D37315" w14:textId="7B9B91A6" w:rsidR="00FF0D4E" w:rsidRDefault="00FF0D4E" w:rsidP="00FF0D4E">
            <w:pPr>
              <w:pStyle w:val="DBodyNonum"/>
            </w:pPr>
          </w:p>
        </w:tc>
      </w:tr>
    </w:tbl>
    <w:p w14:paraId="1A4BD659" w14:textId="77777777" w:rsidR="00D71FD2" w:rsidRPr="009E2CE8" w:rsidRDefault="00D71FD2" w:rsidP="009B7CC8">
      <w:pPr>
        <w:pStyle w:val="01RegularRegularText"/>
        <w:rPr>
          <w:rFonts w:ascii="Segoe Print" w:hAnsi="Segoe Prin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tblGrid>
      <w:tr w:rsidR="009B7CC8" w:rsidRPr="00A67CD1" w14:paraId="36664F61" w14:textId="77777777" w:rsidTr="00A67CD1">
        <w:tc>
          <w:tcPr>
            <w:tcW w:w="3686" w:type="dxa"/>
            <w:tcBorders>
              <w:top w:val="single" w:sz="12" w:space="0" w:color="auto"/>
              <w:left w:val="nil"/>
              <w:bottom w:val="nil"/>
              <w:right w:val="nil"/>
            </w:tcBorders>
            <w:shd w:val="clear" w:color="auto" w:fill="auto"/>
          </w:tcPr>
          <w:p w14:paraId="16B8461C" w14:textId="36AEE61F" w:rsidR="009B7CC8" w:rsidRPr="00A67CD1" w:rsidRDefault="007B5CBB" w:rsidP="002701A7">
            <w:pPr>
              <w:pStyle w:val="BBody1"/>
              <w:spacing w:line="240" w:lineRule="auto"/>
            </w:pPr>
            <w:r>
              <w:t>Alaine Clarke</w:t>
            </w:r>
            <w:r w:rsidR="005D2B10">
              <w:br/>
              <w:t>Planning</w:t>
            </w:r>
            <w:r w:rsidR="00FF0D4E">
              <w:t xml:space="preserve"> Inspector </w:t>
            </w:r>
            <w:r w:rsidR="00F42DE7">
              <w:br/>
            </w:r>
            <w:r w:rsidR="005D2B10">
              <w:br/>
            </w:r>
            <w:r w:rsidR="00DC3288">
              <w:t>23</w:t>
            </w:r>
            <w:r w:rsidR="00DC3288" w:rsidRPr="00DC3288">
              <w:rPr>
                <w:vertAlign w:val="superscript"/>
              </w:rPr>
              <w:t>rd</w:t>
            </w:r>
            <w:r w:rsidR="00DC3288">
              <w:t xml:space="preserve"> </w:t>
            </w:r>
            <w:r w:rsidR="00601C6B" w:rsidRPr="00AA601B">
              <w:t>June</w:t>
            </w:r>
            <w:r w:rsidR="009B7CC8" w:rsidRPr="00A67CD1">
              <w:t xml:space="preserve"> 20</w:t>
            </w:r>
            <w:r>
              <w:t>22</w:t>
            </w:r>
          </w:p>
        </w:tc>
      </w:tr>
    </w:tbl>
    <w:p w14:paraId="195FE4EF" w14:textId="0277ABCC" w:rsidR="005D5E4B" w:rsidRDefault="005D5E4B" w:rsidP="004343FA">
      <w:pPr>
        <w:spacing w:line="240" w:lineRule="auto"/>
        <w:ind w:left="0"/>
        <w:rPr>
          <w:b/>
          <w:bCs/>
          <w:highlight w:val="yellow"/>
        </w:rPr>
      </w:pPr>
    </w:p>
    <w:p w14:paraId="4406553A" w14:textId="42005AAE" w:rsidR="00062433" w:rsidRDefault="00062433" w:rsidP="004343FA">
      <w:pPr>
        <w:spacing w:line="240" w:lineRule="auto"/>
        <w:ind w:left="0"/>
        <w:rPr>
          <w:b/>
          <w:bCs/>
          <w:highlight w:val="yellow"/>
        </w:rPr>
      </w:pPr>
    </w:p>
    <w:p w14:paraId="22A39011" w14:textId="77DAA142" w:rsidR="00062433" w:rsidRDefault="00062433" w:rsidP="004343FA">
      <w:pPr>
        <w:spacing w:line="240" w:lineRule="auto"/>
        <w:ind w:left="0"/>
        <w:rPr>
          <w:b/>
          <w:bCs/>
          <w:highlight w:val="yellow"/>
        </w:rPr>
      </w:pPr>
    </w:p>
    <w:p w14:paraId="0413BBD9" w14:textId="77777777" w:rsidR="004940DF" w:rsidRDefault="004940DF" w:rsidP="004343FA">
      <w:pPr>
        <w:spacing w:line="240" w:lineRule="auto"/>
        <w:ind w:left="0"/>
        <w:rPr>
          <w:b/>
          <w:bCs/>
        </w:rPr>
      </w:pPr>
    </w:p>
    <w:p w14:paraId="31D99675" w14:textId="77777777" w:rsidR="00DC3288" w:rsidRDefault="00DC3288">
      <w:pPr>
        <w:spacing w:line="240" w:lineRule="auto"/>
        <w:ind w:left="0"/>
        <w:rPr>
          <w:b/>
          <w:bCs/>
        </w:rPr>
      </w:pPr>
      <w:r>
        <w:rPr>
          <w:b/>
          <w:bCs/>
        </w:rPr>
        <w:br w:type="page"/>
      </w:r>
    </w:p>
    <w:p w14:paraId="3250A7BC" w14:textId="77777777" w:rsidR="00DC3288" w:rsidRDefault="00DC3288" w:rsidP="00DC3288">
      <w:pPr>
        <w:spacing w:line="240" w:lineRule="auto"/>
        <w:ind w:left="0"/>
        <w:rPr>
          <w:b/>
          <w:bCs/>
        </w:rPr>
      </w:pPr>
      <w:bookmarkStart w:id="19" w:name="_Hlk106704072"/>
    </w:p>
    <w:p w14:paraId="354A7F96" w14:textId="17683500" w:rsidR="00DC3288" w:rsidRDefault="00062433" w:rsidP="00DC3288">
      <w:pPr>
        <w:spacing w:line="240" w:lineRule="auto"/>
        <w:ind w:left="0"/>
      </w:pPr>
      <w:r w:rsidRPr="00B9024A">
        <w:t>Appendix A</w:t>
      </w:r>
    </w:p>
    <w:p w14:paraId="4C96B5D6" w14:textId="77777777" w:rsidR="00DC3288" w:rsidRDefault="00DC3288" w:rsidP="00DC3288">
      <w:pPr>
        <w:spacing w:line="240" w:lineRule="auto"/>
        <w:ind w:left="0"/>
      </w:pPr>
    </w:p>
    <w:p w14:paraId="78B35DEC" w14:textId="246CA8F1" w:rsidR="00B9024A" w:rsidRDefault="00062433" w:rsidP="00DC3288">
      <w:pPr>
        <w:spacing w:line="240" w:lineRule="auto"/>
        <w:ind w:left="0"/>
      </w:pPr>
      <w:r w:rsidRPr="00B9024A">
        <w:t>Report from Inspectorate Ecologist</w:t>
      </w:r>
      <w:r w:rsidR="00BF0D43" w:rsidRPr="00B9024A">
        <w:t xml:space="preserve">, </w:t>
      </w:r>
      <w:r w:rsidR="00B9024A" w:rsidRPr="00B9024A">
        <w:t>dated 20</w:t>
      </w:r>
      <w:r w:rsidR="00B9024A" w:rsidRPr="00B9024A">
        <w:rPr>
          <w:vertAlign w:val="superscript"/>
        </w:rPr>
        <w:t>th</w:t>
      </w:r>
      <w:r w:rsidR="00B9024A" w:rsidRPr="00B9024A">
        <w:t xml:space="preserve"> June 2022</w:t>
      </w:r>
    </w:p>
    <w:p w14:paraId="7799E370" w14:textId="7F3BA897" w:rsidR="00B74F80" w:rsidRDefault="00B74F80" w:rsidP="00DC3288">
      <w:pPr>
        <w:spacing w:line="240" w:lineRule="auto"/>
        <w:ind w:left="0"/>
      </w:pPr>
    </w:p>
    <w:p w14:paraId="2EBFA8AF" w14:textId="536B83A9" w:rsidR="00B74F80" w:rsidRDefault="00B74F80" w:rsidP="00DC3288">
      <w:pPr>
        <w:spacing w:line="240" w:lineRule="auto"/>
        <w:ind w:left="0"/>
      </w:pPr>
    </w:p>
    <w:p w14:paraId="5EA6C881" w14:textId="422FCC54" w:rsidR="00B74F80" w:rsidRDefault="00B74F80" w:rsidP="00DC3288">
      <w:pPr>
        <w:spacing w:line="240" w:lineRule="auto"/>
        <w:ind w:left="0"/>
      </w:pPr>
    </w:p>
    <w:p w14:paraId="3EBE9BB7" w14:textId="04AA4AF3" w:rsidR="00B74F80" w:rsidRDefault="00B74F80" w:rsidP="00DC3288">
      <w:pPr>
        <w:spacing w:line="240" w:lineRule="auto"/>
        <w:ind w:left="0"/>
      </w:pPr>
    </w:p>
    <w:p w14:paraId="1409F8A3" w14:textId="28EF3F1C" w:rsidR="00B74F80" w:rsidRDefault="00B74F80" w:rsidP="00DC3288">
      <w:pPr>
        <w:spacing w:line="240" w:lineRule="auto"/>
        <w:ind w:left="0"/>
      </w:pPr>
    </w:p>
    <w:p w14:paraId="7D54D635" w14:textId="03606B6B" w:rsidR="00B74F80" w:rsidRDefault="00B74F80" w:rsidP="00DC3288">
      <w:pPr>
        <w:spacing w:line="240" w:lineRule="auto"/>
        <w:ind w:left="0"/>
      </w:pPr>
    </w:p>
    <w:p w14:paraId="250597E7" w14:textId="0F4B6304" w:rsidR="00B74F80" w:rsidRDefault="00B74F80" w:rsidP="00DC3288">
      <w:pPr>
        <w:spacing w:line="240" w:lineRule="auto"/>
        <w:ind w:left="0"/>
      </w:pPr>
    </w:p>
    <w:p w14:paraId="5A223E62" w14:textId="0F055052" w:rsidR="00B74F80" w:rsidRDefault="00B74F80" w:rsidP="00DC3288">
      <w:pPr>
        <w:spacing w:line="240" w:lineRule="auto"/>
        <w:ind w:left="0"/>
      </w:pPr>
    </w:p>
    <w:p w14:paraId="59E72491" w14:textId="3ACF0CFD" w:rsidR="00B74F80" w:rsidRDefault="00B74F80" w:rsidP="00DC3288">
      <w:pPr>
        <w:spacing w:line="240" w:lineRule="auto"/>
        <w:ind w:left="0"/>
      </w:pPr>
    </w:p>
    <w:p w14:paraId="343222F9" w14:textId="3D075312" w:rsidR="00B74F80" w:rsidRDefault="00B74F80" w:rsidP="00DC3288">
      <w:pPr>
        <w:spacing w:line="240" w:lineRule="auto"/>
        <w:ind w:left="0"/>
      </w:pPr>
    </w:p>
    <w:p w14:paraId="5D0ABE51" w14:textId="49FF421A" w:rsidR="00B74F80" w:rsidRDefault="00B74F80" w:rsidP="00DC3288">
      <w:pPr>
        <w:spacing w:line="240" w:lineRule="auto"/>
        <w:ind w:left="0"/>
      </w:pPr>
    </w:p>
    <w:p w14:paraId="6097AA26" w14:textId="4AD89911" w:rsidR="00B74F80" w:rsidRDefault="00B74F80" w:rsidP="00DC3288">
      <w:pPr>
        <w:spacing w:line="240" w:lineRule="auto"/>
        <w:ind w:left="0"/>
      </w:pPr>
    </w:p>
    <w:p w14:paraId="727501C1" w14:textId="33B174EE" w:rsidR="00B74F80" w:rsidRDefault="00B74F80" w:rsidP="00DC3288">
      <w:pPr>
        <w:spacing w:line="240" w:lineRule="auto"/>
        <w:ind w:left="0"/>
      </w:pPr>
    </w:p>
    <w:p w14:paraId="39DF902C" w14:textId="6081CBD0" w:rsidR="00B74F80" w:rsidRDefault="00B74F80" w:rsidP="00DC3288">
      <w:pPr>
        <w:spacing w:line="240" w:lineRule="auto"/>
        <w:ind w:left="0"/>
      </w:pPr>
    </w:p>
    <w:p w14:paraId="6E74CBBE" w14:textId="30013D7C" w:rsidR="00B74F80" w:rsidRDefault="00B74F80" w:rsidP="00DC3288">
      <w:pPr>
        <w:spacing w:line="240" w:lineRule="auto"/>
        <w:ind w:left="0"/>
      </w:pPr>
    </w:p>
    <w:p w14:paraId="3AA089F3" w14:textId="60A04551" w:rsidR="00B74F80" w:rsidRDefault="00B74F80" w:rsidP="00DC3288">
      <w:pPr>
        <w:spacing w:line="240" w:lineRule="auto"/>
        <w:ind w:left="0"/>
      </w:pPr>
    </w:p>
    <w:p w14:paraId="7F902963" w14:textId="7B180C54" w:rsidR="00B74F80" w:rsidRDefault="00B74F80" w:rsidP="00DC3288">
      <w:pPr>
        <w:spacing w:line="240" w:lineRule="auto"/>
        <w:ind w:left="0"/>
      </w:pPr>
    </w:p>
    <w:p w14:paraId="649DDBCA" w14:textId="5D994509" w:rsidR="00B74F80" w:rsidRDefault="00B74F80" w:rsidP="00DC3288">
      <w:pPr>
        <w:spacing w:line="240" w:lineRule="auto"/>
        <w:ind w:left="0"/>
      </w:pPr>
    </w:p>
    <w:p w14:paraId="5BFA6035" w14:textId="6F23EC2F" w:rsidR="00B74F80" w:rsidRDefault="00B74F80" w:rsidP="00DC3288">
      <w:pPr>
        <w:spacing w:line="240" w:lineRule="auto"/>
        <w:ind w:left="0"/>
      </w:pPr>
    </w:p>
    <w:p w14:paraId="5028A8EE" w14:textId="7AFF89A5" w:rsidR="00B74F80" w:rsidRDefault="00B74F80" w:rsidP="00DC3288">
      <w:pPr>
        <w:spacing w:line="240" w:lineRule="auto"/>
        <w:ind w:left="0"/>
      </w:pPr>
    </w:p>
    <w:p w14:paraId="385078B3" w14:textId="2D3717C8" w:rsidR="00B74F80" w:rsidRDefault="00B74F80" w:rsidP="00DC3288">
      <w:pPr>
        <w:spacing w:line="240" w:lineRule="auto"/>
        <w:ind w:left="0"/>
      </w:pPr>
    </w:p>
    <w:p w14:paraId="35980C5E" w14:textId="44FC909B" w:rsidR="00B74F80" w:rsidRDefault="00B74F80" w:rsidP="00DC3288">
      <w:pPr>
        <w:spacing w:line="240" w:lineRule="auto"/>
        <w:ind w:left="0"/>
      </w:pPr>
    </w:p>
    <w:p w14:paraId="28445756" w14:textId="2D194DAC" w:rsidR="00B74F80" w:rsidRDefault="00B74F80" w:rsidP="00DC3288">
      <w:pPr>
        <w:spacing w:line="240" w:lineRule="auto"/>
        <w:ind w:left="0"/>
      </w:pPr>
    </w:p>
    <w:p w14:paraId="3EC57FA0" w14:textId="47FB9CAC" w:rsidR="00B74F80" w:rsidRDefault="00B74F80" w:rsidP="00DC3288">
      <w:pPr>
        <w:spacing w:line="240" w:lineRule="auto"/>
        <w:ind w:left="0"/>
      </w:pPr>
    </w:p>
    <w:p w14:paraId="1AB650E6" w14:textId="5CF5AD97" w:rsidR="00B74F80" w:rsidRDefault="00B74F80" w:rsidP="00DC3288">
      <w:pPr>
        <w:spacing w:line="240" w:lineRule="auto"/>
        <w:ind w:left="0"/>
      </w:pPr>
    </w:p>
    <w:p w14:paraId="581154F8" w14:textId="23AE4187" w:rsidR="00B74F80" w:rsidRDefault="00B74F80" w:rsidP="00DC3288">
      <w:pPr>
        <w:spacing w:line="240" w:lineRule="auto"/>
        <w:ind w:left="0"/>
      </w:pPr>
    </w:p>
    <w:p w14:paraId="6F148E4A" w14:textId="433D5493" w:rsidR="00B74F80" w:rsidRDefault="00B74F80" w:rsidP="00DC3288">
      <w:pPr>
        <w:spacing w:line="240" w:lineRule="auto"/>
        <w:ind w:left="0"/>
      </w:pPr>
    </w:p>
    <w:p w14:paraId="22E25AD4" w14:textId="735C19A0" w:rsidR="00B74F80" w:rsidRDefault="00B74F80" w:rsidP="00DC3288">
      <w:pPr>
        <w:spacing w:line="240" w:lineRule="auto"/>
        <w:ind w:left="0"/>
      </w:pPr>
    </w:p>
    <w:p w14:paraId="2F4FF807" w14:textId="5F3DB92E" w:rsidR="00B74F80" w:rsidRDefault="00B74F80" w:rsidP="00DC3288">
      <w:pPr>
        <w:spacing w:line="240" w:lineRule="auto"/>
        <w:ind w:left="0"/>
      </w:pPr>
    </w:p>
    <w:bookmarkEnd w:id="19"/>
    <w:p w14:paraId="73F8F278" w14:textId="6A679BFA" w:rsidR="00062433" w:rsidRDefault="00062433" w:rsidP="004940DF">
      <w:pPr>
        <w:spacing w:line="240" w:lineRule="auto"/>
        <w:ind w:left="0"/>
      </w:pPr>
    </w:p>
    <w:p w14:paraId="1A15F5D2" w14:textId="579A2A35" w:rsidR="00A63C84" w:rsidRDefault="00A63C84" w:rsidP="004940DF">
      <w:pPr>
        <w:spacing w:line="240" w:lineRule="auto"/>
        <w:ind w:left="0"/>
      </w:pPr>
    </w:p>
    <w:p w14:paraId="5052218C" w14:textId="79DDE015" w:rsidR="00A63C84" w:rsidRDefault="00A63C84" w:rsidP="004940DF">
      <w:pPr>
        <w:spacing w:line="240" w:lineRule="auto"/>
        <w:ind w:left="0"/>
      </w:pPr>
    </w:p>
    <w:p w14:paraId="4FEA78DE" w14:textId="712BC492" w:rsidR="00A63C84" w:rsidRDefault="00A63C84" w:rsidP="004940DF">
      <w:pPr>
        <w:spacing w:line="240" w:lineRule="auto"/>
        <w:ind w:left="0"/>
      </w:pPr>
    </w:p>
    <w:p w14:paraId="372112C5" w14:textId="0AD9E19E" w:rsidR="00A63C84" w:rsidRDefault="00A63C84" w:rsidP="004940DF">
      <w:pPr>
        <w:spacing w:line="240" w:lineRule="auto"/>
        <w:ind w:left="0"/>
      </w:pPr>
    </w:p>
    <w:p w14:paraId="63B119E7" w14:textId="77777777" w:rsidR="00A63C84" w:rsidRPr="00B9024A" w:rsidRDefault="00A63C84" w:rsidP="004940DF">
      <w:pPr>
        <w:spacing w:line="240" w:lineRule="auto"/>
        <w:ind w:left="0"/>
      </w:pPr>
    </w:p>
    <w:sectPr w:rsidR="00A63C84" w:rsidRPr="00B9024A" w:rsidSect="006345DF">
      <w:footerReference w:type="default" r:id="rId12"/>
      <w:pgSz w:w="11906" w:h="16838"/>
      <w:pgMar w:top="1440" w:right="1440" w:bottom="1440" w:left="1440" w:header="708" w:footer="5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F1A3E" w14:textId="77777777" w:rsidR="00BA6AF6" w:rsidRDefault="00BA6AF6" w:rsidP="009B7CC8">
      <w:pPr>
        <w:spacing w:line="240" w:lineRule="auto"/>
      </w:pPr>
      <w:r>
        <w:separator/>
      </w:r>
    </w:p>
  </w:endnote>
  <w:endnote w:type="continuationSeparator" w:id="0">
    <w:p w14:paraId="31CA25AB" w14:textId="77777777" w:rsidR="00BA6AF6" w:rsidRDefault="00BA6AF6" w:rsidP="009B7CC8">
      <w:pPr>
        <w:spacing w:line="240" w:lineRule="auto"/>
      </w:pPr>
      <w:r>
        <w:continuationSeparator/>
      </w:r>
    </w:p>
  </w:endnote>
  <w:endnote w:type="continuationNotice" w:id="1">
    <w:p w14:paraId="1C5AE5DD" w14:textId="77777777" w:rsidR="00BA6AF6" w:rsidRDefault="00BA6A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BM Plex Sans">
    <w:altName w:val="IBM Plex Sans"/>
    <w:charset w:val="00"/>
    <w:family w:val="swiss"/>
    <w:pitch w:val="variable"/>
    <w:sig w:usb0="A00002EF" w:usb1="5000207B" w:usb2="00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A1B4E" w14:textId="6431D66A" w:rsidR="00E868B1" w:rsidRPr="009B7CC8" w:rsidRDefault="00B32E12" w:rsidP="009B7CC8">
    <w:pPr>
      <w:tabs>
        <w:tab w:val="center" w:pos="4536"/>
        <w:tab w:val="right" w:pos="9072"/>
      </w:tabs>
      <w:spacing w:after="160" w:line="259" w:lineRule="auto"/>
      <w:ind w:left="4536" w:hanging="4536"/>
      <w:rPr>
        <w:rFonts w:eastAsia="Arial" w:cs="Times New Roman"/>
        <w:b/>
        <w:sz w:val="22"/>
        <w:szCs w:val="22"/>
      </w:rPr>
    </w:pPr>
    <w:r>
      <w:rPr>
        <w:b/>
        <w:sz w:val="22"/>
        <w:szCs w:val="22"/>
      </w:rPr>
      <w:t>312041-21</w:t>
    </w:r>
    <w:r w:rsidR="00E868B1" w:rsidRPr="009B7CC8">
      <w:rPr>
        <w:rFonts w:eastAsia="Arial" w:cs="Times New Roman"/>
        <w:b/>
        <w:sz w:val="22"/>
        <w:szCs w:val="22"/>
      </w:rPr>
      <w:tab/>
    </w:r>
    <w:r w:rsidR="00E868B1">
      <w:rPr>
        <w:rFonts w:eastAsia="Arial" w:cs="Times New Roman"/>
        <w:b/>
        <w:sz w:val="22"/>
        <w:szCs w:val="22"/>
      </w:rPr>
      <w:t>Inspector’s Report</w:t>
    </w:r>
    <w:r w:rsidR="00E868B1" w:rsidRPr="009B7CC8">
      <w:rPr>
        <w:rFonts w:eastAsia="Arial" w:cs="Times New Roman"/>
        <w:b/>
        <w:sz w:val="22"/>
        <w:szCs w:val="22"/>
      </w:rPr>
      <w:tab/>
      <w:t xml:space="preserve">Page </w:t>
    </w:r>
    <w:r w:rsidR="00E868B1" w:rsidRPr="009B7CC8">
      <w:rPr>
        <w:rFonts w:eastAsia="Arial" w:cs="Times New Roman"/>
        <w:b/>
        <w:sz w:val="22"/>
        <w:szCs w:val="22"/>
      </w:rPr>
      <w:fldChar w:fldCharType="begin"/>
    </w:r>
    <w:r w:rsidR="00E868B1" w:rsidRPr="009B7CC8">
      <w:rPr>
        <w:rFonts w:eastAsia="Arial" w:cs="Times New Roman"/>
        <w:b/>
        <w:sz w:val="22"/>
        <w:szCs w:val="22"/>
      </w:rPr>
      <w:instrText xml:space="preserve"> PAGE </w:instrText>
    </w:r>
    <w:r w:rsidR="00E868B1" w:rsidRPr="009B7CC8">
      <w:rPr>
        <w:rFonts w:eastAsia="Arial" w:cs="Times New Roman"/>
        <w:b/>
        <w:sz w:val="22"/>
        <w:szCs w:val="22"/>
      </w:rPr>
      <w:fldChar w:fldCharType="separate"/>
    </w:r>
    <w:r w:rsidR="00F33E89">
      <w:rPr>
        <w:rFonts w:eastAsia="Arial" w:cs="Times New Roman"/>
        <w:b/>
        <w:noProof/>
        <w:sz w:val="22"/>
        <w:szCs w:val="22"/>
      </w:rPr>
      <w:t>8</w:t>
    </w:r>
    <w:r w:rsidR="00E868B1" w:rsidRPr="009B7CC8">
      <w:rPr>
        <w:rFonts w:eastAsia="Arial" w:cs="Times New Roman"/>
        <w:b/>
        <w:sz w:val="22"/>
        <w:szCs w:val="22"/>
      </w:rPr>
      <w:fldChar w:fldCharType="end"/>
    </w:r>
    <w:r w:rsidR="00E868B1" w:rsidRPr="009B7CC8">
      <w:rPr>
        <w:rFonts w:eastAsia="Arial" w:cs="Times New Roman"/>
        <w:b/>
        <w:sz w:val="22"/>
        <w:szCs w:val="22"/>
      </w:rPr>
      <w:t xml:space="preserve"> of </w:t>
    </w:r>
    <w:r w:rsidR="00E868B1" w:rsidRPr="009B7CC8">
      <w:rPr>
        <w:rFonts w:eastAsia="Arial" w:cs="Times New Roman"/>
        <w:b/>
        <w:sz w:val="22"/>
        <w:szCs w:val="22"/>
      </w:rPr>
      <w:fldChar w:fldCharType="begin"/>
    </w:r>
    <w:r w:rsidR="00E868B1" w:rsidRPr="009B7CC8">
      <w:rPr>
        <w:rFonts w:eastAsia="Arial" w:cs="Times New Roman"/>
        <w:b/>
        <w:sz w:val="22"/>
        <w:szCs w:val="22"/>
      </w:rPr>
      <w:instrText xml:space="preserve"> NUMPAGES  </w:instrText>
    </w:r>
    <w:r w:rsidR="00E868B1" w:rsidRPr="009B7CC8">
      <w:rPr>
        <w:rFonts w:eastAsia="Arial" w:cs="Times New Roman"/>
        <w:b/>
        <w:sz w:val="22"/>
        <w:szCs w:val="22"/>
      </w:rPr>
      <w:fldChar w:fldCharType="separate"/>
    </w:r>
    <w:r w:rsidR="00F33E89">
      <w:rPr>
        <w:rFonts w:eastAsia="Arial" w:cs="Times New Roman"/>
        <w:b/>
        <w:noProof/>
        <w:sz w:val="22"/>
        <w:szCs w:val="22"/>
      </w:rPr>
      <w:t>22</w:t>
    </w:r>
    <w:r w:rsidR="00E868B1" w:rsidRPr="009B7CC8">
      <w:rPr>
        <w:rFonts w:eastAsia="Arial" w:cs="Times New Roman"/>
        <w:b/>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8F31A" w14:textId="77777777" w:rsidR="00BA6AF6" w:rsidRDefault="00BA6AF6" w:rsidP="009B7CC8">
      <w:pPr>
        <w:spacing w:line="240" w:lineRule="auto"/>
      </w:pPr>
      <w:r>
        <w:separator/>
      </w:r>
    </w:p>
  </w:footnote>
  <w:footnote w:type="continuationSeparator" w:id="0">
    <w:p w14:paraId="440BEF28" w14:textId="77777777" w:rsidR="00BA6AF6" w:rsidRDefault="00BA6AF6" w:rsidP="009B7CC8">
      <w:pPr>
        <w:spacing w:line="240" w:lineRule="auto"/>
      </w:pPr>
      <w:r>
        <w:continuationSeparator/>
      </w:r>
    </w:p>
  </w:footnote>
  <w:footnote w:type="continuationNotice" w:id="1">
    <w:p w14:paraId="4B98A464" w14:textId="77777777" w:rsidR="00BA6AF6" w:rsidRDefault="00BA6AF6">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5A2E"/>
    <w:multiLevelType w:val="hybridMultilevel"/>
    <w:tmpl w:val="B8A8A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E30BD"/>
    <w:multiLevelType w:val="hybridMultilevel"/>
    <w:tmpl w:val="02061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95CCB"/>
    <w:multiLevelType w:val="hybridMultilevel"/>
    <w:tmpl w:val="A3B042A2"/>
    <w:lvl w:ilvl="0" w:tplc="18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63F78"/>
    <w:multiLevelType w:val="hybridMultilevel"/>
    <w:tmpl w:val="6986933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F106E"/>
    <w:multiLevelType w:val="hybridMultilevel"/>
    <w:tmpl w:val="E93E702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73D4A"/>
    <w:multiLevelType w:val="hybridMultilevel"/>
    <w:tmpl w:val="D8A83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4645EB"/>
    <w:multiLevelType w:val="multilevel"/>
    <w:tmpl w:val="180CE7E0"/>
    <w:lvl w:ilvl="0">
      <w:start w:val="12"/>
      <w:numFmt w:val="decimal"/>
      <w:lvlText w:val="%1"/>
      <w:lvlJc w:val="left"/>
      <w:pPr>
        <w:ind w:left="660" w:hanging="660"/>
      </w:pPr>
      <w:rPr>
        <w:rFonts w:hint="default"/>
      </w:rPr>
    </w:lvl>
    <w:lvl w:ilvl="1">
      <w:start w:val="7"/>
      <w:numFmt w:val="decimal"/>
      <w:lvlText w:val="%1.%2"/>
      <w:lvlJc w:val="left"/>
      <w:pPr>
        <w:ind w:left="660" w:hanging="66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CD666D"/>
    <w:multiLevelType w:val="hybridMultilevel"/>
    <w:tmpl w:val="AAE0C2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8FB0FC6"/>
    <w:multiLevelType w:val="hybridMultilevel"/>
    <w:tmpl w:val="84DC9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A03514"/>
    <w:multiLevelType w:val="hybridMultilevel"/>
    <w:tmpl w:val="09E01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E303D2"/>
    <w:multiLevelType w:val="hybridMultilevel"/>
    <w:tmpl w:val="67443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8D0BE6"/>
    <w:multiLevelType w:val="hybridMultilevel"/>
    <w:tmpl w:val="34421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1917BE"/>
    <w:multiLevelType w:val="hybridMultilevel"/>
    <w:tmpl w:val="9044F44C"/>
    <w:lvl w:ilvl="0" w:tplc="18090001">
      <w:start w:val="1"/>
      <w:numFmt w:val="bullet"/>
      <w:lvlText w:val=""/>
      <w:lvlJc w:val="left"/>
      <w:pPr>
        <w:ind w:left="1080" w:hanging="360"/>
      </w:pPr>
      <w:rPr>
        <w:rFonts w:ascii="Symbol" w:eastAsia="Times New Roman" w:hAnsi="Symbol" w:cs="Times New Roman"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3" w15:restartNumberingAfterBreak="0">
    <w:nsid w:val="2C0C758A"/>
    <w:multiLevelType w:val="hybridMultilevel"/>
    <w:tmpl w:val="889A2242"/>
    <w:lvl w:ilvl="0" w:tplc="04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C4D2E80"/>
    <w:multiLevelType w:val="hybridMultilevel"/>
    <w:tmpl w:val="3F503B56"/>
    <w:lvl w:ilvl="0" w:tplc="1809001B">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DA07F6C"/>
    <w:multiLevelType w:val="hybridMultilevel"/>
    <w:tmpl w:val="2A124876"/>
    <w:lvl w:ilvl="0" w:tplc="43F6B0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F963F6E"/>
    <w:multiLevelType w:val="hybridMultilevel"/>
    <w:tmpl w:val="39B06322"/>
    <w:lvl w:ilvl="0" w:tplc="18090001">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1174E8"/>
    <w:multiLevelType w:val="hybridMultilevel"/>
    <w:tmpl w:val="4F6C4720"/>
    <w:lvl w:ilvl="0" w:tplc="18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AD0057"/>
    <w:multiLevelType w:val="multilevel"/>
    <w:tmpl w:val="FDD2E7CE"/>
    <w:styleLink w:val="GBullets"/>
    <w:lvl w:ilvl="0">
      <w:start w:val="1"/>
      <w:numFmt w:val="bullet"/>
      <w:lvlText w:val=""/>
      <w:lvlJc w:val="left"/>
      <w:pPr>
        <w:ind w:left="720" w:hanging="360"/>
      </w:pPr>
      <w:rPr>
        <w:rFonts w:ascii="Symbol" w:hAnsi="Symbol" w:hint="default"/>
        <w:color w:val="auto"/>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52C0F83"/>
    <w:multiLevelType w:val="hybridMultilevel"/>
    <w:tmpl w:val="9398B3B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FF5DB2"/>
    <w:multiLevelType w:val="hybridMultilevel"/>
    <w:tmpl w:val="8182E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A15784"/>
    <w:multiLevelType w:val="hybridMultilevel"/>
    <w:tmpl w:val="4EB04358"/>
    <w:lvl w:ilvl="0" w:tplc="18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D00435"/>
    <w:multiLevelType w:val="hybridMultilevel"/>
    <w:tmpl w:val="0B342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A09E4F44">
      <w:start w:val="2"/>
      <w:numFmt w:val="bullet"/>
      <w:lvlText w:val="-"/>
      <w:lvlJc w:val="left"/>
      <w:pPr>
        <w:ind w:left="2160" w:hanging="360"/>
      </w:pPr>
      <w:rPr>
        <w:rFonts w:ascii="Arial" w:eastAsia="Calibri"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032532"/>
    <w:multiLevelType w:val="hybridMultilevel"/>
    <w:tmpl w:val="54AE2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E50488"/>
    <w:multiLevelType w:val="hybridMultilevel"/>
    <w:tmpl w:val="E494B4B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5655BB"/>
    <w:multiLevelType w:val="hybridMultilevel"/>
    <w:tmpl w:val="47C84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F3630F"/>
    <w:multiLevelType w:val="hybridMultilevel"/>
    <w:tmpl w:val="133A1D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0C02079"/>
    <w:multiLevelType w:val="hybridMultilevel"/>
    <w:tmpl w:val="E28A738E"/>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8" w15:restartNumberingAfterBreak="0">
    <w:nsid w:val="57F754DC"/>
    <w:multiLevelType w:val="hybridMultilevel"/>
    <w:tmpl w:val="030AF62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A019C9"/>
    <w:multiLevelType w:val="hybridMultilevel"/>
    <w:tmpl w:val="CFE8A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ED056D"/>
    <w:multiLevelType w:val="hybridMultilevel"/>
    <w:tmpl w:val="38905654"/>
    <w:lvl w:ilvl="0" w:tplc="B6347A4C">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B5A6014"/>
    <w:multiLevelType w:val="hybridMultilevel"/>
    <w:tmpl w:val="6F220E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E72881"/>
    <w:multiLevelType w:val="hybridMultilevel"/>
    <w:tmpl w:val="22C2F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180F03"/>
    <w:multiLevelType w:val="multilevel"/>
    <w:tmpl w:val="2160E08E"/>
    <w:lvl w:ilvl="0">
      <w:start w:val="1"/>
      <w:numFmt w:val="decimal"/>
      <w:lvlText w:val="%1."/>
      <w:lvlJc w:val="left"/>
      <w:pPr>
        <w:tabs>
          <w:tab w:val="num" w:pos="720"/>
        </w:tabs>
        <w:ind w:left="720" w:hanging="720"/>
      </w:pPr>
    </w:lvl>
    <w:lvl w:ilvl="1">
      <w:start w:val="1"/>
      <w:numFmt w:val="decimal"/>
      <w:pStyle w:val="11Regulartex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62645DC1"/>
    <w:multiLevelType w:val="hybridMultilevel"/>
    <w:tmpl w:val="E0F80DAE"/>
    <w:lvl w:ilvl="0" w:tplc="A3C2F0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CF355E"/>
    <w:multiLevelType w:val="hybridMultilevel"/>
    <w:tmpl w:val="2DC8AD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004E62"/>
    <w:multiLevelType w:val="hybridMultilevel"/>
    <w:tmpl w:val="AEFEF350"/>
    <w:lvl w:ilvl="0" w:tplc="B038EBB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6E9D4A2A"/>
    <w:multiLevelType w:val="singleLevel"/>
    <w:tmpl w:val="6A5CBD46"/>
    <w:lvl w:ilvl="0">
      <w:start w:val="1"/>
      <w:numFmt w:val="bullet"/>
      <w:pStyle w:val="D1Bullet"/>
      <w:lvlText w:val=""/>
      <w:lvlJc w:val="left"/>
      <w:pPr>
        <w:ind w:left="717" w:hanging="360"/>
      </w:pPr>
      <w:rPr>
        <w:rFonts w:ascii="Symbol" w:hAnsi="Symbol" w:hint="default"/>
        <w:color w:val="auto"/>
        <w:sz w:val="24"/>
      </w:rPr>
    </w:lvl>
  </w:abstractNum>
  <w:abstractNum w:abstractNumId="38" w15:restartNumberingAfterBreak="0">
    <w:nsid w:val="71BD1EE0"/>
    <w:multiLevelType w:val="hybridMultilevel"/>
    <w:tmpl w:val="4594C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F80CF5"/>
    <w:multiLevelType w:val="hybridMultilevel"/>
    <w:tmpl w:val="2AF0BA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C214DB5"/>
    <w:multiLevelType w:val="hybridMultilevel"/>
    <w:tmpl w:val="D5001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314D88"/>
    <w:multiLevelType w:val="multilevel"/>
    <w:tmpl w:val="66C62756"/>
    <w:lvl w:ilvl="0">
      <w:start w:val="1"/>
      <w:numFmt w:val="decimal"/>
      <w:pStyle w:val="EHead1"/>
      <w:lvlText w:val="%1.0"/>
      <w:lvlJc w:val="left"/>
      <w:pPr>
        <w:ind w:left="360" w:hanging="360"/>
      </w:pPr>
      <w:rPr>
        <w:rFonts w:hint="default"/>
        <w:b w:val="0"/>
        <w:bCs w:val="0"/>
        <w:caps w:val="0"/>
        <w:smallCaps w:val="0"/>
        <w:strike w:val="0"/>
        <w:dstrike w:val="0"/>
        <w:noProof w:val="0"/>
        <w:vanish w:val="0"/>
        <w:color w:val="000000"/>
        <w:spacing w:val="0"/>
        <w:kern w:val="0"/>
        <w:position w:val="0"/>
        <w:u w:val="none"/>
        <w:effect w:val="none"/>
        <w:vertAlign w:val="baseline"/>
        <w:em w:val="none"/>
        <w:lang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Body1"/>
      <w:lvlText w:val="%1.%2."/>
      <w:lvlJc w:val="left"/>
      <w:pPr>
        <w:ind w:left="2558"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933" w:hanging="504"/>
      </w:pPr>
      <w:rPr>
        <w:b w:val="0"/>
        <w:bCs w:val="0"/>
        <w:caps w:val="0"/>
        <w:smallCaps w:val="0"/>
        <w:strike w:val="0"/>
        <w:dstrike w:val="0"/>
        <w:noProof w:val="0"/>
        <w:vanish w:val="0"/>
        <w:color w:val="000000"/>
        <w:spacing w:val="0"/>
        <w:kern w:val="0"/>
        <w:position w:val="0"/>
        <w:u w:val="none"/>
        <w:effect w:val="none"/>
        <w:vertAlign w:val="baseline"/>
        <w:em w:val="none"/>
        <w:lang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2437"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num w:numId="1" w16cid:durableId="919561438">
    <w:abstractNumId w:val="41"/>
  </w:num>
  <w:num w:numId="2" w16cid:durableId="1523472179">
    <w:abstractNumId w:val="33"/>
  </w:num>
  <w:num w:numId="3" w16cid:durableId="81030658">
    <w:abstractNumId w:val="18"/>
  </w:num>
  <w:num w:numId="4" w16cid:durableId="120618406">
    <w:abstractNumId w:val="37"/>
  </w:num>
  <w:num w:numId="5" w16cid:durableId="1407722583">
    <w:abstractNumId w:val="13"/>
  </w:num>
  <w:num w:numId="6" w16cid:durableId="632827922">
    <w:abstractNumId w:val="5"/>
  </w:num>
  <w:num w:numId="7" w16cid:durableId="2042391929">
    <w:abstractNumId w:val="7"/>
  </w:num>
  <w:num w:numId="8" w16cid:durableId="1657958308">
    <w:abstractNumId w:val="12"/>
  </w:num>
  <w:num w:numId="9" w16cid:durableId="508713735">
    <w:abstractNumId w:val="26"/>
  </w:num>
  <w:num w:numId="10" w16cid:durableId="297420044">
    <w:abstractNumId w:val="39"/>
  </w:num>
  <w:num w:numId="11" w16cid:durableId="899705791">
    <w:abstractNumId w:val="36"/>
  </w:num>
  <w:num w:numId="12" w16cid:durableId="2043897425">
    <w:abstractNumId w:val="14"/>
  </w:num>
  <w:num w:numId="13" w16cid:durableId="1080057905">
    <w:abstractNumId w:val="38"/>
  </w:num>
  <w:num w:numId="14" w16cid:durableId="972832970">
    <w:abstractNumId w:val="8"/>
  </w:num>
  <w:num w:numId="15" w16cid:durableId="491531442">
    <w:abstractNumId w:val="20"/>
  </w:num>
  <w:num w:numId="16" w16cid:durableId="2082558227">
    <w:abstractNumId w:val="40"/>
  </w:num>
  <w:num w:numId="17" w16cid:durableId="420106881">
    <w:abstractNumId w:val="0"/>
  </w:num>
  <w:num w:numId="18" w16cid:durableId="1479885938">
    <w:abstractNumId w:val="11"/>
  </w:num>
  <w:num w:numId="19" w16cid:durableId="929240158">
    <w:abstractNumId w:val="23"/>
  </w:num>
  <w:num w:numId="20" w16cid:durableId="822550912">
    <w:abstractNumId w:val="22"/>
  </w:num>
  <w:num w:numId="21" w16cid:durableId="10597174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83626409">
    <w:abstractNumId w:val="3"/>
  </w:num>
  <w:num w:numId="23" w16cid:durableId="784809445">
    <w:abstractNumId w:val="10"/>
  </w:num>
  <w:num w:numId="24" w16cid:durableId="1705713042">
    <w:abstractNumId w:val="9"/>
  </w:num>
  <w:num w:numId="25" w16cid:durableId="1618298093">
    <w:abstractNumId w:val="1"/>
  </w:num>
  <w:num w:numId="26" w16cid:durableId="472909691">
    <w:abstractNumId w:val="25"/>
  </w:num>
  <w:num w:numId="27" w16cid:durableId="370958261">
    <w:abstractNumId w:val="31"/>
  </w:num>
  <w:num w:numId="28" w16cid:durableId="428161240">
    <w:abstractNumId w:val="34"/>
  </w:num>
  <w:num w:numId="29" w16cid:durableId="1253663781">
    <w:abstractNumId w:val="32"/>
  </w:num>
  <w:num w:numId="30" w16cid:durableId="433673656">
    <w:abstractNumId w:val="4"/>
  </w:num>
  <w:num w:numId="31" w16cid:durableId="1822428091">
    <w:abstractNumId w:val="24"/>
  </w:num>
  <w:num w:numId="32" w16cid:durableId="739258081">
    <w:abstractNumId w:val="29"/>
  </w:num>
  <w:num w:numId="33" w16cid:durableId="1328283717">
    <w:abstractNumId w:val="6"/>
  </w:num>
  <w:num w:numId="34" w16cid:durableId="1037317369">
    <w:abstractNumId w:val="19"/>
  </w:num>
  <w:num w:numId="35" w16cid:durableId="220293366">
    <w:abstractNumId w:val="15"/>
  </w:num>
  <w:num w:numId="36" w16cid:durableId="1736050864">
    <w:abstractNumId w:val="30"/>
  </w:num>
  <w:num w:numId="37" w16cid:durableId="445541347">
    <w:abstractNumId w:val="28"/>
  </w:num>
  <w:num w:numId="38" w16cid:durableId="1905796762">
    <w:abstractNumId w:val="21"/>
  </w:num>
  <w:num w:numId="39" w16cid:durableId="2111776282">
    <w:abstractNumId w:val="16"/>
  </w:num>
  <w:num w:numId="40" w16cid:durableId="1442455273">
    <w:abstractNumId w:val="2"/>
  </w:num>
  <w:num w:numId="41" w16cid:durableId="1375733821">
    <w:abstractNumId w:val="17"/>
  </w:num>
  <w:num w:numId="42" w16cid:durableId="1462189691">
    <w:abstractNumId w:val="35"/>
  </w:num>
  <w:num w:numId="43" w16cid:durableId="1624652228">
    <w:abstractNumId w:val="2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84B"/>
    <w:rsid w:val="00001EBB"/>
    <w:rsid w:val="000025BF"/>
    <w:rsid w:val="00002CDE"/>
    <w:rsid w:val="00003713"/>
    <w:rsid w:val="00003B28"/>
    <w:rsid w:val="00006138"/>
    <w:rsid w:val="0001034C"/>
    <w:rsid w:val="0001058B"/>
    <w:rsid w:val="00012545"/>
    <w:rsid w:val="00013145"/>
    <w:rsid w:val="00013152"/>
    <w:rsid w:val="00013159"/>
    <w:rsid w:val="0001453E"/>
    <w:rsid w:val="00015328"/>
    <w:rsid w:val="000154A9"/>
    <w:rsid w:val="00015B65"/>
    <w:rsid w:val="00016642"/>
    <w:rsid w:val="00017B1A"/>
    <w:rsid w:val="0002151A"/>
    <w:rsid w:val="000215FA"/>
    <w:rsid w:val="00022004"/>
    <w:rsid w:val="0002302C"/>
    <w:rsid w:val="0002354D"/>
    <w:rsid w:val="00025C0F"/>
    <w:rsid w:val="000269CB"/>
    <w:rsid w:val="000308D7"/>
    <w:rsid w:val="000319D6"/>
    <w:rsid w:val="0003221E"/>
    <w:rsid w:val="00032DA5"/>
    <w:rsid w:val="000334D6"/>
    <w:rsid w:val="00035319"/>
    <w:rsid w:val="00035354"/>
    <w:rsid w:val="00035AD9"/>
    <w:rsid w:val="0003642B"/>
    <w:rsid w:val="000364D8"/>
    <w:rsid w:val="0003678A"/>
    <w:rsid w:val="00036C99"/>
    <w:rsid w:val="000375F3"/>
    <w:rsid w:val="00040338"/>
    <w:rsid w:val="000406F3"/>
    <w:rsid w:val="000407FB"/>
    <w:rsid w:val="00042C70"/>
    <w:rsid w:val="000433DC"/>
    <w:rsid w:val="00044524"/>
    <w:rsid w:val="00044D93"/>
    <w:rsid w:val="0004580F"/>
    <w:rsid w:val="0004694C"/>
    <w:rsid w:val="000500FA"/>
    <w:rsid w:val="00050584"/>
    <w:rsid w:val="0005084D"/>
    <w:rsid w:val="00050C45"/>
    <w:rsid w:val="00053A0F"/>
    <w:rsid w:val="000545C7"/>
    <w:rsid w:val="0005619E"/>
    <w:rsid w:val="000572C9"/>
    <w:rsid w:val="0005797A"/>
    <w:rsid w:val="00057A9C"/>
    <w:rsid w:val="00057C21"/>
    <w:rsid w:val="000604A8"/>
    <w:rsid w:val="000606B8"/>
    <w:rsid w:val="00060828"/>
    <w:rsid w:val="00062433"/>
    <w:rsid w:val="00063B11"/>
    <w:rsid w:val="00063DE0"/>
    <w:rsid w:val="00064EAB"/>
    <w:rsid w:val="00064F5C"/>
    <w:rsid w:val="0006674A"/>
    <w:rsid w:val="000669C5"/>
    <w:rsid w:val="00066EB4"/>
    <w:rsid w:val="00070589"/>
    <w:rsid w:val="00071188"/>
    <w:rsid w:val="000717C8"/>
    <w:rsid w:val="00072849"/>
    <w:rsid w:val="0007379A"/>
    <w:rsid w:val="000737BC"/>
    <w:rsid w:val="000739C2"/>
    <w:rsid w:val="00076E0B"/>
    <w:rsid w:val="00077D48"/>
    <w:rsid w:val="00077EDF"/>
    <w:rsid w:val="00080309"/>
    <w:rsid w:val="000813EC"/>
    <w:rsid w:val="00081AEC"/>
    <w:rsid w:val="00082994"/>
    <w:rsid w:val="00082B51"/>
    <w:rsid w:val="000831C8"/>
    <w:rsid w:val="00083C12"/>
    <w:rsid w:val="0008425F"/>
    <w:rsid w:val="00086166"/>
    <w:rsid w:val="0008629D"/>
    <w:rsid w:val="000865FA"/>
    <w:rsid w:val="00086EEC"/>
    <w:rsid w:val="00087F81"/>
    <w:rsid w:val="000900ED"/>
    <w:rsid w:val="000903A6"/>
    <w:rsid w:val="0009060D"/>
    <w:rsid w:val="00090A74"/>
    <w:rsid w:val="00090E17"/>
    <w:rsid w:val="00093515"/>
    <w:rsid w:val="00094103"/>
    <w:rsid w:val="00094484"/>
    <w:rsid w:val="000951EE"/>
    <w:rsid w:val="00095523"/>
    <w:rsid w:val="00095740"/>
    <w:rsid w:val="00095BCF"/>
    <w:rsid w:val="00095E6F"/>
    <w:rsid w:val="000963B0"/>
    <w:rsid w:val="00096C9B"/>
    <w:rsid w:val="00097269"/>
    <w:rsid w:val="000979BA"/>
    <w:rsid w:val="000A0136"/>
    <w:rsid w:val="000A1E74"/>
    <w:rsid w:val="000A26C5"/>
    <w:rsid w:val="000A376D"/>
    <w:rsid w:val="000A49E2"/>
    <w:rsid w:val="000A49F5"/>
    <w:rsid w:val="000A4C6F"/>
    <w:rsid w:val="000A56FD"/>
    <w:rsid w:val="000A5E9A"/>
    <w:rsid w:val="000A6A75"/>
    <w:rsid w:val="000A759C"/>
    <w:rsid w:val="000B13E9"/>
    <w:rsid w:val="000B2D4B"/>
    <w:rsid w:val="000B323A"/>
    <w:rsid w:val="000B415B"/>
    <w:rsid w:val="000B4975"/>
    <w:rsid w:val="000B52D5"/>
    <w:rsid w:val="000B5FEB"/>
    <w:rsid w:val="000B6C8B"/>
    <w:rsid w:val="000B729E"/>
    <w:rsid w:val="000B782A"/>
    <w:rsid w:val="000C0AF8"/>
    <w:rsid w:val="000C107E"/>
    <w:rsid w:val="000C1EC3"/>
    <w:rsid w:val="000C29FC"/>
    <w:rsid w:val="000C3316"/>
    <w:rsid w:val="000C5658"/>
    <w:rsid w:val="000C5FD2"/>
    <w:rsid w:val="000C7BE8"/>
    <w:rsid w:val="000D016C"/>
    <w:rsid w:val="000D3627"/>
    <w:rsid w:val="000D3D01"/>
    <w:rsid w:val="000D5261"/>
    <w:rsid w:val="000D6198"/>
    <w:rsid w:val="000D7938"/>
    <w:rsid w:val="000E021E"/>
    <w:rsid w:val="000E0CEA"/>
    <w:rsid w:val="000E26FB"/>
    <w:rsid w:val="000E311E"/>
    <w:rsid w:val="000E4619"/>
    <w:rsid w:val="000E5962"/>
    <w:rsid w:val="000E66EB"/>
    <w:rsid w:val="000E6E68"/>
    <w:rsid w:val="000E7355"/>
    <w:rsid w:val="000E788A"/>
    <w:rsid w:val="000F0136"/>
    <w:rsid w:val="000F0393"/>
    <w:rsid w:val="000F0A14"/>
    <w:rsid w:val="000F1B96"/>
    <w:rsid w:val="000F1EF6"/>
    <w:rsid w:val="000F3EF9"/>
    <w:rsid w:val="000F411B"/>
    <w:rsid w:val="000F473D"/>
    <w:rsid w:val="000F4F66"/>
    <w:rsid w:val="000F75F2"/>
    <w:rsid w:val="00100433"/>
    <w:rsid w:val="001018A3"/>
    <w:rsid w:val="00101A2C"/>
    <w:rsid w:val="00101B37"/>
    <w:rsid w:val="001022AA"/>
    <w:rsid w:val="00102613"/>
    <w:rsid w:val="00102839"/>
    <w:rsid w:val="00103829"/>
    <w:rsid w:val="00103864"/>
    <w:rsid w:val="00103887"/>
    <w:rsid w:val="0010469A"/>
    <w:rsid w:val="00105B6F"/>
    <w:rsid w:val="00106372"/>
    <w:rsid w:val="00110A1A"/>
    <w:rsid w:val="00110E64"/>
    <w:rsid w:val="00111658"/>
    <w:rsid w:val="001122BD"/>
    <w:rsid w:val="00113539"/>
    <w:rsid w:val="001135EC"/>
    <w:rsid w:val="001145DF"/>
    <w:rsid w:val="001148F2"/>
    <w:rsid w:val="0011560D"/>
    <w:rsid w:val="00115623"/>
    <w:rsid w:val="00115BAA"/>
    <w:rsid w:val="00116F21"/>
    <w:rsid w:val="00117C90"/>
    <w:rsid w:val="0012028C"/>
    <w:rsid w:val="001218BD"/>
    <w:rsid w:val="00122586"/>
    <w:rsid w:val="001226EC"/>
    <w:rsid w:val="00122D83"/>
    <w:rsid w:val="00124030"/>
    <w:rsid w:val="00125042"/>
    <w:rsid w:val="00125DA6"/>
    <w:rsid w:val="0012675D"/>
    <w:rsid w:val="00127B17"/>
    <w:rsid w:val="00131E60"/>
    <w:rsid w:val="001325D2"/>
    <w:rsid w:val="00132BF5"/>
    <w:rsid w:val="00132C5F"/>
    <w:rsid w:val="00132D15"/>
    <w:rsid w:val="0013387F"/>
    <w:rsid w:val="001348B6"/>
    <w:rsid w:val="001357DE"/>
    <w:rsid w:val="00137AD4"/>
    <w:rsid w:val="00140B36"/>
    <w:rsid w:val="0014145D"/>
    <w:rsid w:val="00141853"/>
    <w:rsid w:val="00141EAE"/>
    <w:rsid w:val="00142CFA"/>
    <w:rsid w:val="001432BC"/>
    <w:rsid w:val="0014393E"/>
    <w:rsid w:val="00143BC7"/>
    <w:rsid w:val="001448E3"/>
    <w:rsid w:val="001451C3"/>
    <w:rsid w:val="00145298"/>
    <w:rsid w:val="00146CC4"/>
    <w:rsid w:val="0015002A"/>
    <w:rsid w:val="001501A4"/>
    <w:rsid w:val="001507DD"/>
    <w:rsid w:val="00151B2A"/>
    <w:rsid w:val="00151E9F"/>
    <w:rsid w:val="00152314"/>
    <w:rsid w:val="00152771"/>
    <w:rsid w:val="00152A26"/>
    <w:rsid w:val="001534EA"/>
    <w:rsid w:val="00153DB3"/>
    <w:rsid w:val="00155079"/>
    <w:rsid w:val="00156DF9"/>
    <w:rsid w:val="00156E68"/>
    <w:rsid w:val="00157137"/>
    <w:rsid w:val="0016055F"/>
    <w:rsid w:val="001655CB"/>
    <w:rsid w:val="00165BC6"/>
    <w:rsid w:val="00166A03"/>
    <w:rsid w:val="0017017E"/>
    <w:rsid w:val="00172038"/>
    <w:rsid w:val="00172AAA"/>
    <w:rsid w:val="00172D70"/>
    <w:rsid w:val="0017436C"/>
    <w:rsid w:val="001744D0"/>
    <w:rsid w:val="0017456F"/>
    <w:rsid w:val="00174C5A"/>
    <w:rsid w:val="00176E0A"/>
    <w:rsid w:val="001800B8"/>
    <w:rsid w:val="00180197"/>
    <w:rsid w:val="0018055E"/>
    <w:rsid w:val="001807C0"/>
    <w:rsid w:val="00180882"/>
    <w:rsid w:val="001809F6"/>
    <w:rsid w:val="00183A62"/>
    <w:rsid w:val="001843D5"/>
    <w:rsid w:val="00184768"/>
    <w:rsid w:val="00184DE1"/>
    <w:rsid w:val="00184F4A"/>
    <w:rsid w:val="00185056"/>
    <w:rsid w:val="0018576F"/>
    <w:rsid w:val="00185C31"/>
    <w:rsid w:val="00186B24"/>
    <w:rsid w:val="00186D74"/>
    <w:rsid w:val="001877EB"/>
    <w:rsid w:val="00187843"/>
    <w:rsid w:val="00190422"/>
    <w:rsid w:val="001921E2"/>
    <w:rsid w:val="00192B29"/>
    <w:rsid w:val="00192E98"/>
    <w:rsid w:val="00194D27"/>
    <w:rsid w:val="001959ED"/>
    <w:rsid w:val="0019744C"/>
    <w:rsid w:val="00197661"/>
    <w:rsid w:val="00197741"/>
    <w:rsid w:val="00197F0F"/>
    <w:rsid w:val="001A0433"/>
    <w:rsid w:val="001A0581"/>
    <w:rsid w:val="001A0923"/>
    <w:rsid w:val="001A2E10"/>
    <w:rsid w:val="001A38A7"/>
    <w:rsid w:val="001A4744"/>
    <w:rsid w:val="001A4F6B"/>
    <w:rsid w:val="001A53BB"/>
    <w:rsid w:val="001A597E"/>
    <w:rsid w:val="001A79B6"/>
    <w:rsid w:val="001B1747"/>
    <w:rsid w:val="001B1C17"/>
    <w:rsid w:val="001B20CE"/>
    <w:rsid w:val="001B5FD2"/>
    <w:rsid w:val="001C0872"/>
    <w:rsid w:val="001C2564"/>
    <w:rsid w:val="001C2A58"/>
    <w:rsid w:val="001C3AB8"/>
    <w:rsid w:val="001C6445"/>
    <w:rsid w:val="001C799A"/>
    <w:rsid w:val="001D02C7"/>
    <w:rsid w:val="001D0352"/>
    <w:rsid w:val="001D06CD"/>
    <w:rsid w:val="001D078D"/>
    <w:rsid w:val="001D1177"/>
    <w:rsid w:val="001D34A7"/>
    <w:rsid w:val="001D5267"/>
    <w:rsid w:val="001D5BDA"/>
    <w:rsid w:val="001D6129"/>
    <w:rsid w:val="001D7BA5"/>
    <w:rsid w:val="001E0170"/>
    <w:rsid w:val="001E04FB"/>
    <w:rsid w:val="001E0722"/>
    <w:rsid w:val="001E1618"/>
    <w:rsid w:val="001E42AB"/>
    <w:rsid w:val="001E4BBE"/>
    <w:rsid w:val="001E4CD2"/>
    <w:rsid w:val="001E5494"/>
    <w:rsid w:val="001E560A"/>
    <w:rsid w:val="001E5C40"/>
    <w:rsid w:val="001E5E05"/>
    <w:rsid w:val="001E6DFF"/>
    <w:rsid w:val="001E761F"/>
    <w:rsid w:val="001F0F64"/>
    <w:rsid w:val="001F1889"/>
    <w:rsid w:val="001F1F9B"/>
    <w:rsid w:val="001F292C"/>
    <w:rsid w:val="001F4BD3"/>
    <w:rsid w:val="001F65E4"/>
    <w:rsid w:val="001F7CE7"/>
    <w:rsid w:val="00200470"/>
    <w:rsid w:val="00200AC3"/>
    <w:rsid w:val="00200B63"/>
    <w:rsid w:val="002029C7"/>
    <w:rsid w:val="0020317F"/>
    <w:rsid w:val="002036CE"/>
    <w:rsid w:val="00203A52"/>
    <w:rsid w:val="00204A84"/>
    <w:rsid w:val="00205894"/>
    <w:rsid w:val="00206CC3"/>
    <w:rsid w:val="00210DC1"/>
    <w:rsid w:val="00211478"/>
    <w:rsid w:val="00212012"/>
    <w:rsid w:val="00213E73"/>
    <w:rsid w:val="00214159"/>
    <w:rsid w:val="00214B9E"/>
    <w:rsid w:val="0021535C"/>
    <w:rsid w:val="00215904"/>
    <w:rsid w:val="00215B3C"/>
    <w:rsid w:val="0021730C"/>
    <w:rsid w:val="00222704"/>
    <w:rsid w:val="00222717"/>
    <w:rsid w:val="00223090"/>
    <w:rsid w:val="00223136"/>
    <w:rsid w:val="00223377"/>
    <w:rsid w:val="00224D40"/>
    <w:rsid w:val="002254A9"/>
    <w:rsid w:val="00230A77"/>
    <w:rsid w:val="00231013"/>
    <w:rsid w:val="00231659"/>
    <w:rsid w:val="0023189B"/>
    <w:rsid w:val="002322C5"/>
    <w:rsid w:val="002324D4"/>
    <w:rsid w:val="00233A5D"/>
    <w:rsid w:val="00233B53"/>
    <w:rsid w:val="00235B10"/>
    <w:rsid w:val="00235E11"/>
    <w:rsid w:val="00236932"/>
    <w:rsid w:val="00240053"/>
    <w:rsid w:val="00241191"/>
    <w:rsid w:val="002411E4"/>
    <w:rsid w:val="002427B9"/>
    <w:rsid w:val="00242C87"/>
    <w:rsid w:val="002444E1"/>
    <w:rsid w:val="00245ED5"/>
    <w:rsid w:val="00246BFE"/>
    <w:rsid w:val="00247465"/>
    <w:rsid w:val="00247753"/>
    <w:rsid w:val="0025168F"/>
    <w:rsid w:val="00252AFE"/>
    <w:rsid w:val="00252DD5"/>
    <w:rsid w:val="00254863"/>
    <w:rsid w:val="00254B03"/>
    <w:rsid w:val="00254BF4"/>
    <w:rsid w:val="0025571A"/>
    <w:rsid w:val="00255CD9"/>
    <w:rsid w:val="002566CF"/>
    <w:rsid w:val="0025687D"/>
    <w:rsid w:val="00257871"/>
    <w:rsid w:val="00257CE7"/>
    <w:rsid w:val="00257F5D"/>
    <w:rsid w:val="00257F9D"/>
    <w:rsid w:val="002600E4"/>
    <w:rsid w:val="00262145"/>
    <w:rsid w:val="002624E2"/>
    <w:rsid w:val="00262C7E"/>
    <w:rsid w:val="00262ED8"/>
    <w:rsid w:val="00262FBF"/>
    <w:rsid w:val="00263545"/>
    <w:rsid w:val="002645B4"/>
    <w:rsid w:val="002647B9"/>
    <w:rsid w:val="00265332"/>
    <w:rsid w:val="00265F15"/>
    <w:rsid w:val="00266C05"/>
    <w:rsid w:val="00267D03"/>
    <w:rsid w:val="002701A7"/>
    <w:rsid w:val="00270E84"/>
    <w:rsid w:val="00271390"/>
    <w:rsid w:val="00271AA1"/>
    <w:rsid w:val="002720C8"/>
    <w:rsid w:val="002728CF"/>
    <w:rsid w:val="00273269"/>
    <w:rsid w:val="00273F1A"/>
    <w:rsid w:val="002747EF"/>
    <w:rsid w:val="00275D4A"/>
    <w:rsid w:val="002760E0"/>
    <w:rsid w:val="00276950"/>
    <w:rsid w:val="002777B7"/>
    <w:rsid w:val="0028001C"/>
    <w:rsid w:val="0028051B"/>
    <w:rsid w:val="00280868"/>
    <w:rsid w:val="00280F40"/>
    <w:rsid w:val="00281559"/>
    <w:rsid w:val="0028184B"/>
    <w:rsid w:val="002819A3"/>
    <w:rsid w:val="00281A92"/>
    <w:rsid w:val="00283432"/>
    <w:rsid w:val="00283A6F"/>
    <w:rsid w:val="00284231"/>
    <w:rsid w:val="002851F6"/>
    <w:rsid w:val="002859AA"/>
    <w:rsid w:val="002866A6"/>
    <w:rsid w:val="002879A4"/>
    <w:rsid w:val="00290E19"/>
    <w:rsid w:val="00290FD4"/>
    <w:rsid w:val="0029154E"/>
    <w:rsid w:val="0029278B"/>
    <w:rsid w:val="00292B68"/>
    <w:rsid w:val="00292B7C"/>
    <w:rsid w:val="00294439"/>
    <w:rsid w:val="002954D4"/>
    <w:rsid w:val="002965C5"/>
    <w:rsid w:val="002975C5"/>
    <w:rsid w:val="00297950"/>
    <w:rsid w:val="00297EFF"/>
    <w:rsid w:val="002A167E"/>
    <w:rsid w:val="002A1F22"/>
    <w:rsid w:val="002A2574"/>
    <w:rsid w:val="002A2B20"/>
    <w:rsid w:val="002A2F29"/>
    <w:rsid w:val="002A3165"/>
    <w:rsid w:val="002A3646"/>
    <w:rsid w:val="002A3734"/>
    <w:rsid w:val="002A3902"/>
    <w:rsid w:val="002A45C0"/>
    <w:rsid w:val="002A48CF"/>
    <w:rsid w:val="002A564A"/>
    <w:rsid w:val="002A59E3"/>
    <w:rsid w:val="002A5E80"/>
    <w:rsid w:val="002A5FE7"/>
    <w:rsid w:val="002A6CC5"/>
    <w:rsid w:val="002A6E65"/>
    <w:rsid w:val="002A78E7"/>
    <w:rsid w:val="002B07A8"/>
    <w:rsid w:val="002B130D"/>
    <w:rsid w:val="002B2B69"/>
    <w:rsid w:val="002B4723"/>
    <w:rsid w:val="002B4C81"/>
    <w:rsid w:val="002B51BE"/>
    <w:rsid w:val="002B5FBA"/>
    <w:rsid w:val="002B6240"/>
    <w:rsid w:val="002B7029"/>
    <w:rsid w:val="002C1921"/>
    <w:rsid w:val="002C2201"/>
    <w:rsid w:val="002C220E"/>
    <w:rsid w:val="002C3048"/>
    <w:rsid w:val="002C31D6"/>
    <w:rsid w:val="002C31EE"/>
    <w:rsid w:val="002C3E4B"/>
    <w:rsid w:val="002C4E03"/>
    <w:rsid w:val="002C52A1"/>
    <w:rsid w:val="002C5898"/>
    <w:rsid w:val="002C5E7D"/>
    <w:rsid w:val="002C5F99"/>
    <w:rsid w:val="002C6055"/>
    <w:rsid w:val="002C65C5"/>
    <w:rsid w:val="002D02FC"/>
    <w:rsid w:val="002D15E2"/>
    <w:rsid w:val="002D1638"/>
    <w:rsid w:val="002D19AD"/>
    <w:rsid w:val="002D2B0C"/>
    <w:rsid w:val="002D2F91"/>
    <w:rsid w:val="002D5059"/>
    <w:rsid w:val="002D5418"/>
    <w:rsid w:val="002D58DC"/>
    <w:rsid w:val="002D5DC2"/>
    <w:rsid w:val="002D6BD6"/>
    <w:rsid w:val="002D6F8C"/>
    <w:rsid w:val="002D73BC"/>
    <w:rsid w:val="002E03BC"/>
    <w:rsid w:val="002E2201"/>
    <w:rsid w:val="002E4BFC"/>
    <w:rsid w:val="002E4F2C"/>
    <w:rsid w:val="002E51C9"/>
    <w:rsid w:val="002E6670"/>
    <w:rsid w:val="002E67C6"/>
    <w:rsid w:val="002E6D3B"/>
    <w:rsid w:val="002E7328"/>
    <w:rsid w:val="002E772F"/>
    <w:rsid w:val="002F075D"/>
    <w:rsid w:val="002F0C89"/>
    <w:rsid w:val="002F1B30"/>
    <w:rsid w:val="002F2D85"/>
    <w:rsid w:val="002F3223"/>
    <w:rsid w:val="002F37D7"/>
    <w:rsid w:val="002F4EB0"/>
    <w:rsid w:val="002F5755"/>
    <w:rsid w:val="002F5B45"/>
    <w:rsid w:val="002F67CE"/>
    <w:rsid w:val="002F73BA"/>
    <w:rsid w:val="00300023"/>
    <w:rsid w:val="00301B89"/>
    <w:rsid w:val="0030301B"/>
    <w:rsid w:val="00303663"/>
    <w:rsid w:val="003053F7"/>
    <w:rsid w:val="003056E2"/>
    <w:rsid w:val="00306832"/>
    <w:rsid w:val="00307808"/>
    <w:rsid w:val="00307B74"/>
    <w:rsid w:val="00307DD1"/>
    <w:rsid w:val="00310FFD"/>
    <w:rsid w:val="00311426"/>
    <w:rsid w:val="00311C7A"/>
    <w:rsid w:val="0031549A"/>
    <w:rsid w:val="00315FA8"/>
    <w:rsid w:val="00316918"/>
    <w:rsid w:val="0031785E"/>
    <w:rsid w:val="0032157B"/>
    <w:rsid w:val="003221D1"/>
    <w:rsid w:val="003248F8"/>
    <w:rsid w:val="00326034"/>
    <w:rsid w:val="003269B7"/>
    <w:rsid w:val="00326A8A"/>
    <w:rsid w:val="00326CE5"/>
    <w:rsid w:val="003270D5"/>
    <w:rsid w:val="00327BD4"/>
    <w:rsid w:val="00327D7B"/>
    <w:rsid w:val="003300EA"/>
    <w:rsid w:val="00330F47"/>
    <w:rsid w:val="0033170F"/>
    <w:rsid w:val="003326A7"/>
    <w:rsid w:val="00332A73"/>
    <w:rsid w:val="003341D7"/>
    <w:rsid w:val="0033499D"/>
    <w:rsid w:val="0033520D"/>
    <w:rsid w:val="00340D92"/>
    <w:rsid w:val="003424C1"/>
    <w:rsid w:val="00343E1C"/>
    <w:rsid w:val="00343F81"/>
    <w:rsid w:val="003448D1"/>
    <w:rsid w:val="00344D43"/>
    <w:rsid w:val="0034551E"/>
    <w:rsid w:val="00346079"/>
    <w:rsid w:val="00346BA0"/>
    <w:rsid w:val="003474A9"/>
    <w:rsid w:val="003514AD"/>
    <w:rsid w:val="0035314E"/>
    <w:rsid w:val="003534BF"/>
    <w:rsid w:val="00353ED4"/>
    <w:rsid w:val="00354C76"/>
    <w:rsid w:val="00354C7E"/>
    <w:rsid w:val="0035559E"/>
    <w:rsid w:val="00355828"/>
    <w:rsid w:val="00356D45"/>
    <w:rsid w:val="00357CEA"/>
    <w:rsid w:val="00360763"/>
    <w:rsid w:val="003628D7"/>
    <w:rsid w:val="00363C8B"/>
    <w:rsid w:val="00363D9B"/>
    <w:rsid w:val="00365896"/>
    <w:rsid w:val="00367B5F"/>
    <w:rsid w:val="00367B97"/>
    <w:rsid w:val="00367C93"/>
    <w:rsid w:val="0037035A"/>
    <w:rsid w:val="0037063D"/>
    <w:rsid w:val="00371443"/>
    <w:rsid w:val="00371DD8"/>
    <w:rsid w:val="00373F73"/>
    <w:rsid w:val="00374F3B"/>
    <w:rsid w:val="003771AE"/>
    <w:rsid w:val="003806AB"/>
    <w:rsid w:val="00380B84"/>
    <w:rsid w:val="003827F4"/>
    <w:rsid w:val="003837C9"/>
    <w:rsid w:val="00384008"/>
    <w:rsid w:val="00384A03"/>
    <w:rsid w:val="00385CBE"/>
    <w:rsid w:val="00387B22"/>
    <w:rsid w:val="00387D6A"/>
    <w:rsid w:val="00391A00"/>
    <w:rsid w:val="003926AF"/>
    <w:rsid w:val="003949F8"/>
    <w:rsid w:val="00394BFE"/>
    <w:rsid w:val="00395AFB"/>
    <w:rsid w:val="003961E3"/>
    <w:rsid w:val="00397CB0"/>
    <w:rsid w:val="00397D59"/>
    <w:rsid w:val="003A055C"/>
    <w:rsid w:val="003A0FBF"/>
    <w:rsid w:val="003A1322"/>
    <w:rsid w:val="003A1615"/>
    <w:rsid w:val="003A1998"/>
    <w:rsid w:val="003A1E82"/>
    <w:rsid w:val="003A2B40"/>
    <w:rsid w:val="003A4266"/>
    <w:rsid w:val="003A4FEE"/>
    <w:rsid w:val="003B0108"/>
    <w:rsid w:val="003B17C5"/>
    <w:rsid w:val="003B17FA"/>
    <w:rsid w:val="003B3AA1"/>
    <w:rsid w:val="003B3DA6"/>
    <w:rsid w:val="003B4BE4"/>
    <w:rsid w:val="003B4DC2"/>
    <w:rsid w:val="003B781D"/>
    <w:rsid w:val="003B7A69"/>
    <w:rsid w:val="003C0776"/>
    <w:rsid w:val="003C256F"/>
    <w:rsid w:val="003C35D4"/>
    <w:rsid w:val="003C3C75"/>
    <w:rsid w:val="003C50D7"/>
    <w:rsid w:val="003C56CA"/>
    <w:rsid w:val="003C604F"/>
    <w:rsid w:val="003C7A66"/>
    <w:rsid w:val="003D09DC"/>
    <w:rsid w:val="003D1199"/>
    <w:rsid w:val="003D21F9"/>
    <w:rsid w:val="003D23E8"/>
    <w:rsid w:val="003D275C"/>
    <w:rsid w:val="003D360B"/>
    <w:rsid w:val="003D4DBD"/>
    <w:rsid w:val="003D617C"/>
    <w:rsid w:val="003E0288"/>
    <w:rsid w:val="003E07EC"/>
    <w:rsid w:val="003E1A2B"/>
    <w:rsid w:val="003E1FEF"/>
    <w:rsid w:val="003E2086"/>
    <w:rsid w:val="003E2110"/>
    <w:rsid w:val="003E2720"/>
    <w:rsid w:val="003E2B98"/>
    <w:rsid w:val="003E37DB"/>
    <w:rsid w:val="003E3F3D"/>
    <w:rsid w:val="003E45AB"/>
    <w:rsid w:val="003E4DDF"/>
    <w:rsid w:val="003E54E7"/>
    <w:rsid w:val="003E6AB8"/>
    <w:rsid w:val="003E6C6E"/>
    <w:rsid w:val="003F0D10"/>
    <w:rsid w:val="003F33F1"/>
    <w:rsid w:val="003F5DC2"/>
    <w:rsid w:val="003F5DF7"/>
    <w:rsid w:val="003F6C14"/>
    <w:rsid w:val="003F7EE2"/>
    <w:rsid w:val="00400B14"/>
    <w:rsid w:val="00400F3C"/>
    <w:rsid w:val="0040151B"/>
    <w:rsid w:val="00403130"/>
    <w:rsid w:val="0040333D"/>
    <w:rsid w:val="00403AC2"/>
    <w:rsid w:val="00404B5F"/>
    <w:rsid w:val="004060A3"/>
    <w:rsid w:val="00406CC0"/>
    <w:rsid w:val="004076CF"/>
    <w:rsid w:val="0041144E"/>
    <w:rsid w:val="00411603"/>
    <w:rsid w:val="00412AA4"/>
    <w:rsid w:val="00412EA2"/>
    <w:rsid w:val="0041350E"/>
    <w:rsid w:val="00413A27"/>
    <w:rsid w:val="004148DE"/>
    <w:rsid w:val="0041757E"/>
    <w:rsid w:val="00417EC2"/>
    <w:rsid w:val="0042095C"/>
    <w:rsid w:val="00421F83"/>
    <w:rsid w:val="00422919"/>
    <w:rsid w:val="00422C43"/>
    <w:rsid w:val="00422E3E"/>
    <w:rsid w:val="00423445"/>
    <w:rsid w:val="00423542"/>
    <w:rsid w:val="00423EE0"/>
    <w:rsid w:val="00424089"/>
    <w:rsid w:val="004241E1"/>
    <w:rsid w:val="0042584B"/>
    <w:rsid w:val="00425A39"/>
    <w:rsid w:val="00426782"/>
    <w:rsid w:val="00427AD2"/>
    <w:rsid w:val="00427B74"/>
    <w:rsid w:val="00430D8A"/>
    <w:rsid w:val="004323BE"/>
    <w:rsid w:val="00432974"/>
    <w:rsid w:val="00433523"/>
    <w:rsid w:val="0043388C"/>
    <w:rsid w:val="004343FA"/>
    <w:rsid w:val="004352AC"/>
    <w:rsid w:val="00435E3A"/>
    <w:rsid w:val="00436264"/>
    <w:rsid w:val="004368A6"/>
    <w:rsid w:val="004379DC"/>
    <w:rsid w:val="00440182"/>
    <w:rsid w:val="00440918"/>
    <w:rsid w:val="00440C64"/>
    <w:rsid w:val="00441504"/>
    <w:rsid w:val="0044198C"/>
    <w:rsid w:val="004426DA"/>
    <w:rsid w:val="00442C0B"/>
    <w:rsid w:val="00443331"/>
    <w:rsid w:val="004440A3"/>
    <w:rsid w:val="004442F8"/>
    <w:rsid w:val="0044488D"/>
    <w:rsid w:val="00446260"/>
    <w:rsid w:val="00446BAC"/>
    <w:rsid w:val="004472E2"/>
    <w:rsid w:val="00447713"/>
    <w:rsid w:val="00450682"/>
    <w:rsid w:val="0045187A"/>
    <w:rsid w:val="00452109"/>
    <w:rsid w:val="00452290"/>
    <w:rsid w:val="00453001"/>
    <w:rsid w:val="004530E0"/>
    <w:rsid w:val="004547CD"/>
    <w:rsid w:val="00454A7F"/>
    <w:rsid w:val="00454C2C"/>
    <w:rsid w:val="00455827"/>
    <w:rsid w:val="0045747B"/>
    <w:rsid w:val="00457FEB"/>
    <w:rsid w:val="004602BA"/>
    <w:rsid w:val="004604E4"/>
    <w:rsid w:val="00462852"/>
    <w:rsid w:val="00462AC3"/>
    <w:rsid w:val="00462AC6"/>
    <w:rsid w:val="00462B1A"/>
    <w:rsid w:val="00462D52"/>
    <w:rsid w:val="004638C9"/>
    <w:rsid w:val="004645DA"/>
    <w:rsid w:val="004649D4"/>
    <w:rsid w:val="00464C6D"/>
    <w:rsid w:val="00464D41"/>
    <w:rsid w:val="00467231"/>
    <w:rsid w:val="00470D2E"/>
    <w:rsid w:val="00470F35"/>
    <w:rsid w:val="00473007"/>
    <w:rsid w:val="00475CC4"/>
    <w:rsid w:val="00476128"/>
    <w:rsid w:val="004773D7"/>
    <w:rsid w:val="00480900"/>
    <w:rsid w:val="0048095D"/>
    <w:rsid w:val="00480D69"/>
    <w:rsid w:val="0048327C"/>
    <w:rsid w:val="0048357C"/>
    <w:rsid w:val="00486BD5"/>
    <w:rsid w:val="00486ECF"/>
    <w:rsid w:val="00486FEF"/>
    <w:rsid w:val="004875D5"/>
    <w:rsid w:val="00487E7E"/>
    <w:rsid w:val="004902A9"/>
    <w:rsid w:val="00492A79"/>
    <w:rsid w:val="00492CA8"/>
    <w:rsid w:val="00492F7E"/>
    <w:rsid w:val="00493361"/>
    <w:rsid w:val="0049362F"/>
    <w:rsid w:val="00493F54"/>
    <w:rsid w:val="004940DF"/>
    <w:rsid w:val="004954FA"/>
    <w:rsid w:val="00496C06"/>
    <w:rsid w:val="00497F27"/>
    <w:rsid w:val="004A009B"/>
    <w:rsid w:val="004A0370"/>
    <w:rsid w:val="004A0833"/>
    <w:rsid w:val="004A154D"/>
    <w:rsid w:val="004A1AF0"/>
    <w:rsid w:val="004A1C38"/>
    <w:rsid w:val="004A2AA3"/>
    <w:rsid w:val="004A2ED8"/>
    <w:rsid w:val="004A3537"/>
    <w:rsid w:val="004A3838"/>
    <w:rsid w:val="004A3F0C"/>
    <w:rsid w:val="004A6EE8"/>
    <w:rsid w:val="004A713F"/>
    <w:rsid w:val="004A76FD"/>
    <w:rsid w:val="004A7AC0"/>
    <w:rsid w:val="004B03C7"/>
    <w:rsid w:val="004B199C"/>
    <w:rsid w:val="004B26E4"/>
    <w:rsid w:val="004B32D7"/>
    <w:rsid w:val="004B374E"/>
    <w:rsid w:val="004B4EEF"/>
    <w:rsid w:val="004B501C"/>
    <w:rsid w:val="004B5049"/>
    <w:rsid w:val="004B509F"/>
    <w:rsid w:val="004B5D27"/>
    <w:rsid w:val="004B6DBF"/>
    <w:rsid w:val="004B6F62"/>
    <w:rsid w:val="004C1176"/>
    <w:rsid w:val="004C18E1"/>
    <w:rsid w:val="004C38F0"/>
    <w:rsid w:val="004C3B32"/>
    <w:rsid w:val="004C3C19"/>
    <w:rsid w:val="004C3ED9"/>
    <w:rsid w:val="004C4941"/>
    <w:rsid w:val="004C5911"/>
    <w:rsid w:val="004C5FA2"/>
    <w:rsid w:val="004C6131"/>
    <w:rsid w:val="004C6D9A"/>
    <w:rsid w:val="004C7D0B"/>
    <w:rsid w:val="004D0561"/>
    <w:rsid w:val="004D1F53"/>
    <w:rsid w:val="004D251E"/>
    <w:rsid w:val="004D3D4D"/>
    <w:rsid w:val="004D414C"/>
    <w:rsid w:val="004D466F"/>
    <w:rsid w:val="004D5C31"/>
    <w:rsid w:val="004D711F"/>
    <w:rsid w:val="004E0529"/>
    <w:rsid w:val="004E0689"/>
    <w:rsid w:val="004E0908"/>
    <w:rsid w:val="004E09D9"/>
    <w:rsid w:val="004E2D82"/>
    <w:rsid w:val="004E4011"/>
    <w:rsid w:val="004E4580"/>
    <w:rsid w:val="004E5BF2"/>
    <w:rsid w:val="004F0848"/>
    <w:rsid w:val="004F08A2"/>
    <w:rsid w:val="004F11E4"/>
    <w:rsid w:val="004F1662"/>
    <w:rsid w:val="004F45FE"/>
    <w:rsid w:val="004F58D9"/>
    <w:rsid w:val="004F597C"/>
    <w:rsid w:val="004F5A03"/>
    <w:rsid w:val="004F61C0"/>
    <w:rsid w:val="004F74A0"/>
    <w:rsid w:val="00500958"/>
    <w:rsid w:val="00501344"/>
    <w:rsid w:val="00501774"/>
    <w:rsid w:val="00501CA6"/>
    <w:rsid w:val="00503949"/>
    <w:rsid w:val="00504F01"/>
    <w:rsid w:val="00505BB6"/>
    <w:rsid w:val="00505CAC"/>
    <w:rsid w:val="00505E80"/>
    <w:rsid w:val="005064C9"/>
    <w:rsid w:val="005076C1"/>
    <w:rsid w:val="0051038C"/>
    <w:rsid w:val="005107BA"/>
    <w:rsid w:val="005117B3"/>
    <w:rsid w:val="00512A54"/>
    <w:rsid w:val="00512A59"/>
    <w:rsid w:val="00512AED"/>
    <w:rsid w:val="00513278"/>
    <w:rsid w:val="005146BC"/>
    <w:rsid w:val="005147EB"/>
    <w:rsid w:val="00515B72"/>
    <w:rsid w:val="00516C21"/>
    <w:rsid w:val="00517584"/>
    <w:rsid w:val="005177EA"/>
    <w:rsid w:val="00517CAF"/>
    <w:rsid w:val="00520573"/>
    <w:rsid w:val="00520839"/>
    <w:rsid w:val="0052183F"/>
    <w:rsid w:val="00521DED"/>
    <w:rsid w:val="00524415"/>
    <w:rsid w:val="0052621C"/>
    <w:rsid w:val="005263B5"/>
    <w:rsid w:val="0052763D"/>
    <w:rsid w:val="005310F7"/>
    <w:rsid w:val="00532C0A"/>
    <w:rsid w:val="00533337"/>
    <w:rsid w:val="00533D4D"/>
    <w:rsid w:val="00533DAE"/>
    <w:rsid w:val="00534263"/>
    <w:rsid w:val="00534F2A"/>
    <w:rsid w:val="005351DD"/>
    <w:rsid w:val="005365D2"/>
    <w:rsid w:val="005400B8"/>
    <w:rsid w:val="00540351"/>
    <w:rsid w:val="00540F55"/>
    <w:rsid w:val="005415FC"/>
    <w:rsid w:val="0054172A"/>
    <w:rsid w:val="00543153"/>
    <w:rsid w:val="00543807"/>
    <w:rsid w:val="005442E0"/>
    <w:rsid w:val="0054556E"/>
    <w:rsid w:val="0054576B"/>
    <w:rsid w:val="00545BE6"/>
    <w:rsid w:val="00546AA7"/>
    <w:rsid w:val="00546D2B"/>
    <w:rsid w:val="00547154"/>
    <w:rsid w:val="00550A54"/>
    <w:rsid w:val="00551133"/>
    <w:rsid w:val="00551CF0"/>
    <w:rsid w:val="005537B2"/>
    <w:rsid w:val="0055508F"/>
    <w:rsid w:val="00555BB3"/>
    <w:rsid w:val="00555D3E"/>
    <w:rsid w:val="005563DB"/>
    <w:rsid w:val="0055743D"/>
    <w:rsid w:val="00557F85"/>
    <w:rsid w:val="0056105A"/>
    <w:rsid w:val="00561B3B"/>
    <w:rsid w:val="00562BF4"/>
    <w:rsid w:val="00562DAE"/>
    <w:rsid w:val="005630A9"/>
    <w:rsid w:val="00563964"/>
    <w:rsid w:val="00563E37"/>
    <w:rsid w:val="00564E28"/>
    <w:rsid w:val="00565479"/>
    <w:rsid w:val="0056581F"/>
    <w:rsid w:val="00565CAB"/>
    <w:rsid w:val="00565CE5"/>
    <w:rsid w:val="005667F5"/>
    <w:rsid w:val="0056768D"/>
    <w:rsid w:val="00567DC7"/>
    <w:rsid w:val="00567DE9"/>
    <w:rsid w:val="00570D44"/>
    <w:rsid w:val="005714A0"/>
    <w:rsid w:val="00572016"/>
    <w:rsid w:val="00572F1F"/>
    <w:rsid w:val="00573320"/>
    <w:rsid w:val="00573840"/>
    <w:rsid w:val="00574256"/>
    <w:rsid w:val="00575106"/>
    <w:rsid w:val="00576964"/>
    <w:rsid w:val="005772F6"/>
    <w:rsid w:val="00580BEC"/>
    <w:rsid w:val="00584217"/>
    <w:rsid w:val="0058428A"/>
    <w:rsid w:val="0058546D"/>
    <w:rsid w:val="00586A39"/>
    <w:rsid w:val="005879D6"/>
    <w:rsid w:val="00587DFB"/>
    <w:rsid w:val="00590EA9"/>
    <w:rsid w:val="00591E50"/>
    <w:rsid w:val="00591EDA"/>
    <w:rsid w:val="005935EF"/>
    <w:rsid w:val="005940C7"/>
    <w:rsid w:val="005942A3"/>
    <w:rsid w:val="00594E0B"/>
    <w:rsid w:val="005956C8"/>
    <w:rsid w:val="005958FC"/>
    <w:rsid w:val="0059627A"/>
    <w:rsid w:val="00597969"/>
    <w:rsid w:val="00597A80"/>
    <w:rsid w:val="005A06B3"/>
    <w:rsid w:val="005A08AC"/>
    <w:rsid w:val="005A3B67"/>
    <w:rsid w:val="005A3C8D"/>
    <w:rsid w:val="005A49F5"/>
    <w:rsid w:val="005A5007"/>
    <w:rsid w:val="005A58C0"/>
    <w:rsid w:val="005A61A2"/>
    <w:rsid w:val="005A6F77"/>
    <w:rsid w:val="005A6FD0"/>
    <w:rsid w:val="005B0360"/>
    <w:rsid w:val="005B0576"/>
    <w:rsid w:val="005B0667"/>
    <w:rsid w:val="005B1559"/>
    <w:rsid w:val="005B195D"/>
    <w:rsid w:val="005B1A97"/>
    <w:rsid w:val="005B1F3B"/>
    <w:rsid w:val="005B3086"/>
    <w:rsid w:val="005B4486"/>
    <w:rsid w:val="005B649F"/>
    <w:rsid w:val="005B7F21"/>
    <w:rsid w:val="005C0269"/>
    <w:rsid w:val="005C17CB"/>
    <w:rsid w:val="005C22CE"/>
    <w:rsid w:val="005C2A8B"/>
    <w:rsid w:val="005C375F"/>
    <w:rsid w:val="005C3BF1"/>
    <w:rsid w:val="005C4899"/>
    <w:rsid w:val="005C49EF"/>
    <w:rsid w:val="005C5B0F"/>
    <w:rsid w:val="005C6385"/>
    <w:rsid w:val="005C70DF"/>
    <w:rsid w:val="005C7637"/>
    <w:rsid w:val="005D1238"/>
    <w:rsid w:val="005D14FE"/>
    <w:rsid w:val="005D1533"/>
    <w:rsid w:val="005D1569"/>
    <w:rsid w:val="005D1E33"/>
    <w:rsid w:val="005D23D7"/>
    <w:rsid w:val="005D2B10"/>
    <w:rsid w:val="005D3303"/>
    <w:rsid w:val="005D39DF"/>
    <w:rsid w:val="005D3BC1"/>
    <w:rsid w:val="005D40DD"/>
    <w:rsid w:val="005D541B"/>
    <w:rsid w:val="005D5996"/>
    <w:rsid w:val="005D5E4B"/>
    <w:rsid w:val="005D65FF"/>
    <w:rsid w:val="005D7D45"/>
    <w:rsid w:val="005D7F1D"/>
    <w:rsid w:val="005E05D4"/>
    <w:rsid w:val="005E1540"/>
    <w:rsid w:val="005E4C6F"/>
    <w:rsid w:val="005E4F29"/>
    <w:rsid w:val="005E5A59"/>
    <w:rsid w:val="005E65B8"/>
    <w:rsid w:val="005E7402"/>
    <w:rsid w:val="005F0CA2"/>
    <w:rsid w:val="005F1097"/>
    <w:rsid w:val="005F112D"/>
    <w:rsid w:val="005F15CA"/>
    <w:rsid w:val="005F212D"/>
    <w:rsid w:val="005F2FE9"/>
    <w:rsid w:val="005F3AFF"/>
    <w:rsid w:val="005F4DF5"/>
    <w:rsid w:val="005F4F32"/>
    <w:rsid w:val="005F51C0"/>
    <w:rsid w:val="005F5B58"/>
    <w:rsid w:val="005F5D71"/>
    <w:rsid w:val="005F6980"/>
    <w:rsid w:val="005F6A7A"/>
    <w:rsid w:val="006007B6"/>
    <w:rsid w:val="00601C6B"/>
    <w:rsid w:val="00601EC3"/>
    <w:rsid w:val="00603B21"/>
    <w:rsid w:val="0060445F"/>
    <w:rsid w:val="00605906"/>
    <w:rsid w:val="006078F7"/>
    <w:rsid w:val="0060794B"/>
    <w:rsid w:val="006112FA"/>
    <w:rsid w:val="006118DE"/>
    <w:rsid w:val="0061283A"/>
    <w:rsid w:val="00612994"/>
    <w:rsid w:val="00613E5C"/>
    <w:rsid w:val="00614C39"/>
    <w:rsid w:val="00616822"/>
    <w:rsid w:val="00616C88"/>
    <w:rsid w:val="006172AB"/>
    <w:rsid w:val="00617543"/>
    <w:rsid w:val="00617690"/>
    <w:rsid w:val="006176A0"/>
    <w:rsid w:val="0062345F"/>
    <w:rsid w:val="006265A6"/>
    <w:rsid w:val="00626710"/>
    <w:rsid w:val="00627753"/>
    <w:rsid w:val="00627866"/>
    <w:rsid w:val="006303E3"/>
    <w:rsid w:val="006328FE"/>
    <w:rsid w:val="006336A0"/>
    <w:rsid w:val="00633B49"/>
    <w:rsid w:val="006345DF"/>
    <w:rsid w:val="00634CA9"/>
    <w:rsid w:val="00634EF9"/>
    <w:rsid w:val="00635D83"/>
    <w:rsid w:val="006360BC"/>
    <w:rsid w:val="00636E9F"/>
    <w:rsid w:val="0063704E"/>
    <w:rsid w:val="00640A4D"/>
    <w:rsid w:val="00640DFC"/>
    <w:rsid w:val="0064141B"/>
    <w:rsid w:val="006414BC"/>
    <w:rsid w:val="0064179F"/>
    <w:rsid w:val="00641CF2"/>
    <w:rsid w:val="00642F50"/>
    <w:rsid w:val="006447AB"/>
    <w:rsid w:val="00644BA9"/>
    <w:rsid w:val="006452D0"/>
    <w:rsid w:val="0064544D"/>
    <w:rsid w:val="0064584B"/>
    <w:rsid w:val="00650707"/>
    <w:rsid w:val="00651638"/>
    <w:rsid w:val="006524A5"/>
    <w:rsid w:val="00652B89"/>
    <w:rsid w:val="00652F70"/>
    <w:rsid w:val="00653527"/>
    <w:rsid w:val="00653746"/>
    <w:rsid w:val="00653B40"/>
    <w:rsid w:val="0065444E"/>
    <w:rsid w:val="006546AB"/>
    <w:rsid w:val="00655798"/>
    <w:rsid w:val="00655DC8"/>
    <w:rsid w:val="00655E3C"/>
    <w:rsid w:val="0065623D"/>
    <w:rsid w:val="006571FB"/>
    <w:rsid w:val="00657F4A"/>
    <w:rsid w:val="0066103E"/>
    <w:rsid w:val="00661783"/>
    <w:rsid w:val="00661970"/>
    <w:rsid w:val="006646AE"/>
    <w:rsid w:val="00665405"/>
    <w:rsid w:val="0066541B"/>
    <w:rsid w:val="00665966"/>
    <w:rsid w:val="00665AAE"/>
    <w:rsid w:val="0066720F"/>
    <w:rsid w:val="006677F7"/>
    <w:rsid w:val="00670E3F"/>
    <w:rsid w:val="00670E7E"/>
    <w:rsid w:val="00671255"/>
    <w:rsid w:val="006715FF"/>
    <w:rsid w:val="00671BE3"/>
    <w:rsid w:val="0067233D"/>
    <w:rsid w:val="006730F2"/>
    <w:rsid w:val="00674C35"/>
    <w:rsid w:val="0067513A"/>
    <w:rsid w:val="0067688A"/>
    <w:rsid w:val="006802DC"/>
    <w:rsid w:val="0068051A"/>
    <w:rsid w:val="006806AE"/>
    <w:rsid w:val="00681B50"/>
    <w:rsid w:val="006828EC"/>
    <w:rsid w:val="00683047"/>
    <w:rsid w:val="00683991"/>
    <w:rsid w:val="00684307"/>
    <w:rsid w:val="006849A8"/>
    <w:rsid w:val="00686470"/>
    <w:rsid w:val="00687A66"/>
    <w:rsid w:val="0069089E"/>
    <w:rsid w:val="00690BBA"/>
    <w:rsid w:val="006921F8"/>
    <w:rsid w:val="006924BA"/>
    <w:rsid w:val="006925C5"/>
    <w:rsid w:val="00692E5E"/>
    <w:rsid w:val="006941CF"/>
    <w:rsid w:val="0069433E"/>
    <w:rsid w:val="0069471F"/>
    <w:rsid w:val="00694E33"/>
    <w:rsid w:val="006958FD"/>
    <w:rsid w:val="006972E7"/>
    <w:rsid w:val="006A0BAB"/>
    <w:rsid w:val="006A0D5B"/>
    <w:rsid w:val="006A28FE"/>
    <w:rsid w:val="006A5693"/>
    <w:rsid w:val="006A572E"/>
    <w:rsid w:val="006A5A9A"/>
    <w:rsid w:val="006B0BD9"/>
    <w:rsid w:val="006B1025"/>
    <w:rsid w:val="006B1E70"/>
    <w:rsid w:val="006B1F30"/>
    <w:rsid w:val="006B1FF3"/>
    <w:rsid w:val="006B2284"/>
    <w:rsid w:val="006B256A"/>
    <w:rsid w:val="006B2E27"/>
    <w:rsid w:val="006B3C0B"/>
    <w:rsid w:val="006B44C1"/>
    <w:rsid w:val="006B7FA9"/>
    <w:rsid w:val="006C01F1"/>
    <w:rsid w:val="006C0B5F"/>
    <w:rsid w:val="006C0D55"/>
    <w:rsid w:val="006C0F58"/>
    <w:rsid w:val="006C4168"/>
    <w:rsid w:val="006C4AA5"/>
    <w:rsid w:val="006C5A97"/>
    <w:rsid w:val="006C7AA8"/>
    <w:rsid w:val="006C7E28"/>
    <w:rsid w:val="006D04A4"/>
    <w:rsid w:val="006D16D4"/>
    <w:rsid w:val="006D286D"/>
    <w:rsid w:val="006D338A"/>
    <w:rsid w:val="006D3536"/>
    <w:rsid w:val="006D3D33"/>
    <w:rsid w:val="006D4BBA"/>
    <w:rsid w:val="006D7E8C"/>
    <w:rsid w:val="006E018C"/>
    <w:rsid w:val="006E0278"/>
    <w:rsid w:val="006E07FB"/>
    <w:rsid w:val="006E21C1"/>
    <w:rsid w:val="006E314D"/>
    <w:rsid w:val="006E3A93"/>
    <w:rsid w:val="006E4733"/>
    <w:rsid w:val="006E789C"/>
    <w:rsid w:val="006E79A1"/>
    <w:rsid w:val="006E7ADE"/>
    <w:rsid w:val="006F0DFB"/>
    <w:rsid w:val="006F1C03"/>
    <w:rsid w:val="006F1EFB"/>
    <w:rsid w:val="006F2022"/>
    <w:rsid w:val="006F5127"/>
    <w:rsid w:val="006F58B8"/>
    <w:rsid w:val="006F5B28"/>
    <w:rsid w:val="006F5E72"/>
    <w:rsid w:val="006F7564"/>
    <w:rsid w:val="00700970"/>
    <w:rsid w:val="0070216C"/>
    <w:rsid w:val="00702ADE"/>
    <w:rsid w:val="007054C6"/>
    <w:rsid w:val="00706CA2"/>
    <w:rsid w:val="0071229F"/>
    <w:rsid w:val="007122D2"/>
    <w:rsid w:val="007123B0"/>
    <w:rsid w:val="007135AA"/>
    <w:rsid w:val="00714242"/>
    <w:rsid w:val="007145AB"/>
    <w:rsid w:val="00714E92"/>
    <w:rsid w:val="0071556D"/>
    <w:rsid w:val="00715D2A"/>
    <w:rsid w:val="00716945"/>
    <w:rsid w:val="00717ECD"/>
    <w:rsid w:val="00717FAD"/>
    <w:rsid w:val="00721307"/>
    <w:rsid w:val="00722792"/>
    <w:rsid w:val="00722917"/>
    <w:rsid w:val="00723F1B"/>
    <w:rsid w:val="007242AF"/>
    <w:rsid w:val="007258A8"/>
    <w:rsid w:val="007269EF"/>
    <w:rsid w:val="007278A6"/>
    <w:rsid w:val="00727A87"/>
    <w:rsid w:val="00727C39"/>
    <w:rsid w:val="007301FA"/>
    <w:rsid w:val="007302DA"/>
    <w:rsid w:val="00730882"/>
    <w:rsid w:val="00730959"/>
    <w:rsid w:val="00733AA6"/>
    <w:rsid w:val="00733AC2"/>
    <w:rsid w:val="00734BE3"/>
    <w:rsid w:val="00734D8A"/>
    <w:rsid w:val="00735263"/>
    <w:rsid w:val="007354DE"/>
    <w:rsid w:val="00735C02"/>
    <w:rsid w:val="007369AC"/>
    <w:rsid w:val="007404C8"/>
    <w:rsid w:val="00741B5D"/>
    <w:rsid w:val="00743761"/>
    <w:rsid w:val="00745B7F"/>
    <w:rsid w:val="0074696F"/>
    <w:rsid w:val="00746F5E"/>
    <w:rsid w:val="007478ED"/>
    <w:rsid w:val="00747BDB"/>
    <w:rsid w:val="007501CB"/>
    <w:rsid w:val="00750AA5"/>
    <w:rsid w:val="00751231"/>
    <w:rsid w:val="0075124B"/>
    <w:rsid w:val="007514DA"/>
    <w:rsid w:val="0075426C"/>
    <w:rsid w:val="00755B2F"/>
    <w:rsid w:val="007563AF"/>
    <w:rsid w:val="007571B4"/>
    <w:rsid w:val="00762364"/>
    <w:rsid w:val="00762704"/>
    <w:rsid w:val="00762719"/>
    <w:rsid w:val="007627EE"/>
    <w:rsid w:val="00764598"/>
    <w:rsid w:val="00766EC1"/>
    <w:rsid w:val="00770017"/>
    <w:rsid w:val="007735C2"/>
    <w:rsid w:val="00774190"/>
    <w:rsid w:val="00774BDC"/>
    <w:rsid w:val="0077544F"/>
    <w:rsid w:val="00775B41"/>
    <w:rsid w:val="00775D25"/>
    <w:rsid w:val="00777683"/>
    <w:rsid w:val="00777DEC"/>
    <w:rsid w:val="00780320"/>
    <w:rsid w:val="00780323"/>
    <w:rsid w:val="00781ACD"/>
    <w:rsid w:val="00781D07"/>
    <w:rsid w:val="007830D4"/>
    <w:rsid w:val="00783AF0"/>
    <w:rsid w:val="00785F75"/>
    <w:rsid w:val="00786395"/>
    <w:rsid w:val="00787947"/>
    <w:rsid w:val="00791D6B"/>
    <w:rsid w:val="00791FC0"/>
    <w:rsid w:val="00792876"/>
    <w:rsid w:val="00792C4F"/>
    <w:rsid w:val="0079312B"/>
    <w:rsid w:val="00794794"/>
    <w:rsid w:val="00794FCA"/>
    <w:rsid w:val="007958EF"/>
    <w:rsid w:val="007959C1"/>
    <w:rsid w:val="00795F24"/>
    <w:rsid w:val="00797B6F"/>
    <w:rsid w:val="007A264B"/>
    <w:rsid w:val="007A2AAB"/>
    <w:rsid w:val="007A42A4"/>
    <w:rsid w:val="007A436D"/>
    <w:rsid w:val="007A550C"/>
    <w:rsid w:val="007A5E20"/>
    <w:rsid w:val="007B0958"/>
    <w:rsid w:val="007B097F"/>
    <w:rsid w:val="007B1BF0"/>
    <w:rsid w:val="007B2ED2"/>
    <w:rsid w:val="007B30CF"/>
    <w:rsid w:val="007B5CBB"/>
    <w:rsid w:val="007B65B5"/>
    <w:rsid w:val="007B6C8F"/>
    <w:rsid w:val="007B772A"/>
    <w:rsid w:val="007C04B5"/>
    <w:rsid w:val="007C0659"/>
    <w:rsid w:val="007C06E3"/>
    <w:rsid w:val="007C0D2A"/>
    <w:rsid w:val="007C226E"/>
    <w:rsid w:val="007C297A"/>
    <w:rsid w:val="007C2C5F"/>
    <w:rsid w:val="007C44D6"/>
    <w:rsid w:val="007C4ACC"/>
    <w:rsid w:val="007C4CB2"/>
    <w:rsid w:val="007C52E8"/>
    <w:rsid w:val="007C56AA"/>
    <w:rsid w:val="007C7AE0"/>
    <w:rsid w:val="007D1024"/>
    <w:rsid w:val="007D152F"/>
    <w:rsid w:val="007D15FE"/>
    <w:rsid w:val="007D4231"/>
    <w:rsid w:val="007D503E"/>
    <w:rsid w:val="007D7CC2"/>
    <w:rsid w:val="007D7D4F"/>
    <w:rsid w:val="007E14EF"/>
    <w:rsid w:val="007E1578"/>
    <w:rsid w:val="007E180F"/>
    <w:rsid w:val="007E364E"/>
    <w:rsid w:val="007E3756"/>
    <w:rsid w:val="007E5330"/>
    <w:rsid w:val="007E543A"/>
    <w:rsid w:val="007E62B4"/>
    <w:rsid w:val="007F0410"/>
    <w:rsid w:val="007F0827"/>
    <w:rsid w:val="007F0F8D"/>
    <w:rsid w:val="007F1694"/>
    <w:rsid w:val="007F17F0"/>
    <w:rsid w:val="007F1ED2"/>
    <w:rsid w:val="007F1F07"/>
    <w:rsid w:val="007F212E"/>
    <w:rsid w:val="007F35B7"/>
    <w:rsid w:val="007F50DE"/>
    <w:rsid w:val="007F67E2"/>
    <w:rsid w:val="008008F4"/>
    <w:rsid w:val="00801D31"/>
    <w:rsid w:val="008021C6"/>
    <w:rsid w:val="0080260B"/>
    <w:rsid w:val="00802E7B"/>
    <w:rsid w:val="008032BB"/>
    <w:rsid w:val="00803340"/>
    <w:rsid w:val="008048F3"/>
    <w:rsid w:val="008055A4"/>
    <w:rsid w:val="00805EB3"/>
    <w:rsid w:val="008061FB"/>
    <w:rsid w:val="0080716E"/>
    <w:rsid w:val="008073C8"/>
    <w:rsid w:val="00807F34"/>
    <w:rsid w:val="008103E6"/>
    <w:rsid w:val="00810AD0"/>
    <w:rsid w:val="00811817"/>
    <w:rsid w:val="00812BB9"/>
    <w:rsid w:val="00812DE3"/>
    <w:rsid w:val="00812F3D"/>
    <w:rsid w:val="0081366E"/>
    <w:rsid w:val="008154C2"/>
    <w:rsid w:val="00815FC2"/>
    <w:rsid w:val="0081642E"/>
    <w:rsid w:val="00817B74"/>
    <w:rsid w:val="00820A0A"/>
    <w:rsid w:val="00821F86"/>
    <w:rsid w:val="00823479"/>
    <w:rsid w:val="00823688"/>
    <w:rsid w:val="0082510B"/>
    <w:rsid w:val="0082518E"/>
    <w:rsid w:val="00826365"/>
    <w:rsid w:val="00827A7B"/>
    <w:rsid w:val="00827AA6"/>
    <w:rsid w:val="0083138D"/>
    <w:rsid w:val="00831CD1"/>
    <w:rsid w:val="0083250D"/>
    <w:rsid w:val="008327E6"/>
    <w:rsid w:val="008328EC"/>
    <w:rsid w:val="00832A0A"/>
    <w:rsid w:val="00833C48"/>
    <w:rsid w:val="00833F15"/>
    <w:rsid w:val="00835402"/>
    <w:rsid w:val="00835802"/>
    <w:rsid w:val="00836853"/>
    <w:rsid w:val="00837BC3"/>
    <w:rsid w:val="00837C83"/>
    <w:rsid w:val="00840015"/>
    <w:rsid w:val="0084283C"/>
    <w:rsid w:val="00842D61"/>
    <w:rsid w:val="008436DD"/>
    <w:rsid w:val="00843E07"/>
    <w:rsid w:val="00845A40"/>
    <w:rsid w:val="00845ABB"/>
    <w:rsid w:val="00846A2F"/>
    <w:rsid w:val="00847B72"/>
    <w:rsid w:val="00847EF5"/>
    <w:rsid w:val="0085080B"/>
    <w:rsid w:val="00850E7E"/>
    <w:rsid w:val="00850EAE"/>
    <w:rsid w:val="00851676"/>
    <w:rsid w:val="00851C65"/>
    <w:rsid w:val="008521A2"/>
    <w:rsid w:val="0085410B"/>
    <w:rsid w:val="0085650A"/>
    <w:rsid w:val="00856D82"/>
    <w:rsid w:val="008576EF"/>
    <w:rsid w:val="008603F7"/>
    <w:rsid w:val="008611E3"/>
    <w:rsid w:val="0086295E"/>
    <w:rsid w:val="00862DD2"/>
    <w:rsid w:val="00863D37"/>
    <w:rsid w:val="008642E8"/>
    <w:rsid w:val="008650CD"/>
    <w:rsid w:val="00866E1A"/>
    <w:rsid w:val="008671D3"/>
    <w:rsid w:val="00867496"/>
    <w:rsid w:val="008703B8"/>
    <w:rsid w:val="0087091A"/>
    <w:rsid w:val="008713C8"/>
    <w:rsid w:val="00871C03"/>
    <w:rsid w:val="00872E66"/>
    <w:rsid w:val="00872EC4"/>
    <w:rsid w:val="00873732"/>
    <w:rsid w:val="00873909"/>
    <w:rsid w:val="00874014"/>
    <w:rsid w:val="00874512"/>
    <w:rsid w:val="008749D9"/>
    <w:rsid w:val="00877668"/>
    <w:rsid w:val="0088077B"/>
    <w:rsid w:val="00881309"/>
    <w:rsid w:val="00881F75"/>
    <w:rsid w:val="00883331"/>
    <w:rsid w:val="00885B87"/>
    <w:rsid w:val="00886D68"/>
    <w:rsid w:val="00887245"/>
    <w:rsid w:val="00887F90"/>
    <w:rsid w:val="00887FEF"/>
    <w:rsid w:val="0089011A"/>
    <w:rsid w:val="008912E7"/>
    <w:rsid w:val="00891A6F"/>
    <w:rsid w:val="00891BC8"/>
    <w:rsid w:val="00892B25"/>
    <w:rsid w:val="00892EB2"/>
    <w:rsid w:val="00894145"/>
    <w:rsid w:val="00894C81"/>
    <w:rsid w:val="008951E2"/>
    <w:rsid w:val="00895A79"/>
    <w:rsid w:val="00896155"/>
    <w:rsid w:val="008A0067"/>
    <w:rsid w:val="008A00BF"/>
    <w:rsid w:val="008A1D79"/>
    <w:rsid w:val="008A2856"/>
    <w:rsid w:val="008A310B"/>
    <w:rsid w:val="008A38B8"/>
    <w:rsid w:val="008A45D9"/>
    <w:rsid w:val="008A4997"/>
    <w:rsid w:val="008A4E55"/>
    <w:rsid w:val="008A4EC2"/>
    <w:rsid w:val="008A526A"/>
    <w:rsid w:val="008A54A2"/>
    <w:rsid w:val="008A65F2"/>
    <w:rsid w:val="008A7DBD"/>
    <w:rsid w:val="008B0F69"/>
    <w:rsid w:val="008B115F"/>
    <w:rsid w:val="008B18A7"/>
    <w:rsid w:val="008B1D93"/>
    <w:rsid w:val="008B2D46"/>
    <w:rsid w:val="008B4205"/>
    <w:rsid w:val="008B4333"/>
    <w:rsid w:val="008B4F92"/>
    <w:rsid w:val="008B4FB2"/>
    <w:rsid w:val="008B5570"/>
    <w:rsid w:val="008B5ABA"/>
    <w:rsid w:val="008B5D9E"/>
    <w:rsid w:val="008B6249"/>
    <w:rsid w:val="008B6402"/>
    <w:rsid w:val="008C024F"/>
    <w:rsid w:val="008C1E56"/>
    <w:rsid w:val="008C25F7"/>
    <w:rsid w:val="008C38C8"/>
    <w:rsid w:val="008C48A6"/>
    <w:rsid w:val="008C7D20"/>
    <w:rsid w:val="008D00E1"/>
    <w:rsid w:val="008D0EE8"/>
    <w:rsid w:val="008D2918"/>
    <w:rsid w:val="008D3237"/>
    <w:rsid w:val="008D3DCF"/>
    <w:rsid w:val="008D3E2B"/>
    <w:rsid w:val="008D5F3C"/>
    <w:rsid w:val="008D6820"/>
    <w:rsid w:val="008D7BD0"/>
    <w:rsid w:val="008E0DCA"/>
    <w:rsid w:val="008E1552"/>
    <w:rsid w:val="008E1AD2"/>
    <w:rsid w:val="008E1F20"/>
    <w:rsid w:val="008E1F6F"/>
    <w:rsid w:val="008E32CF"/>
    <w:rsid w:val="008E511F"/>
    <w:rsid w:val="008E60BD"/>
    <w:rsid w:val="008E6301"/>
    <w:rsid w:val="008E7177"/>
    <w:rsid w:val="008F198F"/>
    <w:rsid w:val="008F1C13"/>
    <w:rsid w:val="008F2BE6"/>
    <w:rsid w:val="008F2D02"/>
    <w:rsid w:val="008F3293"/>
    <w:rsid w:val="008F535A"/>
    <w:rsid w:val="008F5873"/>
    <w:rsid w:val="008F5F6B"/>
    <w:rsid w:val="008F65F2"/>
    <w:rsid w:val="00900ED0"/>
    <w:rsid w:val="009014ED"/>
    <w:rsid w:val="00901692"/>
    <w:rsid w:val="00902763"/>
    <w:rsid w:val="0090539C"/>
    <w:rsid w:val="00905A0F"/>
    <w:rsid w:val="009075CC"/>
    <w:rsid w:val="009106F3"/>
    <w:rsid w:val="00910889"/>
    <w:rsid w:val="00910F16"/>
    <w:rsid w:val="009117D1"/>
    <w:rsid w:val="0091180C"/>
    <w:rsid w:val="00911BD7"/>
    <w:rsid w:val="009129C4"/>
    <w:rsid w:val="009133B0"/>
    <w:rsid w:val="00913CAE"/>
    <w:rsid w:val="00914F6D"/>
    <w:rsid w:val="00915728"/>
    <w:rsid w:val="00915BBD"/>
    <w:rsid w:val="00916001"/>
    <w:rsid w:val="0091690F"/>
    <w:rsid w:val="00916BC1"/>
    <w:rsid w:val="009222FC"/>
    <w:rsid w:val="00922474"/>
    <w:rsid w:val="009224CF"/>
    <w:rsid w:val="009228CE"/>
    <w:rsid w:val="00924040"/>
    <w:rsid w:val="00924132"/>
    <w:rsid w:val="00925532"/>
    <w:rsid w:val="0092598D"/>
    <w:rsid w:val="009259B2"/>
    <w:rsid w:val="00925BDA"/>
    <w:rsid w:val="009260B5"/>
    <w:rsid w:val="00926953"/>
    <w:rsid w:val="009270C6"/>
    <w:rsid w:val="009270D2"/>
    <w:rsid w:val="0092739D"/>
    <w:rsid w:val="0093023D"/>
    <w:rsid w:val="0093048B"/>
    <w:rsid w:val="00930F79"/>
    <w:rsid w:val="00931463"/>
    <w:rsid w:val="00931EA9"/>
    <w:rsid w:val="0093442A"/>
    <w:rsid w:val="00936479"/>
    <w:rsid w:val="00936AB2"/>
    <w:rsid w:val="009407A8"/>
    <w:rsid w:val="0094174F"/>
    <w:rsid w:val="00942114"/>
    <w:rsid w:val="00942ECF"/>
    <w:rsid w:val="00943781"/>
    <w:rsid w:val="00943DA5"/>
    <w:rsid w:val="00944724"/>
    <w:rsid w:val="00944C14"/>
    <w:rsid w:val="00945A3B"/>
    <w:rsid w:val="00946392"/>
    <w:rsid w:val="00946FD8"/>
    <w:rsid w:val="009509F6"/>
    <w:rsid w:val="00953021"/>
    <w:rsid w:val="00953863"/>
    <w:rsid w:val="0095448F"/>
    <w:rsid w:val="009544F6"/>
    <w:rsid w:val="009547DF"/>
    <w:rsid w:val="00954D80"/>
    <w:rsid w:val="00955B96"/>
    <w:rsid w:val="00956E2B"/>
    <w:rsid w:val="00957005"/>
    <w:rsid w:val="00960974"/>
    <w:rsid w:val="009616AF"/>
    <w:rsid w:val="009616BD"/>
    <w:rsid w:val="00961CAE"/>
    <w:rsid w:val="0096295B"/>
    <w:rsid w:val="00962DC5"/>
    <w:rsid w:val="00963162"/>
    <w:rsid w:val="00963B0A"/>
    <w:rsid w:val="00963EEF"/>
    <w:rsid w:val="0096464A"/>
    <w:rsid w:val="00966AE7"/>
    <w:rsid w:val="00966C50"/>
    <w:rsid w:val="00966DC1"/>
    <w:rsid w:val="009702E8"/>
    <w:rsid w:val="009707E4"/>
    <w:rsid w:val="00970D3E"/>
    <w:rsid w:val="00972C04"/>
    <w:rsid w:val="009730AA"/>
    <w:rsid w:val="009731D1"/>
    <w:rsid w:val="009737FA"/>
    <w:rsid w:val="0097453B"/>
    <w:rsid w:val="009747B2"/>
    <w:rsid w:val="009753BD"/>
    <w:rsid w:val="00975820"/>
    <w:rsid w:val="00975C16"/>
    <w:rsid w:val="00976162"/>
    <w:rsid w:val="00976769"/>
    <w:rsid w:val="009811AA"/>
    <w:rsid w:val="00981350"/>
    <w:rsid w:val="00982F0D"/>
    <w:rsid w:val="00983D95"/>
    <w:rsid w:val="00983F16"/>
    <w:rsid w:val="0098434F"/>
    <w:rsid w:val="0098731E"/>
    <w:rsid w:val="009904A2"/>
    <w:rsid w:val="00990C81"/>
    <w:rsid w:val="00990E69"/>
    <w:rsid w:val="00991918"/>
    <w:rsid w:val="00991D59"/>
    <w:rsid w:val="00991DDC"/>
    <w:rsid w:val="0099241C"/>
    <w:rsid w:val="009924B4"/>
    <w:rsid w:val="00993226"/>
    <w:rsid w:val="00993696"/>
    <w:rsid w:val="00993A05"/>
    <w:rsid w:val="00997AC1"/>
    <w:rsid w:val="009A2798"/>
    <w:rsid w:val="009A32E7"/>
    <w:rsid w:val="009A35E1"/>
    <w:rsid w:val="009A3A8A"/>
    <w:rsid w:val="009A3EE8"/>
    <w:rsid w:val="009A3FDF"/>
    <w:rsid w:val="009A43CD"/>
    <w:rsid w:val="009A5505"/>
    <w:rsid w:val="009A5E13"/>
    <w:rsid w:val="009A672B"/>
    <w:rsid w:val="009A71B4"/>
    <w:rsid w:val="009A74F0"/>
    <w:rsid w:val="009B04C2"/>
    <w:rsid w:val="009B1364"/>
    <w:rsid w:val="009B2E55"/>
    <w:rsid w:val="009B30AC"/>
    <w:rsid w:val="009B3599"/>
    <w:rsid w:val="009B57AD"/>
    <w:rsid w:val="009B6982"/>
    <w:rsid w:val="009B74CD"/>
    <w:rsid w:val="009B7B76"/>
    <w:rsid w:val="009B7CC8"/>
    <w:rsid w:val="009C07FD"/>
    <w:rsid w:val="009C0A6E"/>
    <w:rsid w:val="009C11FE"/>
    <w:rsid w:val="009C18CD"/>
    <w:rsid w:val="009C18E9"/>
    <w:rsid w:val="009C290B"/>
    <w:rsid w:val="009C3170"/>
    <w:rsid w:val="009C5D8D"/>
    <w:rsid w:val="009C61AC"/>
    <w:rsid w:val="009C6A90"/>
    <w:rsid w:val="009C71FA"/>
    <w:rsid w:val="009D0517"/>
    <w:rsid w:val="009D10A0"/>
    <w:rsid w:val="009D1E3C"/>
    <w:rsid w:val="009D34FC"/>
    <w:rsid w:val="009D3A4B"/>
    <w:rsid w:val="009D3FEE"/>
    <w:rsid w:val="009D416A"/>
    <w:rsid w:val="009D420A"/>
    <w:rsid w:val="009D4C93"/>
    <w:rsid w:val="009D4D6E"/>
    <w:rsid w:val="009D52C4"/>
    <w:rsid w:val="009D6B76"/>
    <w:rsid w:val="009D6DF0"/>
    <w:rsid w:val="009D7DE9"/>
    <w:rsid w:val="009E0DCA"/>
    <w:rsid w:val="009E14B3"/>
    <w:rsid w:val="009E15F2"/>
    <w:rsid w:val="009E1DD1"/>
    <w:rsid w:val="009E1EC6"/>
    <w:rsid w:val="009E200F"/>
    <w:rsid w:val="009E20C0"/>
    <w:rsid w:val="009E3408"/>
    <w:rsid w:val="009E3CAD"/>
    <w:rsid w:val="009E3F40"/>
    <w:rsid w:val="009E4093"/>
    <w:rsid w:val="009E4851"/>
    <w:rsid w:val="009E496B"/>
    <w:rsid w:val="009E5B5B"/>
    <w:rsid w:val="009F0AF4"/>
    <w:rsid w:val="009F0FD1"/>
    <w:rsid w:val="009F1998"/>
    <w:rsid w:val="009F2375"/>
    <w:rsid w:val="009F2A4B"/>
    <w:rsid w:val="009F3386"/>
    <w:rsid w:val="009F348E"/>
    <w:rsid w:val="009F4C28"/>
    <w:rsid w:val="009F5B45"/>
    <w:rsid w:val="009F5C42"/>
    <w:rsid w:val="00A00081"/>
    <w:rsid w:val="00A00617"/>
    <w:rsid w:val="00A02F45"/>
    <w:rsid w:val="00A0309D"/>
    <w:rsid w:val="00A03B6F"/>
    <w:rsid w:val="00A040D8"/>
    <w:rsid w:val="00A04D2E"/>
    <w:rsid w:val="00A0587E"/>
    <w:rsid w:val="00A059F0"/>
    <w:rsid w:val="00A05F4E"/>
    <w:rsid w:val="00A07DA7"/>
    <w:rsid w:val="00A10108"/>
    <w:rsid w:val="00A10AB9"/>
    <w:rsid w:val="00A11B75"/>
    <w:rsid w:val="00A124F5"/>
    <w:rsid w:val="00A14A72"/>
    <w:rsid w:val="00A14DB1"/>
    <w:rsid w:val="00A15654"/>
    <w:rsid w:val="00A15931"/>
    <w:rsid w:val="00A16478"/>
    <w:rsid w:val="00A1661A"/>
    <w:rsid w:val="00A1685C"/>
    <w:rsid w:val="00A2065B"/>
    <w:rsid w:val="00A21662"/>
    <w:rsid w:val="00A22830"/>
    <w:rsid w:val="00A22B3D"/>
    <w:rsid w:val="00A24AEF"/>
    <w:rsid w:val="00A255DE"/>
    <w:rsid w:val="00A2615E"/>
    <w:rsid w:val="00A32DF6"/>
    <w:rsid w:val="00A32E12"/>
    <w:rsid w:val="00A32ECF"/>
    <w:rsid w:val="00A3331D"/>
    <w:rsid w:val="00A34DD3"/>
    <w:rsid w:val="00A35183"/>
    <w:rsid w:val="00A36BE1"/>
    <w:rsid w:val="00A37483"/>
    <w:rsid w:val="00A37E99"/>
    <w:rsid w:val="00A41506"/>
    <w:rsid w:val="00A41549"/>
    <w:rsid w:val="00A41665"/>
    <w:rsid w:val="00A41EE6"/>
    <w:rsid w:val="00A43F94"/>
    <w:rsid w:val="00A45E0C"/>
    <w:rsid w:val="00A47D68"/>
    <w:rsid w:val="00A507A0"/>
    <w:rsid w:val="00A50F2E"/>
    <w:rsid w:val="00A512CF"/>
    <w:rsid w:val="00A52E9C"/>
    <w:rsid w:val="00A5357A"/>
    <w:rsid w:val="00A54B73"/>
    <w:rsid w:val="00A55E57"/>
    <w:rsid w:val="00A55F91"/>
    <w:rsid w:val="00A56305"/>
    <w:rsid w:val="00A569E8"/>
    <w:rsid w:val="00A56B6C"/>
    <w:rsid w:val="00A56C1D"/>
    <w:rsid w:val="00A5769F"/>
    <w:rsid w:val="00A57AFE"/>
    <w:rsid w:val="00A57B9F"/>
    <w:rsid w:val="00A57D00"/>
    <w:rsid w:val="00A6118C"/>
    <w:rsid w:val="00A6168E"/>
    <w:rsid w:val="00A61FF0"/>
    <w:rsid w:val="00A63C84"/>
    <w:rsid w:val="00A64004"/>
    <w:rsid w:val="00A64109"/>
    <w:rsid w:val="00A64742"/>
    <w:rsid w:val="00A658D4"/>
    <w:rsid w:val="00A67CD1"/>
    <w:rsid w:val="00A67E7F"/>
    <w:rsid w:val="00A70AFF"/>
    <w:rsid w:val="00A71D3A"/>
    <w:rsid w:val="00A7211C"/>
    <w:rsid w:val="00A72302"/>
    <w:rsid w:val="00A72A8E"/>
    <w:rsid w:val="00A72B23"/>
    <w:rsid w:val="00A72ED5"/>
    <w:rsid w:val="00A73637"/>
    <w:rsid w:val="00A74139"/>
    <w:rsid w:val="00A742D5"/>
    <w:rsid w:val="00A76374"/>
    <w:rsid w:val="00A80712"/>
    <w:rsid w:val="00A80B37"/>
    <w:rsid w:val="00A81398"/>
    <w:rsid w:val="00A83D47"/>
    <w:rsid w:val="00A83F56"/>
    <w:rsid w:val="00A840BA"/>
    <w:rsid w:val="00A842FF"/>
    <w:rsid w:val="00A84320"/>
    <w:rsid w:val="00A8441C"/>
    <w:rsid w:val="00A851BD"/>
    <w:rsid w:val="00A853A8"/>
    <w:rsid w:val="00A86263"/>
    <w:rsid w:val="00A86CDE"/>
    <w:rsid w:val="00A87000"/>
    <w:rsid w:val="00A875E1"/>
    <w:rsid w:val="00A87FCF"/>
    <w:rsid w:val="00A90AD4"/>
    <w:rsid w:val="00A90B4C"/>
    <w:rsid w:val="00A91526"/>
    <w:rsid w:val="00A921B2"/>
    <w:rsid w:val="00A9259D"/>
    <w:rsid w:val="00A92B44"/>
    <w:rsid w:val="00A93E65"/>
    <w:rsid w:val="00A95A0A"/>
    <w:rsid w:val="00A95F52"/>
    <w:rsid w:val="00A96570"/>
    <w:rsid w:val="00A9738B"/>
    <w:rsid w:val="00A97512"/>
    <w:rsid w:val="00A97E0C"/>
    <w:rsid w:val="00AA01DC"/>
    <w:rsid w:val="00AA02D7"/>
    <w:rsid w:val="00AA03F9"/>
    <w:rsid w:val="00AA0B39"/>
    <w:rsid w:val="00AA0CE9"/>
    <w:rsid w:val="00AA0FFD"/>
    <w:rsid w:val="00AA1642"/>
    <w:rsid w:val="00AA4243"/>
    <w:rsid w:val="00AA43DF"/>
    <w:rsid w:val="00AA4B39"/>
    <w:rsid w:val="00AA601B"/>
    <w:rsid w:val="00AA61F7"/>
    <w:rsid w:val="00AA6D42"/>
    <w:rsid w:val="00AA70C0"/>
    <w:rsid w:val="00AB0C45"/>
    <w:rsid w:val="00AB1650"/>
    <w:rsid w:val="00AB28A9"/>
    <w:rsid w:val="00AB38A0"/>
    <w:rsid w:val="00AB774C"/>
    <w:rsid w:val="00AC0BDD"/>
    <w:rsid w:val="00AC29D2"/>
    <w:rsid w:val="00AC34BD"/>
    <w:rsid w:val="00AC41FF"/>
    <w:rsid w:val="00AC43E7"/>
    <w:rsid w:val="00AC50AC"/>
    <w:rsid w:val="00AC5587"/>
    <w:rsid w:val="00AC649A"/>
    <w:rsid w:val="00AC6EE0"/>
    <w:rsid w:val="00AC7084"/>
    <w:rsid w:val="00AD09B2"/>
    <w:rsid w:val="00AD1727"/>
    <w:rsid w:val="00AD21A6"/>
    <w:rsid w:val="00AD21CC"/>
    <w:rsid w:val="00AD2993"/>
    <w:rsid w:val="00AD3299"/>
    <w:rsid w:val="00AD39E1"/>
    <w:rsid w:val="00AD3D36"/>
    <w:rsid w:val="00AD50EC"/>
    <w:rsid w:val="00AD5455"/>
    <w:rsid w:val="00AD5C17"/>
    <w:rsid w:val="00AD61D0"/>
    <w:rsid w:val="00AD6A60"/>
    <w:rsid w:val="00AD6D3D"/>
    <w:rsid w:val="00AD738A"/>
    <w:rsid w:val="00AE0B8F"/>
    <w:rsid w:val="00AE14E2"/>
    <w:rsid w:val="00AE5CD4"/>
    <w:rsid w:val="00AE5D7E"/>
    <w:rsid w:val="00AE7E7B"/>
    <w:rsid w:val="00AE7FFB"/>
    <w:rsid w:val="00AF08C9"/>
    <w:rsid w:val="00AF1337"/>
    <w:rsid w:val="00AF234D"/>
    <w:rsid w:val="00AF2FB9"/>
    <w:rsid w:val="00AF326F"/>
    <w:rsid w:val="00AF4784"/>
    <w:rsid w:val="00AF5CB8"/>
    <w:rsid w:val="00AF74F0"/>
    <w:rsid w:val="00AF7A61"/>
    <w:rsid w:val="00B00282"/>
    <w:rsid w:val="00B0053F"/>
    <w:rsid w:val="00B0148B"/>
    <w:rsid w:val="00B024AE"/>
    <w:rsid w:val="00B0261F"/>
    <w:rsid w:val="00B02C12"/>
    <w:rsid w:val="00B03698"/>
    <w:rsid w:val="00B03977"/>
    <w:rsid w:val="00B04F26"/>
    <w:rsid w:val="00B059F5"/>
    <w:rsid w:val="00B068B0"/>
    <w:rsid w:val="00B109F4"/>
    <w:rsid w:val="00B10B84"/>
    <w:rsid w:val="00B1105A"/>
    <w:rsid w:val="00B1170F"/>
    <w:rsid w:val="00B11A1E"/>
    <w:rsid w:val="00B12B7E"/>
    <w:rsid w:val="00B12D8F"/>
    <w:rsid w:val="00B1592F"/>
    <w:rsid w:val="00B159DE"/>
    <w:rsid w:val="00B16F3E"/>
    <w:rsid w:val="00B16FEF"/>
    <w:rsid w:val="00B20B60"/>
    <w:rsid w:val="00B24480"/>
    <w:rsid w:val="00B2654E"/>
    <w:rsid w:val="00B3072B"/>
    <w:rsid w:val="00B30D57"/>
    <w:rsid w:val="00B30EBE"/>
    <w:rsid w:val="00B3212E"/>
    <w:rsid w:val="00B32E12"/>
    <w:rsid w:val="00B33DDD"/>
    <w:rsid w:val="00B36291"/>
    <w:rsid w:val="00B368F6"/>
    <w:rsid w:val="00B37A5D"/>
    <w:rsid w:val="00B41795"/>
    <w:rsid w:val="00B41AE2"/>
    <w:rsid w:val="00B41BDA"/>
    <w:rsid w:val="00B427DB"/>
    <w:rsid w:val="00B431A8"/>
    <w:rsid w:val="00B43CB0"/>
    <w:rsid w:val="00B44112"/>
    <w:rsid w:val="00B441EB"/>
    <w:rsid w:val="00B44746"/>
    <w:rsid w:val="00B509EF"/>
    <w:rsid w:val="00B50A6C"/>
    <w:rsid w:val="00B52484"/>
    <w:rsid w:val="00B5270A"/>
    <w:rsid w:val="00B52DD9"/>
    <w:rsid w:val="00B54413"/>
    <w:rsid w:val="00B54494"/>
    <w:rsid w:val="00B54B3A"/>
    <w:rsid w:val="00B54C96"/>
    <w:rsid w:val="00B5504A"/>
    <w:rsid w:val="00B55984"/>
    <w:rsid w:val="00B559C4"/>
    <w:rsid w:val="00B5622A"/>
    <w:rsid w:val="00B562FD"/>
    <w:rsid w:val="00B564B1"/>
    <w:rsid w:val="00B569EA"/>
    <w:rsid w:val="00B57324"/>
    <w:rsid w:val="00B6044E"/>
    <w:rsid w:val="00B60AC2"/>
    <w:rsid w:val="00B627BB"/>
    <w:rsid w:val="00B62A8B"/>
    <w:rsid w:val="00B64F39"/>
    <w:rsid w:val="00B65017"/>
    <w:rsid w:val="00B65D84"/>
    <w:rsid w:val="00B66881"/>
    <w:rsid w:val="00B66EC9"/>
    <w:rsid w:val="00B70388"/>
    <w:rsid w:val="00B7138E"/>
    <w:rsid w:val="00B71AD1"/>
    <w:rsid w:val="00B72824"/>
    <w:rsid w:val="00B72DB7"/>
    <w:rsid w:val="00B730A3"/>
    <w:rsid w:val="00B73C88"/>
    <w:rsid w:val="00B74F80"/>
    <w:rsid w:val="00B755AA"/>
    <w:rsid w:val="00B756E4"/>
    <w:rsid w:val="00B76B0F"/>
    <w:rsid w:val="00B777A1"/>
    <w:rsid w:val="00B808A7"/>
    <w:rsid w:val="00B813C4"/>
    <w:rsid w:val="00B81A25"/>
    <w:rsid w:val="00B81AB9"/>
    <w:rsid w:val="00B82566"/>
    <w:rsid w:val="00B82C14"/>
    <w:rsid w:val="00B82E88"/>
    <w:rsid w:val="00B8359A"/>
    <w:rsid w:val="00B86CC4"/>
    <w:rsid w:val="00B86E55"/>
    <w:rsid w:val="00B9024A"/>
    <w:rsid w:val="00B90645"/>
    <w:rsid w:val="00B906F5"/>
    <w:rsid w:val="00B90F47"/>
    <w:rsid w:val="00B91043"/>
    <w:rsid w:val="00B91F66"/>
    <w:rsid w:val="00B93FC1"/>
    <w:rsid w:val="00B949B6"/>
    <w:rsid w:val="00B972C3"/>
    <w:rsid w:val="00B97627"/>
    <w:rsid w:val="00BA0C7B"/>
    <w:rsid w:val="00BA13D8"/>
    <w:rsid w:val="00BA2ECD"/>
    <w:rsid w:val="00BA3638"/>
    <w:rsid w:val="00BA3BFF"/>
    <w:rsid w:val="00BA4F41"/>
    <w:rsid w:val="00BA5012"/>
    <w:rsid w:val="00BA5EEF"/>
    <w:rsid w:val="00BA64A5"/>
    <w:rsid w:val="00BA6AF6"/>
    <w:rsid w:val="00BA7D53"/>
    <w:rsid w:val="00BB0B3E"/>
    <w:rsid w:val="00BB50B0"/>
    <w:rsid w:val="00BB54B4"/>
    <w:rsid w:val="00BB7A8C"/>
    <w:rsid w:val="00BC0E00"/>
    <w:rsid w:val="00BC0E39"/>
    <w:rsid w:val="00BC1174"/>
    <w:rsid w:val="00BC180A"/>
    <w:rsid w:val="00BC2A29"/>
    <w:rsid w:val="00BC39B0"/>
    <w:rsid w:val="00BC45FE"/>
    <w:rsid w:val="00BC4604"/>
    <w:rsid w:val="00BC5D11"/>
    <w:rsid w:val="00BC6CD4"/>
    <w:rsid w:val="00BC730A"/>
    <w:rsid w:val="00BD0942"/>
    <w:rsid w:val="00BD0975"/>
    <w:rsid w:val="00BD13C2"/>
    <w:rsid w:val="00BD1450"/>
    <w:rsid w:val="00BD3998"/>
    <w:rsid w:val="00BD4698"/>
    <w:rsid w:val="00BD50F5"/>
    <w:rsid w:val="00BD576F"/>
    <w:rsid w:val="00BD5DF9"/>
    <w:rsid w:val="00BD6620"/>
    <w:rsid w:val="00BD7594"/>
    <w:rsid w:val="00BD7D84"/>
    <w:rsid w:val="00BE0282"/>
    <w:rsid w:val="00BE1734"/>
    <w:rsid w:val="00BE234B"/>
    <w:rsid w:val="00BE2456"/>
    <w:rsid w:val="00BE264D"/>
    <w:rsid w:val="00BE289E"/>
    <w:rsid w:val="00BE2F62"/>
    <w:rsid w:val="00BE34E1"/>
    <w:rsid w:val="00BE382E"/>
    <w:rsid w:val="00BE47E8"/>
    <w:rsid w:val="00BE5D83"/>
    <w:rsid w:val="00BE5EFB"/>
    <w:rsid w:val="00BE79B5"/>
    <w:rsid w:val="00BE7B88"/>
    <w:rsid w:val="00BE7C57"/>
    <w:rsid w:val="00BF0C5E"/>
    <w:rsid w:val="00BF0D43"/>
    <w:rsid w:val="00BF2B1F"/>
    <w:rsid w:val="00BF328B"/>
    <w:rsid w:val="00BF6D73"/>
    <w:rsid w:val="00BF7083"/>
    <w:rsid w:val="00BF78A2"/>
    <w:rsid w:val="00BF79A3"/>
    <w:rsid w:val="00C014FB"/>
    <w:rsid w:val="00C02F2A"/>
    <w:rsid w:val="00C03421"/>
    <w:rsid w:val="00C04321"/>
    <w:rsid w:val="00C04A9F"/>
    <w:rsid w:val="00C05AAF"/>
    <w:rsid w:val="00C064EB"/>
    <w:rsid w:val="00C07659"/>
    <w:rsid w:val="00C116CC"/>
    <w:rsid w:val="00C11BF6"/>
    <w:rsid w:val="00C122A1"/>
    <w:rsid w:val="00C127E1"/>
    <w:rsid w:val="00C1599E"/>
    <w:rsid w:val="00C17159"/>
    <w:rsid w:val="00C173DD"/>
    <w:rsid w:val="00C21322"/>
    <w:rsid w:val="00C222C5"/>
    <w:rsid w:val="00C23851"/>
    <w:rsid w:val="00C253D1"/>
    <w:rsid w:val="00C255A6"/>
    <w:rsid w:val="00C2560F"/>
    <w:rsid w:val="00C25BAA"/>
    <w:rsid w:val="00C26192"/>
    <w:rsid w:val="00C26A05"/>
    <w:rsid w:val="00C313F3"/>
    <w:rsid w:val="00C31CEF"/>
    <w:rsid w:val="00C33B7C"/>
    <w:rsid w:val="00C40812"/>
    <w:rsid w:val="00C4251A"/>
    <w:rsid w:val="00C425D3"/>
    <w:rsid w:val="00C43020"/>
    <w:rsid w:val="00C4350B"/>
    <w:rsid w:val="00C456A6"/>
    <w:rsid w:val="00C46123"/>
    <w:rsid w:val="00C4714A"/>
    <w:rsid w:val="00C50543"/>
    <w:rsid w:val="00C524A4"/>
    <w:rsid w:val="00C52533"/>
    <w:rsid w:val="00C5274B"/>
    <w:rsid w:val="00C52E55"/>
    <w:rsid w:val="00C53046"/>
    <w:rsid w:val="00C53E39"/>
    <w:rsid w:val="00C55975"/>
    <w:rsid w:val="00C55FC7"/>
    <w:rsid w:val="00C561F9"/>
    <w:rsid w:val="00C56D3E"/>
    <w:rsid w:val="00C56FE7"/>
    <w:rsid w:val="00C575A6"/>
    <w:rsid w:val="00C5782E"/>
    <w:rsid w:val="00C611E4"/>
    <w:rsid w:val="00C61318"/>
    <w:rsid w:val="00C614C5"/>
    <w:rsid w:val="00C61A68"/>
    <w:rsid w:val="00C61AA9"/>
    <w:rsid w:val="00C63561"/>
    <w:rsid w:val="00C63798"/>
    <w:rsid w:val="00C63CDB"/>
    <w:rsid w:val="00C645A6"/>
    <w:rsid w:val="00C6582C"/>
    <w:rsid w:val="00C659AC"/>
    <w:rsid w:val="00C67228"/>
    <w:rsid w:val="00C70FEE"/>
    <w:rsid w:val="00C71F15"/>
    <w:rsid w:val="00C73338"/>
    <w:rsid w:val="00C7445A"/>
    <w:rsid w:val="00C76CFB"/>
    <w:rsid w:val="00C7724D"/>
    <w:rsid w:val="00C77B53"/>
    <w:rsid w:val="00C77E1D"/>
    <w:rsid w:val="00C803B5"/>
    <w:rsid w:val="00C81287"/>
    <w:rsid w:val="00C8228C"/>
    <w:rsid w:val="00C828EF"/>
    <w:rsid w:val="00C83BB1"/>
    <w:rsid w:val="00C84B19"/>
    <w:rsid w:val="00C86023"/>
    <w:rsid w:val="00C865D8"/>
    <w:rsid w:val="00C86632"/>
    <w:rsid w:val="00C873BF"/>
    <w:rsid w:val="00C90266"/>
    <w:rsid w:val="00C908E7"/>
    <w:rsid w:val="00C90BE5"/>
    <w:rsid w:val="00C90D63"/>
    <w:rsid w:val="00C91074"/>
    <w:rsid w:val="00C9167C"/>
    <w:rsid w:val="00C92203"/>
    <w:rsid w:val="00C92454"/>
    <w:rsid w:val="00C928EA"/>
    <w:rsid w:val="00C92B79"/>
    <w:rsid w:val="00C93709"/>
    <w:rsid w:val="00C9374F"/>
    <w:rsid w:val="00C93A6B"/>
    <w:rsid w:val="00C9414F"/>
    <w:rsid w:val="00C956C8"/>
    <w:rsid w:val="00C96205"/>
    <w:rsid w:val="00C9648A"/>
    <w:rsid w:val="00C96A26"/>
    <w:rsid w:val="00CA0E61"/>
    <w:rsid w:val="00CA17E3"/>
    <w:rsid w:val="00CA1CB7"/>
    <w:rsid w:val="00CA2789"/>
    <w:rsid w:val="00CA32D3"/>
    <w:rsid w:val="00CA3B1A"/>
    <w:rsid w:val="00CA474D"/>
    <w:rsid w:val="00CA5C79"/>
    <w:rsid w:val="00CA60AB"/>
    <w:rsid w:val="00CA6243"/>
    <w:rsid w:val="00CA62D3"/>
    <w:rsid w:val="00CA6347"/>
    <w:rsid w:val="00CA63D8"/>
    <w:rsid w:val="00CA7A25"/>
    <w:rsid w:val="00CB02CA"/>
    <w:rsid w:val="00CB07F1"/>
    <w:rsid w:val="00CB1E79"/>
    <w:rsid w:val="00CB21B6"/>
    <w:rsid w:val="00CB2B31"/>
    <w:rsid w:val="00CB33EB"/>
    <w:rsid w:val="00CB4192"/>
    <w:rsid w:val="00CB482E"/>
    <w:rsid w:val="00CB5230"/>
    <w:rsid w:val="00CB6BD6"/>
    <w:rsid w:val="00CB7EEF"/>
    <w:rsid w:val="00CC18D9"/>
    <w:rsid w:val="00CC1A21"/>
    <w:rsid w:val="00CC2745"/>
    <w:rsid w:val="00CC27C4"/>
    <w:rsid w:val="00CC3B6F"/>
    <w:rsid w:val="00CC5343"/>
    <w:rsid w:val="00CC546B"/>
    <w:rsid w:val="00CC5BA7"/>
    <w:rsid w:val="00CC600A"/>
    <w:rsid w:val="00CC692A"/>
    <w:rsid w:val="00CC769C"/>
    <w:rsid w:val="00CD040D"/>
    <w:rsid w:val="00CD0DDA"/>
    <w:rsid w:val="00CD173C"/>
    <w:rsid w:val="00CD24A3"/>
    <w:rsid w:val="00CD2529"/>
    <w:rsid w:val="00CD2B59"/>
    <w:rsid w:val="00CD2B6B"/>
    <w:rsid w:val="00CD4FDA"/>
    <w:rsid w:val="00CD5BA2"/>
    <w:rsid w:val="00CD5C0C"/>
    <w:rsid w:val="00CD604F"/>
    <w:rsid w:val="00CD74D2"/>
    <w:rsid w:val="00CD7C73"/>
    <w:rsid w:val="00CE0168"/>
    <w:rsid w:val="00CE0412"/>
    <w:rsid w:val="00CE07FB"/>
    <w:rsid w:val="00CE1CBB"/>
    <w:rsid w:val="00CE37FE"/>
    <w:rsid w:val="00CE440B"/>
    <w:rsid w:val="00CE4570"/>
    <w:rsid w:val="00CE45F1"/>
    <w:rsid w:val="00CE5339"/>
    <w:rsid w:val="00CE5B5C"/>
    <w:rsid w:val="00CE6521"/>
    <w:rsid w:val="00CE66C4"/>
    <w:rsid w:val="00CE70FE"/>
    <w:rsid w:val="00CF0DF6"/>
    <w:rsid w:val="00CF0E6E"/>
    <w:rsid w:val="00CF1064"/>
    <w:rsid w:val="00CF1ECE"/>
    <w:rsid w:val="00CF36A7"/>
    <w:rsid w:val="00CF51D1"/>
    <w:rsid w:val="00CF6038"/>
    <w:rsid w:val="00CF6348"/>
    <w:rsid w:val="00CF64FC"/>
    <w:rsid w:val="00CF6F18"/>
    <w:rsid w:val="00CF7CDA"/>
    <w:rsid w:val="00D00D39"/>
    <w:rsid w:val="00D036B8"/>
    <w:rsid w:val="00D03BB9"/>
    <w:rsid w:val="00D040E1"/>
    <w:rsid w:val="00D067D4"/>
    <w:rsid w:val="00D06947"/>
    <w:rsid w:val="00D06B40"/>
    <w:rsid w:val="00D073FC"/>
    <w:rsid w:val="00D10395"/>
    <w:rsid w:val="00D108A3"/>
    <w:rsid w:val="00D10D31"/>
    <w:rsid w:val="00D10DBF"/>
    <w:rsid w:val="00D11B79"/>
    <w:rsid w:val="00D121AE"/>
    <w:rsid w:val="00D135C9"/>
    <w:rsid w:val="00D1581C"/>
    <w:rsid w:val="00D17F10"/>
    <w:rsid w:val="00D20FD6"/>
    <w:rsid w:val="00D217B3"/>
    <w:rsid w:val="00D21CE1"/>
    <w:rsid w:val="00D227A6"/>
    <w:rsid w:val="00D233FC"/>
    <w:rsid w:val="00D237B4"/>
    <w:rsid w:val="00D2493B"/>
    <w:rsid w:val="00D24C43"/>
    <w:rsid w:val="00D25DBC"/>
    <w:rsid w:val="00D313DB"/>
    <w:rsid w:val="00D33B59"/>
    <w:rsid w:val="00D33BF4"/>
    <w:rsid w:val="00D34491"/>
    <w:rsid w:val="00D35AD8"/>
    <w:rsid w:val="00D36AAD"/>
    <w:rsid w:val="00D37795"/>
    <w:rsid w:val="00D37E44"/>
    <w:rsid w:val="00D402B2"/>
    <w:rsid w:val="00D4060F"/>
    <w:rsid w:val="00D41EFD"/>
    <w:rsid w:val="00D446DF"/>
    <w:rsid w:val="00D44D7F"/>
    <w:rsid w:val="00D46DD2"/>
    <w:rsid w:val="00D47603"/>
    <w:rsid w:val="00D47EC1"/>
    <w:rsid w:val="00D5029A"/>
    <w:rsid w:val="00D50E6B"/>
    <w:rsid w:val="00D516D6"/>
    <w:rsid w:val="00D518E5"/>
    <w:rsid w:val="00D52D4D"/>
    <w:rsid w:val="00D54B33"/>
    <w:rsid w:val="00D562E0"/>
    <w:rsid w:val="00D563B1"/>
    <w:rsid w:val="00D605C7"/>
    <w:rsid w:val="00D62EF0"/>
    <w:rsid w:val="00D641CB"/>
    <w:rsid w:val="00D64B2F"/>
    <w:rsid w:val="00D67223"/>
    <w:rsid w:val="00D71FD2"/>
    <w:rsid w:val="00D72124"/>
    <w:rsid w:val="00D74318"/>
    <w:rsid w:val="00D74AAF"/>
    <w:rsid w:val="00D75580"/>
    <w:rsid w:val="00D75BC4"/>
    <w:rsid w:val="00D76AEC"/>
    <w:rsid w:val="00D76F38"/>
    <w:rsid w:val="00D77556"/>
    <w:rsid w:val="00D77D3C"/>
    <w:rsid w:val="00D8054A"/>
    <w:rsid w:val="00D807AA"/>
    <w:rsid w:val="00D80E8D"/>
    <w:rsid w:val="00D80FA6"/>
    <w:rsid w:val="00D818E6"/>
    <w:rsid w:val="00D82E11"/>
    <w:rsid w:val="00D83004"/>
    <w:rsid w:val="00D84C3D"/>
    <w:rsid w:val="00D855B8"/>
    <w:rsid w:val="00D859A9"/>
    <w:rsid w:val="00D862A4"/>
    <w:rsid w:val="00D87490"/>
    <w:rsid w:val="00D87DE4"/>
    <w:rsid w:val="00D904EA"/>
    <w:rsid w:val="00D91ACB"/>
    <w:rsid w:val="00D922C5"/>
    <w:rsid w:val="00D926C3"/>
    <w:rsid w:val="00D92B97"/>
    <w:rsid w:val="00D92C39"/>
    <w:rsid w:val="00D93372"/>
    <w:rsid w:val="00D935A8"/>
    <w:rsid w:val="00D93F28"/>
    <w:rsid w:val="00D944BE"/>
    <w:rsid w:val="00D94A74"/>
    <w:rsid w:val="00D94FB3"/>
    <w:rsid w:val="00D95274"/>
    <w:rsid w:val="00D95372"/>
    <w:rsid w:val="00D96984"/>
    <w:rsid w:val="00D96FD7"/>
    <w:rsid w:val="00D975B9"/>
    <w:rsid w:val="00DA0296"/>
    <w:rsid w:val="00DA08F4"/>
    <w:rsid w:val="00DA0949"/>
    <w:rsid w:val="00DA1EE3"/>
    <w:rsid w:val="00DA2215"/>
    <w:rsid w:val="00DA2752"/>
    <w:rsid w:val="00DA3062"/>
    <w:rsid w:val="00DA5981"/>
    <w:rsid w:val="00DA6576"/>
    <w:rsid w:val="00DA71AC"/>
    <w:rsid w:val="00DA722A"/>
    <w:rsid w:val="00DB00A9"/>
    <w:rsid w:val="00DB080C"/>
    <w:rsid w:val="00DB0C48"/>
    <w:rsid w:val="00DB12B1"/>
    <w:rsid w:val="00DB2813"/>
    <w:rsid w:val="00DB3622"/>
    <w:rsid w:val="00DB3775"/>
    <w:rsid w:val="00DB3835"/>
    <w:rsid w:val="00DB3D47"/>
    <w:rsid w:val="00DB4FAF"/>
    <w:rsid w:val="00DB58AA"/>
    <w:rsid w:val="00DB5DE1"/>
    <w:rsid w:val="00DB5F3B"/>
    <w:rsid w:val="00DB65EC"/>
    <w:rsid w:val="00DC076E"/>
    <w:rsid w:val="00DC3288"/>
    <w:rsid w:val="00DC46CD"/>
    <w:rsid w:val="00DC4C61"/>
    <w:rsid w:val="00DC4F90"/>
    <w:rsid w:val="00DC6F39"/>
    <w:rsid w:val="00DD0F89"/>
    <w:rsid w:val="00DD111D"/>
    <w:rsid w:val="00DD1447"/>
    <w:rsid w:val="00DD27BF"/>
    <w:rsid w:val="00DD304E"/>
    <w:rsid w:val="00DD46E2"/>
    <w:rsid w:val="00DD53A4"/>
    <w:rsid w:val="00DD5510"/>
    <w:rsid w:val="00DD5F2D"/>
    <w:rsid w:val="00DD67AC"/>
    <w:rsid w:val="00DD7B7E"/>
    <w:rsid w:val="00DE0814"/>
    <w:rsid w:val="00DE0AC2"/>
    <w:rsid w:val="00DE0F60"/>
    <w:rsid w:val="00DE1E6B"/>
    <w:rsid w:val="00DE1FC9"/>
    <w:rsid w:val="00DE2800"/>
    <w:rsid w:val="00DE3B75"/>
    <w:rsid w:val="00DE3C05"/>
    <w:rsid w:val="00DE4085"/>
    <w:rsid w:val="00DE4762"/>
    <w:rsid w:val="00DE731D"/>
    <w:rsid w:val="00DF0B89"/>
    <w:rsid w:val="00DF10EC"/>
    <w:rsid w:val="00DF1DDB"/>
    <w:rsid w:val="00DF2889"/>
    <w:rsid w:val="00DF2A43"/>
    <w:rsid w:val="00DF2F98"/>
    <w:rsid w:val="00DF4148"/>
    <w:rsid w:val="00DF4196"/>
    <w:rsid w:val="00DF4527"/>
    <w:rsid w:val="00DF45F1"/>
    <w:rsid w:val="00DF47CA"/>
    <w:rsid w:val="00DF4CCB"/>
    <w:rsid w:val="00DF5A5F"/>
    <w:rsid w:val="00DF7737"/>
    <w:rsid w:val="00E00A9D"/>
    <w:rsid w:val="00E01013"/>
    <w:rsid w:val="00E01548"/>
    <w:rsid w:val="00E0206F"/>
    <w:rsid w:val="00E02EFA"/>
    <w:rsid w:val="00E043E9"/>
    <w:rsid w:val="00E05936"/>
    <w:rsid w:val="00E068CD"/>
    <w:rsid w:val="00E07B12"/>
    <w:rsid w:val="00E1039F"/>
    <w:rsid w:val="00E113F6"/>
    <w:rsid w:val="00E113F9"/>
    <w:rsid w:val="00E129ED"/>
    <w:rsid w:val="00E14956"/>
    <w:rsid w:val="00E17563"/>
    <w:rsid w:val="00E20E07"/>
    <w:rsid w:val="00E21771"/>
    <w:rsid w:val="00E21BD0"/>
    <w:rsid w:val="00E21C9A"/>
    <w:rsid w:val="00E221AF"/>
    <w:rsid w:val="00E2261E"/>
    <w:rsid w:val="00E22C65"/>
    <w:rsid w:val="00E22F6B"/>
    <w:rsid w:val="00E230FF"/>
    <w:rsid w:val="00E23A7D"/>
    <w:rsid w:val="00E24D60"/>
    <w:rsid w:val="00E25067"/>
    <w:rsid w:val="00E2537F"/>
    <w:rsid w:val="00E25AEA"/>
    <w:rsid w:val="00E25CC2"/>
    <w:rsid w:val="00E25F7A"/>
    <w:rsid w:val="00E26ED1"/>
    <w:rsid w:val="00E314AE"/>
    <w:rsid w:val="00E32A53"/>
    <w:rsid w:val="00E3418C"/>
    <w:rsid w:val="00E34DF4"/>
    <w:rsid w:val="00E3738F"/>
    <w:rsid w:val="00E37596"/>
    <w:rsid w:val="00E404A8"/>
    <w:rsid w:val="00E406ED"/>
    <w:rsid w:val="00E40EFA"/>
    <w:rsid w:val="00E40FD1"/>
    <w:rsid w:val="00E415E2"/>
    <w:rsid w:val="00E423F3"/>
    <w:rsid w:val="00E43024"/>
    <w:rsid w:val="00E438DF"/>
    <w:rsid w:val="00E449C3"/>
    <w:rsid w:val="00E453D6"/>
    <w:rsid w:val="00E45DA7"/>
    <w:rsid w:val="00E51B88"/>
    <w:rsid w:val="00E52764"/>
    <w:rsid w:val="00E5396B"/>
    <w:rsid w:val="00E553B9"/>
    <w:rsid w:val="00E556D7"/>
    <w:rsid w:val="00E55832"/>
    <w:rsid w:val="00E561CB"/>
    <w:rsid w:val="00E5683E"/>
    <w:rsid w:val="00E56B4C"/>
    <w:rsid w:val="00E6168B"/>
    <w:rsid w:val="00E61B42"/>
    <w:rsid w:val="00E61F18"/>
    <w:rsid w:val="00E6210C"/>
    <w:rsid w:val="00E62746"/>
    <w:rsid w:val="00E6288C"/>
    <w:rsid w:val="00E638D4"/>
    <w:rsid w:val="00E63F43"/>
    <w:rsid w:val="00E640A2"/>
    <w:rsid w:val="00E642D4"/>
    <w:rsid w:val="00E6489F"/>
    <w:rsid w:val="00E648DB"/>
    <w:rsid w:val="00E66FD9"/>
    <w:rsid w:val="00E6739C"/>
    <w:rsid w:val="00E7125C"/>
    <w:rsid w:val="00E71CB2"/>
    <w:rsid w:val="00E71DB7"/>
    <w:rsid w:val="00E73DD9"/>
    <w:rsid w:val="00E73E62"/>
    <w:rsid w:val="00E740F1"/>
    <w:rsid w:val="00E74147"/>
    <w:rsid w:val="00E747DF"/>
    <w:rsid w:val="00E755E5"/>
    <w:rsid w:val="00E75626"/>
    <w:rsid w:val="00E760F6"/>
    <w:rsid w:val="00E801F9"/>
    <w:rsid w:val="00E809D5"/>
    <w:rsid w:val="00E80A64"/>
    <w:rsid w:val="00E81AA3"/>
    <w:rsid w:val="00E849EE"/>
    <w:rsid w:val="00E8530E"/>
    <w:rsid w:val="00E85645"/>
    <w:rsid w:val="00E868B1"/>
    <w:rsid w:val="00E86BCB"/>
    <w:rsid w:val="00E86CC7"/>
    <w:rsid w:val="00E912B9"/>
    <w:rsid w:val="00E91B08"/>
    <w:rsid w:val="00E9202E"/>
    <w:rsid w:val="00E926E1"/>
    <w:rsid w:val="00E92B67"/>
    <w:rsid w:val="00E92D93"/>
    <w:rsid w:val="00E93926"/>
    <w:rsid w:val="00E95BEF"/>
    <w:rsid w:val="00E96A5A"/>
    <w:rsid w:val="00E96BE1"/>
    <w:rsid w:val="00E9775C"/>
    <w:rsid w:val="00E97C98"/>
    <w:rsid w:val="00EA186D"/>
    <w:rsid w:val="00EA2CB0"/>
    <w:rsid w:val="00EA39A2"/>
    <w:rsid w:val="00EA3A9E"/>
    <w:rsid w:val="00EA3AE2"/>
    <w:rsid w:val="00EA3B64"/>
    <w:rsid w:val="00EA449A"/>
    <w:rsid w:val="00EA49EA"/>
    <w:rsid w:val="00EA4AB7"/>
    <w:rsid w:val="00EA51B2"/>
    <w:rsid w:val="00EA5E41"/>
    <w:rsid w:val="00EA6A3E"/>
    <w:rsid w:val="00EA6DCD"/>
    <w:rsid w:val="00EA7A00"/>
    <w:rsid w:val="00EB0ACC"/>
    <w:rsid w:val="00EB1869"/>
    <w:rsid w:val="00EB1D10"/>
    <w:rsid w:val="00EB1E9E"/>
    <w:rsid w:val="00EB231C"/>
    <w:rsid w:val="00EB2AAC"/>
    <w:rsid w:val="00EB3012"/>
    <w:rsid w:val="00EB33AD"/>
    <w:rsid w:val="00EB4B50"/>
    <w:rsid w:val="00EB5F7C"/>
    <w:rsid w:val="00EB7E27"/>
    <w:rsid w:val="00EC092B"/>
    <w:rsid w:val="00EC0FB2"/>
    <w:rsid w:val="00EC16AC"/>
    <w:rsid w:val="00EC1897"/>
    <w:rsid w:val="00EC1C0C"/>
    <w:rsid w:val="00EC2C78"/>
    <w:rsid w:val="00EC2E87"/>
    <w:rsid w:val="00EC3C75"/>
    <w:rsid w:val="00EC3DC0"/>
    <w:rsid w:val="00EC3EB1"/>
    <w:rsid w:val="00EC53AB"/>
    <w:rsid w:val="00EC5F26"/>
    <w:rsid w:val="00EC60C8"/>
    <w:rsid w:val="00EC74EA"/>
    <w:rsid w:val="00EC7954"/>
    <w:rsid w:val="00ED0193"/>
    <w:rsid w:val="00ED1ECA"/>
    <w:rsid w:val="00ED2F6B"/>
    <w:rsid w:val="00ED3FF2"/>
    <w:rsid w:val="00ED4E79"/>
    <w:rsid w:val="00ED50D7"/>
    <w:rsid w:val="00ED553E"/>
    <w:rsid w:val="00ED5988"/>
    <w:rsid w:val="00ED6B7D"/>
    <w:rsid w:val="00ED6E1F"/>
    <w:rsid w:val="00ED76DE"/>
    <w:rsid w:val="00ED78E6"/>
    <w:rsid w:val="00EE405A"/>
    <w:rsid w:val="00EE443C"/>
    <w:rsid w:val="00EE47BD"/>
    <w:rsid w:val="00EE4C2D"/>
    <w:rsid w:val="00EE58BE"/>
    <w:rsid w:val="00EE60A5"/>
    <w:rsid w:val="00EF112D"/>
    <w:rsid w:val="00EF3B17"/>
    <w:rsid w:val="00EF4E95"/>
    <w:rsid w:val="00EF5209"/>
    <w:rsid w:val="00EF54B1"/>
    <w:rsid w:val="00EF55AC"/>
    <w:rsid w:val="00EF5AFD"/>
    <w:rsid w:val="00EF6302"/>
    <w:rsid w:val="00EF6D83"/>
    <w:rsid w:val="00EF7342"/>
    <w:rsid w:val="00EF739D"/>
    <w:rsid w:val="00EF7533"/>
    <w:rsid w:val="00EF7852"/>
    <w:rsid w:val="00EF7903"/>
    <w:rsid w:val="00EF7A87"/>
    <w:rsid w:val="00F00344"/>
    <w:rsid w:val="00F011EA"/>
    <w:rsid w:val="00F01BC6"/>
    <w:rsid w:val="00F021B6"/>
    <w:rsid w:val="00F021DA"/>
    <w:rsid w:val="00F02873"/>
    <w:rsid w:val="00F033D0"/>
    <w:rsid w:val="00F03ED2"/>
    <w:rsid w:val="00F04B0D"/>
    <w:rsid w:val="00F04B17"/>
    <w:rsid w:val="00F07BAF"/>
    <w:rsid w:val="00F112C4"/>
    <w:rsid w:val="00F11340"/>
    <w:rsid w:val="00F11E07"/>
    <w:rsid w:val="00F11FC6"/>
    <w:rsid w:val="00F120AD"/>
    <w:rsid w:val="00F12714"/>
    <w:rsid w:val="00F128CB"/>
    <w:rsid w:val="00F12F63"/>
    <w:rsid w:val="00F13F9B"/>
    <w:rsid w:val="00F1518D"/>
    <w:rsid w:val="00F154D3"/>
    <w:rsid w:val="00F17D46"/>
    <w:rsid w:val="00F17E08"/>
    <w:rsid w:val="00F2023E"/>
    <w:rsid w:val="00F21583"/>
    <w:rsid w:val="00F2184B"/>
    <w:rsid w:val="00F21FAD"/>
    <w:rsid w:val="00F246D9"/>
    <w:rsid w:val="00F249D4"/>
    <w:rsid w:val="00F24E8C"/>
    <w:rsid w:val="00F2603F"/>
    <w:rsid w:val="00F264CD"/>
    <w:rsid w:val="00F26EF7"/>
    <w:rsid w:val="00F27395"/>
    <w:rsid w:val="00F278A2"/>
    <w:rsid w:val="00F27AC4"/>
    <w:rsid w:val="00F3015E"/>
    <w:rsid w:val="00F303D6"/>
    <w:rsid w:val="00F31405"/>
    <w:rsid w:val="00F31EA8"/>
    <w:rsid w:val="00F32532"/>
    <w:rsid w:val="00F327EC"/>
    <w:rsid w:val="00F33400"/>
    <w:rsid w:val="00F33927"/>
    <w:rsid w:val="00F33D82"/>
    <w:rsid w:val="00F33E89"/>
    <w:rsid w:val="00F35D32"/>
    <w:rsid w:val="00F36C12"/>
    <w:rsid w:val="00F402C4"/>
    <w:rsid w:val="00F416E5"/>
    <w:rsid w:val="00F4203B"/>
    <w:rsid w:val="00F426B2"/>
    <w:rsid w:val="00F42DE7"/>
    <w:rsid w:val="00F43705"/>
    <w:rsid w:val="00F43EBD"/>
    <w:rsid w:val="00F44576"/>
    <w:rsid w:val="00F44BC2"/>
    <w:rsid w:val="00F5000F"/>
    <w:rsid w:val="00F50306"/>
    <w:rsid w:val="00F50958"/>
    <w:rsid w:val="00F5194F"/>
    <w:rsid w:val="00F51A93"/>
    <w:rsid w:val="00F51BE6"/>
    <w:rsid w:val="00F53A8A"/>
    <w:rsid w:val="00F5417D"/>
    <w:rsid w:val="00F5492E"/>
    <w:rsid w:val="00F54A17"/>
    <w:rsid w:val="00F55BB5"/>
    <w:rsid w:val="00F56315"/>
    <w:rsid w:val="00F56DEC"/>
    <w:rsid w:val="00F579CE"/>
    <w:rsid w:val="00F60AB1"/>
    <w:rsid w:val="00F611F8"/>
    <w:rsid w:val="00F61907"/>
    <w:rsid w:val="00F61982"/>
    <w:rsid w:val="00F61E18"/>
    <w:rsid w:val="00F62145"/>
    <w:rsid w:val="00F64CCC"/>
    <w:rsid w:val="00F65A66"/>
    <w:rsid w:val="00F66740"/>
    <w:rsid w:val="00F66C95"/>
    <w:rsid w:val="00F675D0"/>
    <w:rsid w:val="00F679E8"/>
    <w:rsid w:val="00F703DC"/>
    <w:rsid w:val="00F71280"/>
    <w:rsid w:val="00F71A41"/>
    <w:rsid w:val="00F72D44"/>
    <w:rsid w:val="00F735D6"/>
    <w:rsid w:val="00F73AE5"/>
    <w:rsid w:val="00F73F03"/>
    <w:rsid w:val="00F74731"/>
    <w:rsid w:val="00F758FE"/>
    <w:rsid w:val="00F7596F"/>
    <w:rsid w:val="00F7598D"/>
    <w:rsid w:val="00F759FF"/>
    <w:rsid w:val="00F77B2E"/>
    <w:rsid w:val="00F77C7F"/>
    <w:rsid w:val="00F8089F"/>
    <w:rsid w:val="00F8223C"/>
    <w:rsid w:val="00F82816"/>
    <w:rsid w:val="00F83938"/>
    <w:rsid w:val="00F83FD7"/>
    <w:rsid w:val="00F86464"/>
    <w:rsid w:val="00F86816"/>
    <w:rsid w:val="00F86DB2"/>
    <w:rsid w:val="00F874D8"/>
    <w:rsid w:val="00F87D32"/>
    <w:rsid w:val="00F87E74"/>
    <w:rsid w:val="00F90125"/>
    <w:rsid w:val="00F90F02"/>
    <w:rsid w:val="00F913D7"/>
    <w:rsid w:val="00F91660"/>
    <w:rsid w:val="00F920CC"/>
    <w:rsid w:val="00F92370"/>
    <w:rsid w:val="00F92B5B"/>
    <w:rsid w:val="00F969ED"/>
    <w:rsid w:val="00F974CD"/>
    <w:rsid w:val="00F97803"/>
    <w:rsid w:val="00F97E1F"/>
    <w:rsid w:val="00FA1F1D"/>
    <w:rsid w:val="00FA25D8"/>
    <w:rsid w:val="00FA3F31"/>
    <w:rsid w:val="00FA3F5E"/>
    <w:rsid w:val="00FA48D7"/>
    <w:rsid w:val="00FA4B46"/>
    <w:rsid w:val="00FA58E5"/>
    <w:rsid w:val="00FA5EAD"/>
    <w:rsid w:val="00FA62BC"/>
    <w:rsid w:val="00FA63F7"/>
    <w:rsid w:val="00FA68AD"/>
    <w:rsid w:val="00FA69B9"/>
    <w:rsid w:val="00FA6A6D"/>
    <w:rsid w:val="00FA6D2A"/>
    <w:rsid w:val="00FA76A6"/>
    <w:rsid w:val="00FA7700"/>
    <w:rsid w:val="00FA7A81"/>
    <w:rsid w:val="00FA7F63"/>
    <w:rsid w:val="00FB1512"/>
    <w:rsid w:val="00FB19AE"/>
    <w:rsid w:val="00FB1AF9"/>
    <w:rsid w:val="00FB2AF5"/>
    <w:rsid w:val="00FB352A"/>
    <w:rsid w:val="00FB37AE"/>
    <w:rsid w:val="00FB39FA"/>
    <w:rsid w:val="00FB3BC7"/>
    <w:rsid w:val="00FB425C"/>
    <w:rsid w:val="00FB4F73"/>
    <w:rsid w:val="00FB5387"/>
    <w:rsid w:val="00FB63D5"/>
    <w:rsid w:val="00FC065A"/>
    <w:rsid w:val="00FC189F"/>
    <w:rsid w:val="00FC2F9E"/>
    <w:rsid w:val="00FC2FF2"/>
    <w:rsid w:val="00FC33DD"/>
    <w:rsid w:val="00FC4FC4"/>
    <w:rsid w:val="00FC5BA8"/>
    <w:rsid w:val="00FC6841"/>
    <w:rsid w:val="00FC7463"/>
    <w:rsid w:val="00FD0F23"/>
    <w:rsid w:val="00FD1DD8"/>
    <w:rsid w:val="00FD1DFB"/>
    <w:rsid w:val="00FD2555"/>
    <w:rsid w:val="00FD36DC"/>
    <w:rsid w:val="00FD471B"/>
    <w:rsid w:val="00FD710D"/>
    <w:rsid w:val="00FE091B"/>
    <w:rsid w:val="00FE1F4D"/>
    <w:rsid w:val="00FE455D"/>
    <w:rsid w:val="00FE4727"/>
    <w:rsid w:val="00FE58E6"/>
    <w:rsid w:val="00FE6A41"/>
    <w:rsid w:val="00FE7235"/>
    <w:rsid w:val="00FF0D4E"/>
    <w:rsid w:val="00FF343D"/>
    <w:rsid w:val="00FF3A71"/>
    <w:rsid w:val="00FF3AC4"/>
    <w:rsid w:val="00FF4429"/>
    <w:rsid w:val="00FF5EF6"/>
    <w:rsid w:val="00FF733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FB9EF4"/>
  <w15:chartTrackingRefBased/>
  <w15:docId w15:val="{6A9E2599-F094-4660-91EF-9CD23AB3F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145AB"/>
    <w:pPr>
      <w:spacing w:line="460" w:lineRule="exact"/>
      <w:ind w:left="227"/>
    </w:pPr>
    <w:rPr>
      <w:rFonts w:ascii="Arial" w:hAnsi="Arial" w:cs="Arial"/>
      <w:sz w:val="24"/>
      <w:szCs w:val="24"/>
      <w:lang w:eastAsia="en-US"/>
    </w:rPr>
  </w:style>
  <w:style w:type="paragraph" w:styleId="Heading1">
    <w:name w:val="heading 1"/>
    <w:basedOn w:val="Normal"/>
    <w:next w:val="Normal"/>
    <w:link w:val="Heading1Char"/>
    <w:uiPriority w:val="9"/>
    <w:rsid w:val="009222FC"/>
    <w:pPr>
      <w:keepNext/>
      <w:keepLines/>
      <w:spacing w:before="240"/>
      <w:outlineLvl w:val="0"/>
    </w:pPr>
    <w:rPr>
      <w:rFonts w:ascii="Cambria" w:eastAsia="Times New Roman" w:hAnsi="Cambria" w:cs="Times New Roman"/>
      <w:color w:val="365F91"/>
      <w:sz w:val="32"/>
      <w:szCs w:val="32"/>
    </w:rPr>
  </w:style>
  <w:style w:type="paragraph" w:styleId="Heading2">
    <w:name w:val="heading 2"/>
    <w:aliases w:val="F) Head 2"/>
    <w:basedOn w:val="BBody1"/>
    <w:next w:val="Normal"/>
    <w:link w:val="Heading2Char"/>
    <w:uiPriority w:val="9"/>
    <w:unhideWhenUsed/>
    <w:qFormat/>
    <w:rsid w:val="00E7125C"/>
    <w:pPr>
      <w:keepNext/>
      <w:spacing w:before="360" w:after="240"/>
      <w:outlineLvl w:val="1"/>
    </w:pPr>
    <w:rPr>
      <w:b/>
    </w:rPr>
  </w:style>
  <w:style w:type="paragraph" w:styleId="Heading3">
    <w:name w:val="heading 3"/>
    <w:aliases w:val="F) Head 3"/>
    <w:basedOn w:val="BBody1"/>
    <w:next w:val="Normal"/>
    <w:link w:val="Heading3Char"/>
    <w:uiPriority w:val="9"/>
    <w:unhideWhenUsed/>
    <w:qFormat/>
    <w:rsid w:val="00AB28A9"/>
    <w:pPr>
      <w:numPr>
        <w:ilvl w:val="2"/>
      </w:numPr>
      <w:spacing w:before="360"/>
      <w:ind w:left="0" w:hanging="851"/>
      <w:outlineLvl w:val="2"/>
    </w:pPr>
    <w:rPr>
      <w:b/>
    </w:rPr>
  </w:style>
  <w:style w:type="paragraph" w:styleId="Heading4">
    <w:name w:val="heading 4"/>
    <w:aliases w:val="G) Head 4"/>
    <w:basedOn w:val="Heading3"/>
    <w:next w:val="Normal"/>
    <w:link w:val="Heading4Char"/>
    <w:uiPriority w:val="9"/>
    <w:unhideWhenUsed/>
    <w:qFormat/>
    <w:rsid w:val="00EE4C2D"/>
    <w:pPr>
      <w:numPr>
        <w:ilvl w:val="3"/>
      </w:numPr>
      <w:ind w:left="0" w:hanging="1134"/>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Regulartext">
    <w:name w:val="1.1 Regular text"/>
    <w:basedOn w:val="Normal"/>
    <w:link w:val="11RegulartextChar"/>
    <w:rsid w:val="00CA5C79"/>
    <w:pPr>
      <w:numPr>
        <w:ilvl w:val="1"/>
        <w:numId w:val="2"/>
      </w:numPr>
      <w:tabs>
        <w:tab w:val="left" w:pos="284"/>
      </w:tabs>
      <w:ind w:left="284" w:hanging="993"/>
    </w:pPr>
  </w:style>
  <w:style w:type="character" w:customStyle="1" w:styleId="11RegulartextChar">
    <w:name w:val="1.1 Regular text Char"/>
    <w:link w:val="11Regulartext"/>
    <w:rsid w:val="00CA5C79"/>
    <w:rPr>
      <w:rFonts w:ascii="Arial" w:hAnsi="Arial" w:cs="Arial"/>
      <w:sz w:val="24"/>
      <w:szCs w:val="24"/>
      <w:lang w:eastAsia="en-US"/>
    </w:rPr>
  </w:style>
  <w:style w:type="character" w:styleId="IntenseReference">
    <w:name w:val="Intense Reference"/>
    <w:uiPriority w:val="32"/>
    <w:rsid w:val="00AD61D0"/>
    <w:rPr>
      <w:b/>
      <w:bCs/>
      <w:smallCaps/>
      <w:color w:val="4F81BD"/>
      <w:spacing w:val="5"/>
    </w:rPr>
  </w:style>
  <w:style w:type="character" w:styleId="SubtleReference">
    <w:name w:val="Subtle Reference"/>
    <w:uiPriority w:val="31"/>
    <w:rsid w:val="00AD61D0"/>
    <w:rPr>
      <w:smallCaps/>
      <w:color w:val="5A5A5A"/>
    </w:rPr>
  </w:style>
  <w:style w:type="paragraph" w:styleId="IntenseQuote">
    <w:name w:val="Intense Quote"/>
    <w:basedOn w:val="Normal"/>
    <w:next w:val="Normal"/>
    <w:link w:val="IntenseQuoteChar"/>
    <w:uiPriority w:val="30"/>
    <w:rsid w:val="00AD61D0"/>
    <w:pPr>
      <w:pBdr>
        <w:top w:val="single" w:sz="4" w:space="10" w:color="4F81BD"/>
        <w:bottom w:val="single" w:sz="4" w:space="10" w:color="4F81BD"/>
      </w:pBdr>
      <w:spacing w:before="360" w:after="360"/>
      <w:ind w:left="864" w:right="864"/>
      <w:jc w:val="center"/>
    </w:pPr>
    <w:rPr>
      <w:i/>
      <w:iCs/>
      <w:color w:val="4F81BD"/>
    </w:rPr>
  </w:style>
  <w:style w:type="character" w:customStyle="1" w:styleId="IntenseQuoteChar">
    <w:name w:val="Intense Quote Char"/>
    <w:link w:val="IntenseQuote"/>
    <w:uiPriority w:val="30"/>
    <w:rsid w:val="00AD61D0"/>
    <w:rPr>
      <w:i/>
      <w:iCs/>
      <w:color w:val="4F81BD"/>
    </w:rPr>
  </w:style>
  <w:style w:type="paragraph" w:styleId="Quote">
    <w:name w:val="Quote"/>
    <w:basedOn w:val="Normal"/>
    <w:next w:val="Normal"/>
    <w:link w:val="QuoteChar"/>
    <w:uiPriority w:val="29"/>
    <w:rsid w:val="00AD61D0"/>
    <w:pPr>
      <w:spacing w:before="200" w:after="160"/>
      <w:ind w:left="864" w:right="864"/>
      <w:jc w:val="center"/>
    </w:pPr>
    <w:rPr>
      <w:i/>
      <w:iCs/>
      <w:color w:val="404040"/>
    </w:rPr>
  </w:style>
  <w:style w:type="character" w:customStyle="1" w:styleId="QuoteChar">
    <w:name w:val="Quote Char"/>
    <w:link w:val="Quote"/>
    <w:uiPriority w:val="29"/>
    <w:rsid w:val="00AD61D0"/>
    <w:rPr>
      <w:i/>
      <w:iCs/>
      <w:color w:val="404040"/>
    </w:rPr>
  </w:style>
  <w:style w:type="character" w:styleId="Strong">
    <w:name w:val="Strong"/>
    <w:aliases w:val="H) Bold"/>
    <w:uiPriority w:val="22"/>
    <w:rsid w:val="00AD61D0"/>
    <w:rPr>
      <w:b/>
      <w:bCs/>
    </w:rPr>
  </w:style>
  <w:style w:type="character" w:styleId="IntenseEmphasis">
    <w:name w:val="Intense Emphasis"/>
    <w:uiPriority w:val="21"/>
    <w:rsid w:val="00AD61D0"/>
    <w:rPr>
      <w:i/>
      <w:iCs/>
      <w:color w:val="4F81BD"/>
    </w:rPr>
  </w:style>
  <w:style w:type="paragraph" w:customStyle="1" w:styleId="BBody1">
    <w:name w:val="B) Body 1"/>
    <w:basedOn w:val="Normal"/>
    <w:link w:val="BBody1Char"/>
    <w:qFormat/>
    <w:rsid w:val="00E7125C"/>
    <w:pPr>
      <w:numPr>
        <w:ilvl w:val="1"/>
        <w:numId w:val="1"/>
      </w:numPr>
      <w:spacing w:after="120" w:line="360" w:lineRule="auto"/>
      <w:ind w:left="0" w:hanging="709"/>
    </w:pPr>
  </w:style>
  <w:style w:type="paragraph" w:customStyle="1" w:styleId="02BoldBoldText">
    <w:name w:val="02) Bold [Bold Text]"/>
    <w:basedOn w:val="Normal"/>
    <w:rsid w:val="00AD61D0"/>
    <w:rPr>
      <w:b/>
    </w:rPr>
  </w:style>
  <w:style w:type="paragraph" w:customStyle="1" w:styleId="05NumberedNumberedTextRegular">
    <w:name w:val="05) Numbered [Numbered Text (Regular)]"/>
    <w:basedOn w:val="BBody1"/>
    <w:rsid w:val="00AD61D0"/>
  </w:style>
  <w:style w:type="paragraph" w:customStyle="1" w:styleId="08ReportTitle">
    <w:name w:val="08) Report Title"/>
    <w:basedOn w:val="Normal"/>
    <w:rsid w:val="00AD61D0"/>
    <w:pPr>
      <w:spacing w:line="440" w:lineRule="exact"/>
      <w:outlineLvl w:val="0"/>
    </w:pPr>
    <w:rPr>
      <w:b/>
      <w:sz w:val="36"/>
      <w:szCs w:val="36"/>
    </w:rPr>
  </w:style>
  <w:style w:type="paragraph" w:customStyle="1" w:styleId="EHead1">
    <w:name w:val="E) Head 1"/>
    <w:basedOn w:val="BBody1"/>
    <w:link w:val="EHead1Char"/>
    <w:qFormat/>
    <w:rsid w:val="00E7125C"/>
    <w:pPr>
      <w:keepNext/>
      <w:numPr>
        <w:ilvl w:val="0"/>
      </w:numPr>
      <w:spacing w:before="360" w:after="240"/>
      <w:ind w:left="0" w:hanging="709"/>
      <w:outlineLvl w:val="0"/>
    </w:pPr>
    <w:rPr>
      <w:b/>
      <w:sz w:val="28"/>
    </w:rPr>
  </w:style>
  <w:style w:type="paragraph" w:customStyle="1" w:styleId="A1stpage">
    <w:name w:val="A) 1st page"/>
    <w:basedOn w:val="BBody1"/>
    <w:link w:val="A1stpageChar"/>
    <w:qFormat/>
    <w:rsid w:val="00F21FAD"/>
    <w:pPr>
      <w:numPr>
        <w:ilvl w:val="0"/>
        <w:numId w:val="0"/>
      </w:numPr>
      <w:spacing w:before="60" w:after="60"/>
      <w:ind w:left="57"/>
    </w:pPr>
  </w:style>
  <w:style w:type="character" w:customStyle="1" w:styleId="BBody1Char">
    <w:name w:val="B) Body 1 Char"/>
    <w:link w:val="BBody1"/>
    <w:rsid w:val="00E7125C"/>
    <w:rPr>
      <w:rFonts w:ascii="Arial" w:hAnsi="Arial" w:cs="Arial"/>
      <w:sz w:val="24"/>
      <w:szCs w:val="24"/>
      <w:lang w:eastAsia="en-US"/>
    </w:rPr>
  </w:style>
  <w:style w:type="character" w:customStyle="1" w:styleId="A1stpageChar">
    <w:name w:val="A) 1st page Char"/>
    <w:link w:val="A1stpage"/>
    <w:rsid w:val="00F21FAD"/>
    <w:rPr>
      <w:rFonts w:ascii="Arial" w:hAnsi="Arial" w:cs="Arial"/>
      <w:sz w:val="24"/>
      <w:szCs w:val="24"/>
      <w:lang w:eastAsia="en-US"/>
    </w:rPr>
  </w:style>
  <w:style w:type="paragraph" w:styleId="ListParagraph">
    <w:name w:val="List Paragraph"/>
    <w:basedOn w:val="Normal"/>
    <w:uiPriority w:val="34"/>
    <w:rsid w:val="00AD61D0"/>
    <w:pPr>
      <w:ind w:left="720"/>
      <w:contextualSpacing/>
    </w:pPr>
  </w:style>
  <w:style w:type="character" w:customStyle="1" w:styleId="EHead1Char">
    <w:name w:val="E) Head 1 Char"/>
    <w:link w:val="EHead1"/>
    <w:rsid w:val="00E7125C"/>
    <w:rPr>
      <w:rFonts w:ascii="Arial" w:hAnsi="Arial" w:cs="Arial"/>
      <w:b/>
      <w:sz w:val="28"/>
      <w:szCs w:val="24"/>
      <w:lang w:eastAsia="en-US"/>
    </w:rPr>
  </w:style>
  <w:style w:type="paragraph" w:customStyle="1" w:styleId="CBody2">
    <w:name w:val="C) Body 2"/>
    <w:basedOn w:val="Heading3"/>
    <w:link w:val="CBody2Char"/>
    <w:qFormat/>
    <w:rsid w:val="00E7125C"/>
    <w:pPr>
      <w:spacing w:before="0"/>
      <w:outlineLvl w:val="9"/>
    </w:pPr>
    <w:rPr>
      <w:b w:val="0"/>
    </w:rPr>
  </w:style>
  <w:style w:type="character" w:customStyle="1" w:styleId="CBody2Char">
    <w:name w:val="C) Body 2 Char"/>
    <w:link w:val="CBody2"/>
    <w:rsid w:val="00E7125C"/>
    <w:rPr>
      <w:rFonts w:ascii="Arial" w:hAnsi="Arial" w:cs="Arial"/>
      <w:sz w:val="24"/>
      <w:szCs w:val="24"/>
      <w:lang w:eastAsia="en-US"/>
    </w:rPr>
  </w:style>
  <w:style w:type="character" w:customStyle="1" w:styleId="Heading2Char">
    <w:name w:val="Heading 2 Char"/>
    <w:aliases w:val="F) Head 2 Char"/>
    <w:link w:val="Heading2"/>
    <w:uiPriority w:val="9"/>
    <w:rsid w:val="00E7125C"/>
    <w:rPr>
      <w:rFonts w:ascii="Arial" w:hAnsi="Arial" w:cs="Arial"/>
      <w:b/>
      <w:sz w:val="24"/>
      <w:szCs w:val="24"/>
      <w:lang w:eastAsia="en-US"/>
    </w:rPr>
  </w:style>
  <w:style w:type="paragraph" w:styleId="Header">
    <w:name w:val="header"/>
    <w:basedOn w:val="Normal"/>
    <w:link w:val="HeaderChar"/>
    <w:uiPriority w:val="99"/>
    <w:unhideWhenUsed/>
    <w:rsid w:val="00505CAC"/>
    <w:pPr>
      <w:tabs>
        <w:tab w:val="center" w:pos="4513"/>
        <w:tab w:val="right" w:pos="9026"/>
      </w:tabs>
      <w:spacing w:line="240" w:lineRule="auto"/>
      <w:ind w:left="0"/>
    </w:pPr>
    <w:rPr>
      <w:rFonts w:ascii="Calibri" w:hAnsi="Calibri" w:cs="Times New Roman"/>
      <w:sz w:val="22"/>
      <w:szCs w:val="22"/>
    </w:rPr>
  </w:style>
  <w:style w:type="character" w:customStyle="1" w:styleId="HeaderChar">
    <w:name w:val="Header Char"/>
    <w:basedOn w:val="DefaultParagraphFont"/>
    <w:link w:val="Header"/>
    <w:uiPriority w:val="99"/>
    <w:rsid w:val="00505CAC"/>
  </w:style>
  <w:style w:type="character" w:customStyle="1" w:styleId="Heading3Char">
    <w:name w:val="Heading 3 Char"/>
    <w:aliases w:val="F) Head 3 Char"/>
    <w:link w:val="Heading3"/>
    <w:uiPriority w:val="9"/>
    <w:rsid w:val="00AB28A9"/>
    <w:rPr>
      <w:rFonts w:ascii="Arial" w:hAnsi="Arial" w:cs="Arial"/>
      <w:b/>
      <w:sz w:val="24"/>
      <w:szCs w:val="24"/>
      <w:lang w:eastAsia="en-US"/>
    </w:rPr>
  </w:style>
  <w:style w:type="paragraph" w:styleId="Footer">
    <w:name w:val="footer"/>
    <w:basedOn w:val="Normal"/>
    <w:link w:val="FooterChar"/>
    <w:uiPriority w:val="99"/>
    <w:unhideWhenUsed/>
    <w:rsid w:val="009B7CC8"/>
    <w:pPr>
      <w:tabs>
        <w:tab w:val="center" w:pos="4513"/>
        <w:tab w:val="right" w:pos="9026"/>
      </w:tabs>
      <w:spacing w:line="240" w:lineRule="auto"/>
    </w:pPr>
  </w:style>
  <w:style w:type="character" w:customStyle="1" w:styleId="FooterChar">
    <w:name w:val="Footer Char"/>
    <w:link w:val="Footer"/>
    <w:uiPriority w:val="99"/>
    <w:rsid w:val="009B7CC8"/>
    <w:rPr>
      <w:rFonts w:ascii="Arial" w:hAnsi="Arial" w:cs="Arial"/>
      <w:sz w:val="24"/>
      <w:szCs w:val="24"/>
    </w:rPr>
  </w:style>
  <w:style w:type="paragraph" w:customStyle="1" w:styleId="01RegularRegularText">
    <w:name w:val="01) Regular [Regular Text]"/>
    <w:basedOn w:val="Normal"/>
    <w:link w:val="01RegularRegularTextChar"/>
    <w:rsid w:val="009B7CC8"/>
    <w:pPr>
      <w:tabs>
        <w:tab w:val="left" w:pos="510"/>
      </w:tabs>
      <w:ind w:left="0"/>
    </w:pPr>
    <w:rPr>
      <w:rFonts w:ascii="Calibri" w:hAnsi="Calibri" w:cs="Times New Roman"/>
    </w:rPr>
  </w:style>
  <w:style w:type="table" w:styleId="TableGrid">
    <w:name w:val="Table Grid"/>
    <w:basedOn w:val="TableNormal"/>
    <w:uiPriority w:val="59"/>
    <w:rsid w:val="009B7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1RegularRegularTextChar">
    <w:name w:val="01) Regular [Regular Text] Char"/>
    <w:link w:val="01RegularRegularText"/>
    <w:rsid w:val="009B7CC8"/>
    <w:rPr>
      <w:sz w:val="24"/>
      <w:szCs w:val="24"/>
    </w:rPr>
  </w:style>
  <w:style w:type="character" w:customStyle="1" w:styleId="Heading1Char">
    <w:name w:val="Heading 1 Char"/>
    <w:link w:val="Heading1"/>
    <w:uiPriority w:val="9"/>
    <w:rsid w:val="009222FC"/>
    <w:rPr>
      <w:rFonts w:ascii="Cambria" w:eastAsia="Times New Roman" w:hAnsi="Cambria" w:cs="Times New Roman"/>
      <w:color w:val="365F91"/>
      <w:sz w:val="32"/>
      <w:szCs w:val="32"/>
    </w:rPr>
  </w:style>
  <w:style w:type="paragraph" w:styleId="TOCHeading">
    <w:name w:val="TOC Heading"/>
    <w:aliases w:val="I) TOC Heading"/>
    <w:basedOn w:val="08ReportTitle"/>
    <w:next w:val="Normal"/>
    <w:uiPriority w:val="39"/>
    <w:unhideWhenUsed/>
    <w:rsid w:val="002F2D85"/>
    <w:pPr>
      <w:outlineLvl w:val="6"/>
    </w:pPr>
  </w:style>
  <w:style w:type="paragraph" w:styleId="TOC1">
    <w:name w:val="toc 1"/>
    <w:basedOn w:val="Normal"/>
    <w:next w:val="Normal"/>
    <w:autoRedefine/>
    <w:uiPriority w:val="39"/>
    <w:unhideWhenUsed/>
    <w:rsid w:val="002F2D85"/>
    <w:pPr>
      <w:tabs>
        <w:tab w:val="left" w:pos="440"/>
        <w:tab w:val="right" w:leader="dot" w:pos="9016"/>
      </w:tabs>
      <w:spacing w:after="100"/>
      <w:ind w:left="0"/>
    </w:pPr>
  </w:style>
  <w:style w:type="paragraph" w:styleId="TOC2">
    <w:name w:val="toc 2"/>
    <w:basedOn w:val="Normal"/>
    <w:next w:val="Normal"/>
    <w:autoRedefine/>
    <w:uiPriority w:val="39"/>
    <w:unhideWhenUsed/>
    <w:rsid w:val="009222FC"/>
    <w:pPr>
      <w:spacing w:after="100"/>
      <w:ind w:left="240"/>
    </w:pPr>
  </w:style>
  <w:style w:type="character" w:styleId="Hyperlink">
    <w:name w:val="Hyperlink"/>
    <w:uiPriority w:val="99"/>
    <w:unhideWhenUsed/>
    <w:rsid w:val="009222FC"/>
    <w:rPr>
      <w:color w:val="0000FF"/>
      <w:u w:val="single"/>
    </w:rPr>
  </w:style>
  <w:style w:type="character" w:customStyle="1" w:styleId="Heading4Char">
    <w:name w:val="Heading 4 Char"/>
    <w:aliases w:val="G) Head 4 Char"/>
    <w:link w:val="Heading4"/>
    <w:uiPriority w:val="9"/>
    <w:rsid w:val="00EE4C2D"/>
    <w:rPr>
      <w:rFonts w:ascii="Arial" w:hAnsi="Arial" w:cs="Arial"/>
      <w:b/>
      <w:sz w:val="24"/>
      <w:szCs w:val="24"/>
      <w:lang w:eastAsia="en-US"/>
    </w:rPr>
  </w:style>
  <w:style w:type="paragraph" w:customStyle="1" w:styleId="ParagraphText">
    <w:name w:val="Paragraph Text"/>
    <w:basedOn w:val="BBody1"/>
    <w:link w:val="ParagraphTextChar"/>
    <w:rsid w:val="00ED6B7D"/>
    <w:pPr>
      <w:numPr>
        <w:ilvl w:val="0"/>
        <w:numId w:val="0"/>
      </w:numPr>
    </w:pPr>
  </w:style>
  <w:style w:type="paragraph" w:styleId="TOC3">
    <w:name w:val="toc 3"/>
    <w:basedOn w:val="Normal"/>
    <w:next w:val="Normal"/>
    <w:autoRedefine/>
    <w:uiPriority w:val="39"/>
    <w:unhideWhenUsed/>
    <w:rsid w:val="0061283A"/>
    <w:pPr>
      <w:ind w:left="480"/>
    </w:pPr>
  </w:style>
  <w:style w:type="character" w:customStyle="1" w:styleId="ParagraphTextChar">
    <w:name w:val="Paragraph Text Char"/>
    <w:link w:val="ParagraphText"/>
    <w:rsid w:val="00ED6B7D"/>
    <w:rPr>
      <w:rFonts w:ascii="Arial" w:hAnsi="Arial" w:cs="Arial"/>
      <w:sz w:val="24"/>
      <w:szCs w:val="24"/>
      <w:lang w:eastAsia="en-US"/>
    </w:rPr>
  </w:style>
  <w:style w:type="paragraph" w:styleId="NoSpacing">
    <w:name w:val="No Spacing"/>
    <w:uiPriority w:val="1"/>
    <w:rsid w:val="00A7211C"/>
    <w:rPr>
      <w:sz w:val="22"/>
      <w:szCs w:val="22"/>
      <w:lang w:eastAsia="en-US"/>
    </w:rPr>
  </w:style>
  <w:style w:type="paragraph" w:customStyle="1" w:styleId="DBodyNonum">
    <w:name w:val="D) Body No num"/>
    <w:basedOn w:val="BBody1"/>
    <w:link w:val="DBodyNonumChar"/>
    <w:qFormat/>
    <w:rsid w:val="00E7125C"/>
    <w:pPr>
      <w:numPr>
        <w:ilvl w:val="0"/>
        <w:numId w:val="0"/>
      </w:numPr>
    </w:pPr>
  </w:style>
  <w:style w:type="character" w:customStyle="1" w:styleId="DBodyNonumChar">
    <w:name w:val="D) Body No num Char"/>
    <w:basedOn w:val="BBody1Char"/>
    <w:link w:val="DBodyNonum"/>
    <w:rsid w:val="00E7125C"/>
    <w:rPr>
      <w:rFonts w:ascii="Arial" w:hAnsi="Arial" w:cs="Arial"/>
      <w:sz w:val="24"/>
      <w:szCs w:val="24"/>
      <w:lang w:eastAsia="en-US"/>
    </w:rPr>
  </w:style>
  <w:style w:type="numbering" w:customStyle="1" w:styleId="GBullets">
    <w:name w:val="G) Bullets"/>
    <w:basedOn w:val="NoList"/>
    <w:uiPriority w:val="99"/>
    <w:rsid w:val="00591EDA"/>
    <w:pPr>
      <w:numPr>
        <w:numId w:val="3"/>
      </w:numPr>
    </w:pPr>
  </w:style>
  <w:style w:type="paragraph" w:customStyle="1" w:styleId="D1Bullet">
    <w:name w:val="D1) Bullet"/>
    <w:basedOn w:val="DBodyNonum"/>
    <w:qFormat/>
    <w:rsid w:val="00E7125C"/>
    <w:pPr>
      <w:numPr>
        <w:numId w:val="4"/>
      </w:numPr>
    </w:pPr>
  </w:style>
  <w:style w:type="paragraph" w:styleId="BalloonText">
    <w:name w:val="Balloon Text"/>
    <w:basedOn w:val="Normal"/>
    <w:link w:val="BalloonTextChar"/>
    <w:uiPriority w:val="99"/>
    <w:semiHidden/>
    <w:unhideWhenUsed/>
    <w:rsid w:val="00AA424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243"/>
    <w:rPr>
      <w:rFonts w:ascii="Segoe UI" w:hAnsi="Segoe UI" w:cs="Segoe UI"/>
      <w:sz w:val="18"/>
      <w:szCs w:val="18"/>
      <w:lang w:eastAsia="en-US"/>
    </w:rPr>
  </w:style>
  <w:style w:type="paragraph" w:customStyle="1" w:styleId="Default">
    <w:name w:val="Default"/>
    <w:rsid w:val="009A74F0"/>
    <w:pPr>
      <w:autoSpaceDE w:val="0"/>
      <w:autoSpaceDN w:val="0"/>
      <w:adjustRightInd w:val="0"/>
    </w:pPr>
    <w:rPr>
      <w:rFonts w:ascii="Times New Roman" w:hAnsi="Times New Roman"/>
      <w:color w:val="000000"/>
      <w:sz w:val="24"/>
      <w:szCs w:val="24"/>
    </w:rPr>
  </w:style>
  <w:style w:type="character" w:styleId="UnresolvedMention">
    <w:name w:val="Unresolved Mention"/>
    <w:basedOn w:val="DefaultParagraphFont"/>
    <w:uiPriority w:val="99"/>
    <w:semiHidden/>
    <w:unhideWhenUsed/>
    <w:rsid w:val="002E4BFC"/>
    <w:rPr>
      <w:color w:val="605E5C"/>
      <w:shd w:val="clear" w:color="auto" w:fill="E1DFDD"/>
    </w:rPr>
  </w:style>
  <w:style w:type="paragraph" w:styleId="NormalWeb">
    <w:name w:val="Normal (Web)"/>
    <w:basedOn w:val="Normal"/>
    <w:uiPriority w:val="99"/>
    <w:unhideWhenUsed/>
    <w:rsid w:val="004B5049"/>
    <w:pPr>
      <w:spacing w:before="100" w:beforeAutospacing="1" w:after="100" w:afterAutospacing="1" w:line="240" w:lineRule="auto"/>
      <w:ind w:left="0"/>
    </w:pPr>
    <w:rPr>
      <w:rFonts w:ascii="Times New Roman" w:eastAsia="Times New Roman" w:hAnsi="Times New Roman" w:cs="Times New Roman"/>
      <w:lang w:val="en-US"/>
    </w:rPr>
  </w:style>
  <w:style w:type="character" w:styleId="CommentReference">
    <w:name w:val="annotation reference"/>
    <w:basedOn w:val="DefaultParagraphFont"/>
    <w:uiPriority w:val="99"/>
    <w:semiHidden/>
    <w:unhideWhenUsed/>
    <w:rsid w:val="008D7BD0"/>
    <w:rPr>
      <w:sz w:val="16"/>
      <w:szCs w:val="16"/>
    </w:rPr>
  </w:style>
  <w:style w:type="paragraph" w:styleId="CommentText">
    <w:name w:val="annotation text"/>
    <w:basedOn w:val="Normal"/>
    <w:link w:val="CommentTextChar"/>
    <w:uiPriority w:val="99"/>
    <w:semiHidden/>
    <w:unhideWhenUsed/>
    <w:rsid w:val="008D7BD0"/>
    <w:pPr>
      <w:spacing w:line="240" w:lineRule="auto"/>
    </w:pPr>
    <w:rPr>
      <w:sz w:val="20"/>
      <w:szCs w:val="20"/>
    </w:rPr>
  </w:style>
  <w:style w:type="character" w:customStyle="1" w:styleId="CommentTextChar">
    <w:name w:val="Comment Text Char"/>
    <w:basedOn w:val="DefaultParagraphFont"/>
    <w:link w:val="CommentText"/>
    <w:uiPriority w:val="99"/>
    <w:semiHidden/>
    <w:rsid w:val="008D7BD0"/>
    <w:rPr>
      <w:rFonts w:ascii="Arial" w:hAnsi="Arial" w:cs="Arial"/>
      <w:lang w:eastAsia="en-US"/>
    </w:rPr>
  </w:style>
  <w:style w:type="paragraph" w:styleId="CommentSubject">
    <w:name w:val="annotation subject"/>
    <w:basedOn w:val="CommentText"/>
    <w:next w:val="CommentText"/>
    <w:link w:val="CommentSubjectChar"/>
    <w:uiPriority w:val="99"/>
    <w:semiHidden/>
    <w:unhideWhenUsed/>
    <w:rsid w:val="008D7BD0"/>
    <w:rPr>
      <w:b/>
      <w:bCs/>
    </w:rPr>
  </w:style>
  <w:style w:type="character" w:customStyle="1" w:styleId="CommentSubjectChar">
    <w:name w:val="Comment Subject Char"/>
    <w:basedOn w:val="CommentTextChar"/>
    <w:link w:val="CommentSubject"/>
    <w:uiPriority w:val="99"/>
    <w:semiHidden/>
    <w:rsid w:val="008D7BD0"/>
    <w:rPr>
      <w:rFonts w:ascii="Arial" w:hAnsi="Arial" w:cs="Arial"/>
      <w:b/>
      <w:bCs/>
      <w:lang w:eastAsia="en-US"/>
    </w:rPr>
  </w:style>
  <w:style w:type="character" w:styleId="FollowedHyperlink">
    <w:name w:val="FollowedHyperlink"/>
    <w:basedOn w:val="DefaultParagraphFont"/>
    <w:uiPriority w:val="99"/>
    <w:semiHidden/>
    <w:unhideWhenUsed/>
    <w:rsid w:val="002E03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460329">
      <w:bodyDiv w:val="1"/>
      <w:marLeft w:val="0"/>
      <w:marRight w:val="0"/>
      <w:marTop w:val="0"/>
      <w:marBottom w:val="0"/>
      <w:divBdr>
        <w:top w:val="none" w:sz="0" w:space="0" w:color="auto"/>
        <w:left w:val="none" w:sz="0" w:space="0" w:color="auto"/>
        <w:bottom w:val="none" w:sz="0" w:space="0" w:color="auto"/>
        <w:right w:val="none" w:sz="0" w:space="0" w:color="auto"/>
      </w:divBdr>
    </w:div>
    <w:div w:id="770514150">
      <w:bodyDiv w:val="1"/>
      <w:marLeft w:val="0"/>
      <w:marRight w:val="0"/>
      <w:marTop w:val="0"/>
      <w:marBottom w:val="0"/>
      <w:divBdr>
        <w:top w:val="none" w:sz="0" w:space="0" w:color="auto"/>
        <w:left w:val="none" w:sz="0" w:space="0" w:color="auto"/>
        <w:bottom w:val="none" w:sz="0" w:space="0" w:color="auto"/>
        <w:right w:val="none" w:sz="0" w:space="0" w:color="auto"/>
      </w:divBdr>
    </w:div>
    <w:div w:id="978725244">
      <w:bodyDiv w:val="1"/>
      <w:marLeft w:val="0"/>
      <w:marRight w:val="0"/>
      <w:marTop w:val="0"/>
      <w:marBottom w:val="0"/>
      <w:divBdr>
        <w:top w:val="none" w:sz="0" w:space="0" w:color="auto"/>
        <w:left w:val="none" w:sz="0" w:space="0" w:color="auto"/>
        <w:bottom w:val="none" w:sz="0" w:space="0" w:color="auto"/>
        <w:right w:val="none" w:sz="0" w:space="0" w:color="auto"/>
      </w:divBdr>
    </w:div>
    <w:div w:id="1149248077">
      <w:bodyDiv w:val="1"/>
      <w:marLeft w:val="0"/>
      <w:marRight w:val="0"/>
      <w:marTop w:val="0"/>
      <w:marBottom w:val="0"/>
      <w:divBdr>
        <w:top w:val="none" w:sz="0" w:space="0" w:color="auto"/>
        <w:left w:val="none" w:sz="0" w:space="0" w:color="auto"/>
        <w:bottom w:val="none" w:sz="0" w:space="0" w:color="auto"/>
        <w:right w:val="none" w:sz="0" w:space="0" w:color="auto"/>
      </w:divBdr>
      <w:divsChild>
        <w:div w:id="100079129">
          <w:marLeft w:val="0"/>
          <w:marRight w:val="0"/>
          <w:marTop w:val="0"/>
          <w:marBottom w:val="0"/>
          <w:divBdr>
            <w:top w:val="none" w:sz="0" w:space="0" w:color="auto"/>
            <w:left w:val="none" w:sz="0" w:space="0" w:color="auto"/>
            <w:bottom w:val="none" w:sz="0" w:space="0" w:color="auto"/>
            <w:right w:val="none" w:sz="0" w:space="0" w:color="auto"/>
          </w:divBdr>
        </w:div>
      </w:divsChild>
    </w:div>
    <w:div w:id="1481000151">
      <w:bodyDiv w:val="1"/>
      <w:marLeft w:val="0"/>
      <w:marRight w:val="0"/>
      <w:marTop w:val="0"/>
      <w:marBottom w:val="0"/>
      <w:divBdr>
        <w:top w:val="none" w:sz="0" w:space="0" w:color="auto"/>
        <w:left w:val="none" w:sz="0" w:space="0" w:color="auto"/>
        <w:bottom w:val="none" w:sz="0" w:space="0" w:color="auto"/>
        <w:right w:val="none" w:sz="0" w:space="0" w:color="auto"/>
      </w:divBdr>
      <w:divsChild>
        <w:div w:id="1467625664">
          <w:marLeft w:val="0"/>
          <w:marRight w:val="0"/>
          <w:marTop w:val="0"/>
          <w:marBottom w:val="0"/>
          <w:divBdr>
            <w:top w:val="none" w:sz="0" w:space="0" w:color="auto"/>
            <w:left w:val="none" w:sz="0" w:space="0" w:color="auto"/>
            <w:bottom w:val="none" w:sz="0" w:space="0" w:color="auto"/>
            <w:right w:val="none" w:sz="0" w:space="0" w:color="auto"/>
          </w:divBdr>
        </w:div>
      </w:divsChild>
    </w:div>
    <w:div w:id="1657105112">
      <w:bodyDiv w:val="1"/>
      <w:marLeft w:val="0"/>
      <w:marRight w:val="0"/>
      <w:marTop w:val="0"/>
      <w:marBottom w:val="0"/>
      <w:divBdr>
        <w:top w:val="none" w:sz="0" w:space="0" w:color="auto"/>
        <w:left w:val="none" w:sz="0" w:space="0" w:color="auto"/>
        <w:bottom w:val="none" w:sz="0" w:space="0" w:color="auto"/>
        <w:right w:val="none" w:sz="0" w:space="0" w:color="auto"/>
      </w:divBdr>
    </w:div>
    <w:div w:id="195035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BP_x0020_Lodgement_x0020_ID xmlns="e39c804d-d9b2-4ec6-826c-30a9204269a9" xsi:nil="true"/>
    <n3c2a31da2e24b1a8b3dd84347bfb856 xmlns="e39c804d-d9b2-4ec6-826c-30a9204269a9">
      <Terms xmlns="http://schemas.microsoft.com/office/infopath/2007/PartnerControls"/>
    </n3c2a31da2e24b1a8b3dd84347bfb856>
    <ABP_x0020_Case_x0020_ID xmlns="e39c804d-d9b2-4ec6-826c-30a9204269a9">ABP-312041-21</ABP_x0020_Case_x0020_ID>
    <ABP_x0020_Document_x0020_Type xmlns="e39c804d-d9b2-4ec6-826c-30a9204269a9" xsi:nil="true"/>
    <TaxCatchAll xmlns="e39c804d-d9b2-4ec6-826c-30a9204269a9" xsi:nil="true"/>
  </documentManagement>
</p:propertie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BP - PleanIT Document" ma:contentTypeID="0x010100FEC5926356DD3D458B4B20183BCD50860077800EF62ABD3A4D9D7D7D3C9E20A7FA" ma:contentTypeVersion="22" ma:contentTypeDescription="" ma:contentTypeScope="" ma:versionID="eefb88d31eabb8575b679f5f25b3e271">
  <xsd:schema xmlns:xsd="http://www.w3.org/2001/XMLSchema" xmlns:xs="http://www.w3.org/2001/XMLSchema" xmlns:p="http://schemas.microsoft.com/office/2006/metadata/properties" xmlns:ns2="e39c804d-d9b2-4ec6-826c-30a9204269a9" xmlns:ns3="b4f88796-af16-4e80-9b9e-f57354866798" targetNamespace="http://schemas.microsoft.com/office/2006/metadata/properties" ma:root="true" ma:fieldsID="9a84fd199093213b59bdf386614b6191" ns2:_="" ns3:_="">
    <xsd:import namespace="e39c804d-d9b2-4ec6-826c-30a9204269a9"/>
    <xsd:import namespace="b4f88796-af16-4e80-9b9e-f57354866798"/>
    <xsd:element name="properties">
      <xsd:complexType>
        <xsd:sequence>
          <xsd:element name="documentManagement">
            <xsd:complexType>
              <xsd:all>
                <xsd:element ref="ns2:ABP_x0020_Case_x0020_ID" minOccurs="0"/>
                <xsd:element ref="ns2:ABP_x0020_Lodgement_x0020_ID" minOccurs="0"/>
                <xsd:element ref="ns2:TaxCatchAll" minOccurs="0"/>
                <xsd:element ref="ns2:TaxCatchAllLabel" minOccurs="0"/>
                <xsd:element ref="ns2:ABP_x0020_Document_x0020_Type" minOccurs="0"/>
                <xsd:element ref="ns2:n3c2a31da2e24b1a8b3dd84347bfb856"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9c804d-d9b2-4ec6-826c-30a9204269a9" elementFormDefault="qualified">
    <xsd:import namespace="http://schemas.microsoft.com/office/2006/documentManagement/types"/>
    <xsd:import namespace="http://schemas.microsoft.com/office/infopath/2007/PartnerControls"/>
    <xsd:element name="ABP_x0020_Case_x0020_ID" ma:index="1" nillable="true" ma:displayName="ABP Case ID" ma:indexed="true" ma:internalName="ABP_x0020_Case_x0020_ID" ma:readOnly="false">
      <xsd:simpleType>
        <xsd:restriction base="dms:Text">
          <xsd:maxLength value="255"/>
        </xsd:restriction>
      </xsd:simpleType>
    </xsd:element>
    <xsd:element name="ABP_x0020_Lodgement_x0020_ID" ma:index="2" nillable="true" ma:displayName="ABP Lodgement ID" ma:indexed="true" ma:internalName="ABP_x0020_Lodgement_x0020_ID" ma:readOnly="false">
      <xsd:simpleType>
        <xsd:restriction base="dms:Text">
          <xsd:maxLength value="255"/>
        </xsd:restriction>
      </xsd:simpleType>
    </xsd:element>
    <xsd:element name="TaxCatchAll" ma:index="8" nillable="true" ma:displayName="Taxonomy Catch All Column" ma:hidden="true" ma:list="{7d411a18-2717-4dcd-a8e5-608bfdd20b34}" ma:internalName="TaxCatchAll" ma:readOnly="false" ma:showField="CatchAllData" ma:web="e39c804d-d9b2-4ec6-826c-30a9204269a9">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d411a18-2717-4dcd-a8e5-608bfdd20b34}" ma:internalName="TaxCatchAllLabel" ma:readOnly="true" ma:showField="CatchAllDataLabel" ma:web="e39c804d-d9b2-4ec6-826c-30a9204269a9">
      <xsd:complexType>
        <xsd:complexContent>
          <xsd:extension base="dms:MultiChoiceLookup">
            <xsd:sequence>
              <xsd:element name="Value" type="dms:Lookup" maxOccurs="unbounded" minOccurs="0" nillable="true"/>
            </xsd:sequence>
          </xsd:extension>
        </xsd:complexContent>
      </xsd:complexType>
    </xsd:element>
    <xsd:element name="ABP_x0020_Document_x0020_Type" ma:index="12" nillable="true" ma:displayName="ABP Document Type" ma:hidden="true" ma:internalName="ABP_x0020_Document_x0020_Type" ma:readOnly="false">
      <xsd:simpleType>
        <xsd:restriction base="dms:Text">
          <xsd:maxLength value="255"/>
        </xsd:restriction>
      </xsd:simpleType>
    </xsd:element>
    <xsd:element name="n3c2a31da2e24b1a8b3dd84347bfb856" ma:index="13" nillable="true" ma:taxonomy="true" ma:internalName="n3c2a31da2e24b1a8b3dd84347bfb856" ma:taxonomyFieldName="SP_x0020_Document_x0020_Type" ma:displayName="Document Type" ma:indexed="true" ma:readOnly="false" ma:fieldId="{73c2a31d-a2e2-4b1a-8b3d-d84347bfb856}" ma:sspId="f15d8867-dcf5-483c-af6b-1e9b6274bf0f" ma:termSetId="35e66045-c40d-46fe-9c4c-e80fc4c1c7ca" ma:anchorId="00000000-0000-0000-0000-000000000000" ma:open="true" ma:isKeyword="false">
      <xsd:complexType>
        <xsd:sequence>
          <xsd:element ref="pc:Terms" minOccurs="0" maxOccurs="1"/>
        </xsd:sequence>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f88796-af16-4e80-9b9e-f57354866798"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F08E45-244B-4C68-B3F9-228A2747A585}">
  <ds:schemaRefs>
    <ds:schemaRef ds:uri="http://purl.org/dc/dcmitype/"/>
    <ds:schemaRef ds:uri="http://www.w3.org/XML/1998/namespace"/>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http://schemas.microsoft.com/office/2006/metadata/properties"/>
    <ds:schemaRef ds:uri="b4f88796-af16-4e80-9b9e-f57354866798"/>
    <ds:schemaRef ds:uri="e39c804d-d9b2-4ec6-826c-30a9204269a9"/>
    <ds:schemaRef ds:uri="http://purl.org/dc/elements/1.1/"/>
  </ds:schemaRefs>
</ds:datastoreItem>
</file>

<file path=customXml/itemProps2.xml><?xml version="1.0" encoding="utf-8"?>
<ds:datastoreItem xmlns:ds="http://schemas.openxmlformats.org/officeDocument/2006/customXml" ds:itemID="{D402E017-E65E-4535-B053-B402A6AE6412}">
  <ds:schemaRefs>
    <ds:schemaRef ds:uri="http://schemas.openxmlformats.org/officeDocument/2006/bibliography"/>
  </ds:schemaRefs>
</ds:datastoreItem>
</file>

<file path=customXml/itemProps3.xml><?xml version="1.0" encoding="utf-8"?>
<ds:datastoreItem xmlns:ds="http://schemas.openxmlformats.org/officeDocument/2006/customXml" ds:itemID="{0734FC32-16E9-4FA4-9C50-4906BDD61494}">
  <ds:schemaRefs>
    <ds:schemaRef ds:uri="http://schemas.microsoft.com/sharepoint/v3/contenttype/forms"/>
  </ds:schemaRefs>
</ds:datastoreItem>
</file>

<file path=customXml/itemProps4.xml><?xml version="1.0" encoding="utf-8"?>
<ds:datastoreItem xmlns:ds="http://schemas.openxmlformats.org/officeDocument/2006/customXml" ds:itemID="{D4903AEA-3A52-40BB-9B6A-F2D37082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9c804d-d9b2-4ec6-826c-30a9204269a9"/>
    <ds:schemaRef ds:uri="b4f88796-af16-4e80-9b9e-f57354866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14309</Words>
  <Characters>81567</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Report Template_ Normal Planning Appeal</vt:lpstr>
    </vt:vector>
  </TitlesOfParts>
  <Company/>
  <LinksUpToDate>false</LinksUpToDate>
  <CharactersWithSpaces>95685</CharactersWithSpaces>
  <SharedDoc>false</SharedDoc>
  <HLinks>
    <vt:vector size="126" baseType="variant">
      <vt:variant>
        <vt:i4>1966140</vt:i4>
      </vt:variant>
      <vt:variant>
        <vt:i4>122</vt:i4>
      </vt:variant>
      <vt:variant>
        <vt:i4>0</vt:i4>
      </vt:variant>
      <vt:variant>
        <vt:i4>5</vt:i4>
      </vt:variant>
      <vt:variant>
        <vt:lpwstr/>
      </vt:variant>
      <vt:variant>
        <vt:lpwstr>_Toc452389265</vt:lpwstr>
      </vt:variant>
      <vt:variant>
        <vt:i4>1966140</vt:i4>
      </vt:variant>
      <vt:variant>
        <vt:i4>116</vt:i4>
      </vt:variant>
      <vt:variant>
        <vt:i4>0</vt:i4>
      </vt:variant>
      <vt:variant>
        <vt:i4>5</vt:i4>
      </vt:variant>
      <vt:variant>
        <vt:lpwstr/>
      </vt:variant>
      <vt:variant>
        <vt:lpwstr>_Toc452389264</vt:lpwstr>
      </vt:variant>
      <vt:variant>
        <vt:i4>1966140</vt:i4>
      </vt:variant>
      <vt:variant>
        <vt:i4>110</vt:i4>
      </vt:variant>
      <vt:variant>
        <vt:i4>0</vt:i4>
      </vt:variant>
      <vt:variant>
        <vt:i4>5</vt:i4>
      </vt:variant>
      <vt:variant>
        <vt:lpwstr/>
      </vt:variant>
      <vt:variant>
        <vt:lpwstr>_Toc452389263</vt:lpwstr>
      </vt:variant>
      <vt:variant>
        <vt:i4>1966140</vt:i4>
      </vt:variant>
      <vt:variant>
        <vt:i4>104</vt:i4>
      </vt:variant>
      <vt:variant>
        <vt:i4>0</vt:i4>
      </vt:variant>
      <vt:variant>
        <vt:i4>5</vt:i4>
      </vt:variant>
      <vt:variant>
        <vt:lpwstr/>
      </vt:variant>
      <vt:variant>
        <vt:lpwstr>_Toc452389262</vt:lpwstr>
      </vt:variant>
      <vt:variant>
        <vt:i4>1966140</vt:i4>
      </vt:variant>
      <vt:variant>
        <vt:i4>98</vt:i4>
      </vt:variant>
      <vt:variant>
        <vt:i4>0</vt:i4>
      </vt:variant>
      <vt:variant>
        <vt:i4>5</vt:i4>
      </vt:variant>
      <vt:variant>
        <vt:lpwstr/>
      </vt:variant>
      <vt:variant>
        <vt:lpwstr>_Toc452389261</vt:lpwstr>
      </vt:variant>
      <vt:variant>
        <vt:i4>1966140</vt:i4>
      </vt:variant>
      <vt:variant>
        <vt:i4>92</vt:i4>
      </vt:variant>
      <vt:variant>
        <vt:i4>0</vt:i4>
      </vt:variant>
      <vt:variant>
        <vt:i4>5</vt:i4>
      </vt:variant>
      <vt:variant>
        <vt:lpwstr/>
      </vt:variant>
      <vt:variant>
        <vt:lpwstr>_Toc452389260</vt:lpwstr>
      </vt:variant>
      <vt:variant>
        <vt:i4>1900604</vt:i4>
      </vt:variant>
      <vt:variant>
        <vt:i4>86</vt:i4>
      </vt:variant>
      <vt:variant>
        <vt:i4>0</vt:i4>
      </vt:variant>
      <vt:variant>
        <vt:i4>5</vt:i4>
      </vt:variant>
      <vt:variant>
        <vt:lpwstr/>
      </vt:variant>
      <vt:variant>
        <vt:lpwstr>_Toc452389259</vt:lpwstr>
      </vt:variant>
      <vt:variant>
        <vt:i4>1900604</vt:i4>
      </vt:variant>
      <vt:variant>
        <vt:i4>80</vt:i4>
      </vt:variant>
      <vt:variant>
        <vt:i4>0</vt:i4>
      </vt:variant>
      <vt:variant>
        <vt:i4>5</vt:i4>
      </vt:variant>
      <vt:variant>
        <vt:lpwstr/>
      </vt:variant>
      <vt:variant>
        <vt:lpwstr>_Toc452389258</vt:lpwstr>
      </vt:variant>
      <vt:variant>
        <vt:i4>1900604</vt:i4>
      </vt:variant>
      <vt:variant>
        <vt:i4>74</vt:i4>
      </vt:variant>
      <vt:variant>
        <vt:i4>0</vt:i4>
      </vt:variant>
      <vt:variant>
        <vt:i4>5</vt:i4>
      </vt:variant>
      <vt:variant>
        <vt:lpwstr/>
      </vt:variant>
      <vt:variant>
        <vt:lpwstr>_Toc452389257</vt:lpwstr>
      </vt:variant>
      <vt:variant>
        <vt:i4>1900604</vt:i4>
      </vt:variant>
      <vt:variant>
        <vt:i4>68</vt:i4>
      </vt:variant>
      <vt:variant>
        <vt:i4>0</vt:i4>
      </vt:variant>
      <vt:variant>
        <vt:i4>5</vt:i4>
      </vt:variant>
      <vt:variant>
        <vt:lpwstr/>
      </vt:variant>
      <vt:variant>
        <vt:lpwstr>_Toc452389256</vt:lpwstr>
      </vt:variant>
      <vt:variant>
        <vt:i4>1900604</vt:i4>
      </vt:variant>
      <vt:variant>
        <vt:i4>62</vt:i4>
      </vt:variant>
      <vt:variant>
        <vt:i4>0</vt:i4>
      </vt:variant>
      <vt:variant>
        <vt:i4>5</vt:i4>
      </vt:variant>
      <vt:variant>
        <vt:lpwstr/>
      </vt:variant>
      <vt:variant>
        <vt:lpwstr>_Toc452389255</vt:lpwstr>
      </vt:variant>
      <vt:variant>
        <vt:i4>1900604</vt:i4>
      </vt:variant>
      <vt:variant>
        <vt:i4>56</vt:i4>
      </vt:variant>
      <vt:variant>
        <vt:i4>0</vt:i4>
      </vt:variant>
      <vt:variant>
        <vt:i4>5</vt:i4>
      </vt:variant>
      <vt:variant>
        <vt:lpwstr/>
      </vt:variant>
      <vt:variant>
        <vt:lpwstr>_Toc452389254</vt:lpwstr>
      </vt:variant>
      <vt:variant>
        <vt:i4>1900604</vt:i4>
      </vt:variant>
      <vt:variant>
        <vt:i4>50</vt:i4>
      </vt:variant>
      <vt:variant>
        <vt:i4>0</vt:i4>
      </vt:variant>
      <vt:variant>
        <vt:i4>5</vt:i4>
      </vt:variant>
      <vt:variant>
        <vt:lpwstr/>
      </vt:variant>
      <vt:variant>
        <vt:lpwstr>_Toc452389253</vt:lpwstr>
      </vt:variant>
      <vt:variant>
        <vt:i4>1900604</vt:i4>
      </vt:variant>
      <vt:variant>
        <vt:i4>44</vt:i4>
      </vt:variant>
      <vt:variant>
        <vt:i4>0</vt:i4>
      </vt:variant>
      <vt:variant>
        <vt:i4>5</vt:i4>
      </vt:variant>
      <vt:variant>
        <vt:lpwstr/>
      </vt:variant>
      <vt:variant>
        <vt:lpwstr>_Toc452389252</vt:lpwstr>
      </vt:variant>
      <vt:variant>
        <vt:i4>1900604</vt:i4>
      </vt:variant>
      <vt:variant>
        <vt:i4>38</vt:i4>
      </vt:variant>
      <vt:variant>
        <vt:i4>0</vt:i4>
      </vt:variant>
      <vt:variant>
        <vt:i4>5</vt:i4>
      </vt:variant>
      <vt:variant>
        <vt:lpwstr/>
      </vt:variant>
      <vt:variant>
        <vt:lpwstr>_Toc452389251</vt:lpwstr>
      </vt:variant>
      <vt:variant>
        <vt:i4>1900604</vt:i4>
      </vt:variant>
      <vt:variant>
        <vt:i4>32</vt:i4>
      </vt:variant>
      <vt:variant>
        <vt:i4>0</vt:i4>
      </vt:variant>
      <vt:variant>
        <vt:i4>5</vt:i4>
      </vt:variant>
      <vt:variant>
        <vt:lpwstr/>
      </vt:variant>
      <vt:variant>
        <vt:lpwstr>_Toc452389250</vt:lpwstr>
      </vt:variant>
      <vt:variant>
        <vt:i4>1835068</vt:i4>
      </vt:variant>
      <vt:variant>
        <vt:i4>26</vt:i4>
      </vt:variant>
      <vt:variant>
        <vt:i4>0</vt:i4>
      </vt:variant>
      <vt:variant>
        <vt:i4>5</vt:i4>
      </vt:variant>
      <vt:variant>
        <vt:lpwstr/>
      </vt:variant>
      <vt:variant>
        <vt:lpwstr>_Toc452389249</vt:lpwstr>
      </vt:variant>
      <vt:variant>
        <vt:i4>1835068</vt:i4>
      </vt:variant>
      <vt:variant>
        <vt:i4>20</vt:i4>
      </vt:variant>
      <vt:variant>
        <vt:i4>0</vt:i4>
      </vt:variant>
      <vt:variant>
        <vt:i4>5</vt:i4>
      </vt:variant>
      <vt:variant>
        <vt:lpwstr/>
      </vt:variant>
      <vt:variant>
        <vt:lpwstr>_Toc452389248</vt:lpwstr>
      </vt:variant>
      <vt:variant>
        <vt:i4>1835068</vt:i4>
      </vt:variant>
      <vt:variant>
        <vt:i4>14</vt:i4>
      </vt:variant>
      <vt:variant>
        <vt:i4>0</vt:i4>
      </vt:variant>
      <vt:variant>
        <vt:i4>5</vt:i4>
      </vt:variant>
      <vt:variant>
        <vt:lpwstr/>
      </vt:variant>
      <vt:variant>
        <vt:lpwstr>_Toc452389247</vt:lpwstr>
      </vt:variant>
      <vt:variant>
        <vt:i4>1835068</vt:i4>
      </vt:variant>
      <vt:variant>
        <vt:i4>8</vt:i4>
      </vt:variant>
      <vt:variant>
        <vt:i4>0</vt:i4>
      </vt:variant>
      <vt:variant>
        <vt:i4>5</vt:i4>
      </vt:variant>
      <vt:variant>
        <vt:lpwstr/>
      </vt:variant>
      <vt:variant>
        <vt:lpwstr>_Toc452389246</vt:lpwstr>
      </vt:variant>
      <vt:variant>
        <vt:i4>1835068</vt:i4>
      </vt:variant>
      <vt:variant>
        <vt:i4>2</vt:i4>
      </vt:variant>
      <vt:variant>
        <vt:i4>0</vt:i4>
      </vt:variant>
      <vt:variant>
        <vt:i4>5</vt:i4>
      </vt:variant>
      <vt:variant>
        <vt:lpwstr/>
      </vt:variant>
      <vt:variant>
        <vt:lpwstr>_Toc452389245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Template_ Normal Planning Appeal</dc:title>
  <dc:subject/>
  <dc:creator>Philip Green</dc:creator>
  <cp:keywords/>
  <dc:description/>
  <cp:lastModifiedBy>Christine Denning</cp:lastModifiedBy>
  <cp:revision>2</cp:revision>
  <cp:lastPrinted>2017-09-14T10:48:00Z</cp:lastPrinted>
  <dcterms:created xsi:type="dcterms:W3CDTF">2022-07-18T12:47:00Z</dcterms:created>
  <dcterms:modified xsi:type="dcterms:W3CDTF">2022-07-18T12:47:00Z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5d2d5291-a6f2-4f32-b262-399ed54eec89</vt:lpwstr>
  </property>
  <property fmtid="{D5CDD505-2E9C-101B-9397-08002B2CF9AE}" pid="3" name="ContentTypeId">
    <vt:lpwstr>0x010100FEC5926356DD3D458B4B20183BCD50860077800EF62ABD3A4D9D7D7D3C9E20A7FA</vt:lpwstr>
  </property>
</Properties>
</file>