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844"/>
        <w:gridCol w:w="1417"/>
        <w:gridCol w:w="6663"/>
        <w:gridCol w:w="283"/>
      </w:tblGrid>
      <w:tr w:rsidR="007A5D65" w:rsidRPr="00347C7F" w:rsidTr="00333AE5">
        <w:trPr>
          <w:trHeight w:val="1760"/>
        </w:trPr>
        <w:tc>
          <w:tcPr>
            <w:tcW w:w="3544" w:type="dxa"/>
            <w:gridSpan w:val="3"/>
            <w:tcMar>
              <w:left w:w="0" w:type="dxa"/>
              <w:right w:w="0" w:type="dxa"/>
            </w:tcMar>
          </w:tcPr>
          <w:p w:rsidR="007A5D65" w:rsidRPr="00765FA0" w:rsidRDefault="007A5D65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574A5D8A" wp14:editId="5AF35EE8">
                  <wp:extent cx="1840675" cy="975212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77" cy="98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bottom"/>
          </w:tcPr>
          <w:p w:rsidR="007A5D65" w:rsidRPr="00347C7F" w:rsidRDefault="007A5D65" w:rsidP="00D84947">
            <w:pPr>
              <w:pStyle w:val="08ReportTitle"/>
              <w:spacing w:line="240" w:lineRule="auto"/>
            </w:pPr>
            <w:r>
              <w:t>Viewing decided case files:</w:t>
            </w:r>
            <w:r>
              <w:br/>
              <w:t>Public Acces</w:t>
            </w:r>
            <w:r w:rsidRPr="00D84947">
              <w:t>s</w:t>
            </w:r>
            <w:r w:rsidR="00181C96" w:rsidRPr="00D84947">
              <w:t xml:space="preserve"> </w:t>
            </w:r>
            <w:r w:rsidR="00D84947" w:rsidRPr="00D84947">
              <w:t>service</w:t>
            </w:r>
            <w:r>
              <w:br/>
            </w:r>
            <w:r>
              <w:br/>
            </w:r>
            <w:r w:rsidRPr="007A5D65">
              <w:rPr>
                <w:sz w:val="52"/>
              </w:rPr>
              <w:t>Declaration</w:t>
            </w:r>
            <w:r w:rsidR="00D84947">
              <w:rPr>
                <w:sz w:val="52"/>
              </w:rPr>
              <w:t xml:space="preserve"> Form</w:t>
            </w:r>
          </w:p>
        </w:tc>
      </w:tr>
      <w:tr w:rsidR="00EA5302" w:rsidRPr="0032728A" w:rsidTr="007A5D65">
        <w:trPr>
          <w:trHeight w:val="358"/>
        </w:trPr>
        <w:tc>
          <w:tcPr>
            <w:tcW w:w="10490" w:type="dxa"/>
            <w:gridSpan w:val="5"/>
            <w:tcMar>
              <w:left w:w="0" w:type="dxa"/>
              <w:right w:w="0" w:type="dxa"/>
            </w:tcMar>
          </w:tcPr>
          <w:p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58CDA13" wp14:editId="4796E50A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80010</wp:posOffset>
                      </wp:positionV>
                      <wp:extent cx="6654800" cy="71120"/>
                      <wp:effectExtent l="0" t="0" r="12700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4800" cy="71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C61B4" id="Rectangle 4" o:spid="_x0000_s1026" style="position:absolute;margin-left:.35pt;margin-top:6.3pt;width:524pt;height: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  <w:tr w:rsidR="000F2FF2" w:rsidTr="003C4C95">
        <w:tblPrEx>
          <w:shd w:val="clear" w:color="auto" w:fill="D9D9D9" w:themeFill="background1" w:themeFillShade="D9"/>
        </w:tblPrEx>
        <w:trPr>
          <w:trHeight w:val="1251"/>
        </w:trPr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  <w:tc>
          <w:tcPr>
            <w:tcW w:w="9924" w:type="dxa"/>
            <w:gridSpan w:val="3"/>
            <w:shd w:val="clear" w:color="auto" w:fill="D9D9D9" w:themeFill="background1" w:themeFillShade="D9"/>
          </w:tcPr>
          <w:p w:rsidR="007A5D65" w:rsidRPr="00181C96" w:rsidRDefault="007A5D65" w:rsidP="003C4C95">
            <w:pPr>
              <w:pStyle w:val="01RegularRegularText"/>
            </w:pPr>
            <w:r w:rsidRPr="00181C96">
              <w:t>This declaration form</w:t>
            </w:r>
            <w:r w:rsidR="00716FE7">
              <w:t xml:space="preserve"> is</w:t>
            </w:r>
            <w:r w:rsidRPr="00181C96">
              <w:t xml:space="preserve"> to be completed before a case file </w:t>
            </w:r>
            <w:r w:rsidR="0042485E">
              <w:t>can</w:t>
            </w:r>
            <w:r w:rsidR="003C4C95">
              <w:t xml:space="preserve"> be photocopied or photographed. This does not apply to Inspector’s Report, Board Direction and Board Order.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</w:tr>
      <w:tr w:rsidR="000F2FF2" w:rsidTr="00333AE5">
        <w:tblPrEx>
          <w:shd w:val="clear" w:color="auto" w:fill="D9D9D9" w:themeFill="background1" w:themeFillShade="D9"/>
        </w:tblPrEx>
        <w:trPr>
          <w:trHeight w:val="1198"/>
        </w:trPr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  <w:tc>
          <w:tcPr>
            <w:tcW w:w="3261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0F2FF2" w:rsidRPr="00181C96" w:rsidRDefault="000F2FF2" w:rsidP="007A5D65">
            <w:pPr>
              <w:pStyle w:val="02BoldBoldText"/>
            </w:pPr>
            <w:r w:rsidRPr="00181C96">
              <w:t xml:space="preserve">An Bord Pleanála </w:t>
            </w:r>
            <w:r w:rsidR="00181C96">
              <w:br/>
            </w:r>
            <w:r w:rsidR="007A5D65" w:rsidRPr="00181C96">
              <w:t>Case</w:t>
            </w:r>
            <w:r w:rsidRPr="00181C96">
              <w:t xml:space="preserve"> Number</w:t>
            </w:r>
            <w:r w:rsidR="007A5D65" w:rsidRPr="00181C96">
              <w:t>(s)</w:t>
            </w:r>
            <w:r w:rsidRPr="00181C96">
              <w:t xml:space="preserve">: </w:t>
            </w:r>
          </w:p>
        </w:tc>
        <w:sdt>
          <w:sdtPr>
            <w:rPr>
              <w:b w:val="0"/>
            </w:rPr>
            <w:id w:val="-954907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7A5D65" w:rsidRPr="00171DBC" w:rsidRDefault="000A1B1E" w:rsidP="00171DBC">
                <w:pPr>
                  <w:pStyle w:val="02BoldBoldText"/>
                  <w:rPr>
                    <w:b w:val="0"/>
                  </w:rPr>
                </w:pPr>
                <w:r w:rsidRPr="00D20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  <w:bookmarkStart w:id="0" w:name="_GoBack"/>
        <w:bookmarkEnd w:id="0"/>
      </w:tr>
      <w:tr w:rsidR="005F1144" w:rsidTr="00181C96">
        <w:tblPrEx>
          <w:shd w:val="clear" w:color="auto" w:fill="D9D9D9" w:themeFill="background1" w:themeFillShade="D9"/>
        </w:tblPrEx>
        <w:trPr>
          <w:trHeight w:val="687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bottom"/>
          </w:tcPr>
          <w:p w:rsidR="006D097E" w:rsidRPr="00181C96" w:rsidRDefault="007A5D65" w:rsidP="00B14750">
            <w:pPr>
              <w:pStyle w:val="02BoldBoldText"/>
              <w:rPr>
                <w:b w:val="0"/>
              </w:rPr>
            </w:pPr>
            <w:r w:rsidRPr="00181C96">
              <w:rPr>
                <w:b w:val="0"/>
              </w:rPr>
              <w:t xml:space="preserve">Please tick </w:t>
            </w:r>
            <w:r w:rsidR="006D097E" w:rsidRPr="00181C96">
              <w:rPr>
                <w:b w:val="0"/>
              </w:rPr>
              <w:t>each</w:t>
            </w:r>
            <w:r w:rsidR="001E4C5F">
              <w:rPr>
                <w:b w:val="0"/>
              </w:rPr>
              <w:t xml:space="preserve"> of the </w:t>
            </w:r>
            <w:r w:rsidR="00B14750">
              <w:rPr>
                <w:b w:val="0"/>
              </w:rPr>
              <w:t>six</w:t>
            </w:r>
            <w:r w:rsidR="001E4C5F">
              <w:rPr>
                <w:b w:val="0"/>
              </w:rPr>
              <w:t xml:space="preserve"> </w:t>
            </w:r>
            <w:r w:rsidR="006D097E" w:rsidRPr="00181C96">
              <w:rPr>
                <w:b w:val="0"/>
              </w:rPr>
              <w:t>box</w:t>
            </w:r>
            <w:r w:rsidR="001E4C5F">
              <w:rPr>
                <w:b w:val="0"/>
              </w:rPr>
              <w:t>es</w:t>
            </w:r>
            <w:r w:rsidR="006D097E" w:rsidRPr="00181C96">
              <w:rPr>
                <w:b w:val="0"/>
              </w:rPr>
              <w:t xml:space="preserve"> </w:t>
            </w:r>
            <w:r w:rsidRPr="00181C96">
              <w:rPr>
                <w:b w:val="0"/>
              </w:rPr>
              <w:t xml:space="preserve">to confirm that you have read and </w:t>
            </w:r>
            <w:r w:rsidR="0042485E">
              <w:rPr>
                <w:b w:val="0"/>
              </w:rPr>
              <w:t>consent to</w:t>
            </w:r>
            <w:r w:rsidRPr="00181C96">
              <w:rPr>
                <w:b w:val="0"/>
              </w:rPr>
              <w:t xml:space="preserve"> the following</w:t>
            </w:r>
            <w:r w:rsidR="006D097E" w:rsidRPr="00181C96">
              <w:rPr>
                <w:b w:val="0"/>
              </w:rPr>
              <w:t>:</w:t>
            </w:r>
          </w:p>
        </w:tc>
      </w:tr>
      <w:tr w:rsidR="000F2FF2" w:rsidTr="00436FA4">
        <w:tblPrEx>
          <w:shd w:val="clear" w:color="auto" w:fill="D9D9D9" w:themeFill="background1" w:themeFillShade="D9"/>
        </w:tblPrEx>
        <w:trPr>
          <w:trHeight w:val="3119"/>
        </w:trPr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5F1144">
            <w:pPr>
              <w:pStyle w:val="02BoldBoldText"/>
            </w:pPr>
          </w:p>
        </w:tc>
        <w:tc>
          <w:tcPr>
            <w:tcW w:w="9924" w:type="dxa"/>
            <w:gridSpan w:val="3"/>
            <w:shd w:val="clear" w:color="auto" w:fill="D9D9D9" w:themeFill="background1" w:themeFillShade="D9"/>
          </w:tcPr>
          <w:p w:rsidR="00181C96" w:rsidRDefault="00181C96" w:rsidP="00181C96">
            <w:pPr>
              <w:pStyle w:val="04BulletedBulletedTextRegular"/>
              <w:numPr>
                <w:ilvl w:val="0"/>
                <w:numId w:val="0"/>
              </w:numPr>
              <w:ind w:left="510"/>
            </w:pPr>
          </w:p>
          <w:p w:rsidR="007A5D65" w:rsidRPr="00181C96" w:rsidRDefault="007A5D65" w:rsidP="00333AE5">
            <w:pPr>
              <w:pStyle w:val="05NumberedNumberedTextRegular"/>
            </w:pPr>
            <w:r w:rsidRPr="00181C96">
              <w:t xml:space="preserve">I </w:t>
            </w:r>
            <w:r w:rsidR="003C4C95">
              <w:t xml:space="preserve">accept </w:t>
            </w:r>
            <w:r w:rsidR="000F2FF2" w:rsidRPr="00181C96">
              <w:t xml:space="preserve">that </w:t>
            </w:r>
            <w:r w:rsidR="000E7228">
              <w:t>photo</w:t>
            </w:r>
            <w:r w:rsidR="00816226" w:rsidRPr="00181C96">
              <w:t>cop</w:t>
            </w:r>
            <w:r w:rsidR="004D5119" w:rsidRPr="00181C96">
              <w:t>ies</w:t>
            </w:r>
            <w:r w:rsidR="000E7228">
              <w:t xml:space="preserve"> or photographs</w:t>
            </w:r>
            <w:r w:rsidR="00816226" w:rsidRPr="00181C96">
              <w:t xml:space="preserve"> </w:t>
            </w:r>
            <w:r w:rsidR="000F2FF2" w:rsidRPr="00181C96">
              <w:t xml:space="preserve">from </w:t>
            </w:r>
            <w:proofErr w:type="gramStart"/>
            <w:r w:rsidR="00816226" w:rsidRPr="00181C96">
              <w:t>An</w:t>
            </w:r>
            <w:proofErr w:type="gramEnd"/>
            <w:r w:rsidR="00816226" w:rsidRPr="00181C96">
              <w:t xml:space="preserve"> Bord Pleanála</w:t>
            </w:r>
            <w:r w:rsidR="006D097E" w:rsidRPr="00181C96">
              <w:t xml:space="preserve"> </w:t>
            </w:r>
            <w:r w:rsidR="004D5119" w:rsidRPr="00181C96">
              <w:t>case file</w:t>
            </w:r>
            <w:r w:rsidR="003A42E8">
              <w:t xml:space="preserve"> with the</w:t>
            </w:r>
            <w:r w:rsidR="000F2FF2" w:rsidRPr="00181C96">
              <w:t xml:space="preserve"> above </w:t>
            </w:r>
            <w:r w:rsidR="006D097E" w:rsidRPr="00181C96">
              <w:t>case</w:t>
            </w:r>
            <w:r w:rsidR="000F2FF2" w:rsidRPr="00181C96">
              <w:t xml:space="preserve"> number, </w:t>
            </w:r>
            <w:r w:rsidR="003A42E8">
              <w:t xml:space="preserve">are </w:t>
            </w:r>
            <w:r w:rsidR="000F2FF2" w:rsidRPr="00181C96">
              <w:t>made available</w:t>
            </w:r>
            <w:r w:rsidR="003A42E8">
              <w:t xml:space="preserve"> to me</w:t>
            </w:r>
            <w:r w:rsidR="004D5119" w:rsidRPr="00181C96">
              <w:t xml:space="preserve"> </w:t>
            </w:r>
            <w:r w:rsidR="000F2FF2" w:rsidRPr="00181C96">
              <w:t>under section 146</w:t>
            </w:r>
            <w:r w:rsidR="005F1144" w:rsidRPr="00181C96">
              <w:t xml:space="preserve">, subsections </w:t>
            </w:r>
            <w:r w:rsidR="000F2FF2" w:rsidRPr="00181C96">
              <w:t>(</w:t>
            </w:r>
            <w:r w:rsidR="005F1144" w:rsidRPr="00181C96">
              <w:t>5</w:t>
            </w:r>
            <w:r w:rsidR="000F2FF2" w:rsidRPr="00181C96">
              <w:t>)</w:t>
            </w:r>
            <w:r w:rsidR="005F1144" w:rsidRPr="00181C96">
              <w:t xml:space="preserve"> and (6)</w:t>
            </w:r>
            <w:r w:rsidR="000F2FF2" w:rsidRPr="00181C96">
              <w:t xml:space="preserve"> of the Planning and Development Act 2000,</w:t>
            </w:r>
            <w:r w:rsidR="005F1144" w:rsidRPr="00181C96">
              <w:t xml:space="preserve"> as amended</w:t>
            </w:r>
            <w:r w:rsidR="003C4C95">
              <w:t>. They</w:t>
            </w:r>
            <w:r w:rsidR="000F2FF2" w:rsidRPr="00181C96">
              <w:t xml:space="preserve"> </w:t>
            </w:r>
            <w:r w:rsidR="000E7228">
              <w:t>are</w:t>
            </w:r>
            <w:r w:rsidR="000F2FF2" w:rsidRPr="00181C96">
              <w:t xml:space="preserve"> or may be subject to copyright or related rights.</w:t>
            </w:r>
            <w:r w:rsidR="00852AF2">
              <w:t xml:space="preserve"> </w:t>
            </w:r>
            <w:sdt>
              <w:sdtPr>
                <w:id w:val="2272733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2AF2">
                  <w:sym w:font="Wingdings" w:char="F06F"/>
                </w:r>
              </w:sdtContent>
            </w:sdt>
            <w:r w:rsidR="00D84947">
              <w:t xml:space="preserve">   </w:t>
            </w:r>
            <w:r w:rsidR="00181C96">
              <w:br/>
            </w:r>
          </w:p>
          <w:p w:rsidR="007A5D65" w:rsidRPr="00181C96" w:rsidRDefault="007A5D65" w:rsidP="00333AE5">
            <w:pPr>
              <w:pStyle w:val="05NumberedNumberedTextRegular"/>
            </w:pPr>
            <w:r w:rsidRPr="00181C96">
              <w:t xml:space="preserve">I </w:t>
            </w:r>
            <w:r w:rsidR="003C4C95">
              <w:t>accept</w:t>
            </w:r>
            <w:r w:rsidRPr="00181C96">
              <w:t xml:space="preserve"> that under</w:t>
            </w:r>
            <w:r w:rsidR="00591880" w:rsidRPr="00181C96">
              <w:t xml:space="preserve"> section 74</w:t>
            </w:r>
            <w:r w:rsidR="00440298" w:rsidRPr="00181C96">
              <w:t>,</w:t>
            </w:r>
            <w:r w:rsidR="00591880" w:rsidRPr="00181C96">
              <w:t xml:space="preserve"> </w:t>
            </w:r>
            <w:r w:rsidR="000F2FF2" w:rsidRPr="00181C96">
              <w:t>Copyright and Related Rights Act</w:t>
            </w:r>
            <w:r w:rsidR="00591880" w:rsidRPr="00181C96">
              <w:t>s</w:t>
            </w:r>
            <w:r w:rsidR="003C4C95">
              <w:t xml:space="preserve">, </w:t>
            </w:r>
            <w:r w:rsidR="005F1144" w:rsidRPr="00181C96">
              <w:t>as amended,</w:t>
            </w:r>
            <w:r w:rsidR="000F2FF2" w:rsidRPr="00181C96">
              <w:t xml:space="preserve"> </w:t>
            </w:r>
            <w:r w:rsidR="00D952BA" w:rsidRPr="00181C96">
              <w:t xml:space="preserve">material is </w:t>
            </w:r>
            <w:r w:rsidR="000F2FF2" w:rsidRPr="00181C96">
              <w:t xml:space="preserve">provided </w:t>
            </w:r>
            <w:r w:rsidR="003C4C95" w:rsidRPr="00181C96">
              <w:t xml:space="preserve">to me </w:t>
            </w:r>
            <w:r w:rsidR="000F2FF2" w:rsidRPr="00181C96">
              <w:t xml:space="preserve">by </w:t>
            </w:r>
            <w:proofErr w:type="gramStart"/>
            <w:r w:rsidR="00181C96" w:rsidRPr="00181C96">
              <w:t>An</w:t>
            </w:r>
            <w:proofErr w:type="gramEnd"/>
            <w:r w:rsidR="00181C96" w:rsidRPr="00181C96">
              <w:t xml:space="preserve"> Bord Pleanála</w:t>
            </w:r>
            <w:r w:rsidR="000F2FF2" w:rsidRPr="00181C96">
              <w:t xml:space="preserve"> for the purposes of inspection and no other use of the material may be made without the </w:t>
            </w:r>
            <w:r w:rsidR="005F1144" w:rsidRPr="00181C96">
              <w:t>licence of the copyright owner.</w:t>
            </w:r>
            <w:r w:rsidR="00852AF2">
              <w:t xml:space="preserve"> </w:t>
            </w:r>
            <w:sdt>
              <w:sdtPr>
                <w:id w:val="13897732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2AF2">
                  <w:sym w:font="Wingdings" w:char="F06F"/>
                </w:r>
              </w:sdtContent>
            </w:sdt>
            <w:r w:rsidR="00852AF2">
              <w:t xml:space="preserve">   </w:t>
            </w:r>
            <w:r w:rsidR="00181C96">
              <w:br/>
            </w:r>
          </w:p>
          <w:p w:rsidR="004D5119" w:rsidRPr="00181C96" w:rsidRDefault="004D5119" w:rsidP="00333AE5">
            <w:pPr>
              <w:pStyle w:val="05NumberedNumberedTextRegular"/>
            </w:pPr>
            <w:r w:rsidRPr="00181C96">
              <w:t xml:space="preserve">I </w:t>
            </w:r>
            <w:r w:rsidR="00181C96" w:rsidRPr="00181C96">
              <w:t xml:space="preserve">agree to the conditions set by </w:t>
            </w:r>
            <w:proofErr w:type="gramStart"/>
            <w:r w:rsidR="00181C96" w:rsidRPr="00181C96">
              <w:t>An</w:t>
            </w:r>
            <w:proofErr w:type="gramEnd"/>
            <w:r w:rsidR="00181C96" w:rsidRPr="00181C96">
              <w:t xml:space="preserve"> Bord Pleanála </w:t>
            </w:r>
            <w:r w:rsidRPr="00181C96">
              <w:t>that I may photograph certain documents on the case file except plans, maps and other documents on which there are copyright restrictions</w:t>
            </w:r>
            <w:r w:rsidR="0042485E">
              <w:t xml:space="preserve"> or restrictions placed by An Bord Pleanála</w:t>
            </w:r>
            <w:r w:rsidRPr="00181C96">
              <w:t>.</w:t>
            </w:r>
            <w:r w:rsidR="00852AF2">
              <w:t xml:space="preserve"> </w:t>
            </w:r>
            <w:sdt>
              <w:sdtPr>
                <w:id w:val="3631803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2AF2">
                  <w:sym w:font="Wingdings" w:char="F06F"/>
                </w:r>
              </w:sdtContent>
            </w:sdt>
            <w:r w:rsidR="00852AF2">
              <w:t xml:space="preserve">   </w:t>
            </w:r>
            <w:r w:rsidR="00181C96">
              <w:br/>
            </w:r>
          </w:p>
          <w:p w:rsidR="007A5D65" w:rsidRDefault="007A5D65" w:rsidP="00333AE5">
            <w:pPr>
              <w:pStyle w:val="05NumberedNumberedTextRegular"/>
            </w:pPr>
            <w:r w:rsidRPr="00181C96">
              <w:t xml:space="preserve">I </w:t>
            </w:r>
            <w:r w:rsidR="000E7228">
              <w:t>accept</w:t>
            </w:r>
            <w:r w:rsidR="00816226" w:rsidRPr="00181C96">
              <w:t xml:space="preserve"> </w:t>
            </w:r>
            <w:r w:rsidR="00816226" w:rsidRPr="000E7228">
              <w:rPr>
                <w:b/>
              </w:rPr>
              <w:t>not</w:t>
            </w:r>
            <w:r w:rsidR="00816226" w:rsidRPr="00181C96">
              <w:t xml:space="preserve"> to </w:t>
            </w:r>
            <w:r w:rsidR="000E7228">
              <w:t>copy</w:t>
            </w:r>
            <w:r w:rsidR="000E7228" w:rsidRPr="000E7228">
              <w:t xml:space="preserve">, publish, share, upload, </w:t>
            </w:r>
            <w:r w:rsidR="000E7228">
              <w:t>or mak</w:t>
            </w:r>
            <w:r w:rsidR="000E7228" w:rsidRPr="000E7228">
              <w:t xml:space="preserve">e public by any means (this includes electronic means such as social media or internet) </w:t>
            </w:r>
            <w:r w:rsidR="004D5119" w:rsidRPr="00181C96">
              <w:t xml:space="preserve">copies or </w:t>
            </w:r>
            <w:r w:rsidR="00816226" w:rsidRPr="00181C96">
              <w:t>photographs of documents on the</w:t>
            </w:r>
            <w:r w:rsidR="003C4C95">
              <w:t xml:space="preserve"> case</w:t>
            </w:r>
            <w:r w:rsidR="00816226" w:rsidRPr="00181C96">
              <w:t xml:space="preserve"> file </w:t>
            </w:r>
            <w:r w:rsidR="00D952BA" w:rsidRPr="00181C96">
              <w:t>provided to me for my personal inspection</w:t>
            </w:r>
            <w:r w:rsidR="00593881">
              <w:t>.</w:t>
            </w:r>
            <w:r w:rsidR="00852AF2">
              <w:t xml:space="preserve"> </w:t>
            </w:r>
            <w:sdt>
              <w:sdtPr>
                <w:id w:val="-9947188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2AF2">
                  <w:sym w:font="Wingdings" w:char="F06F"/>
                </w:r>
              </w:sdtContent>
            </w:sdt>
            <w:r w:rsidR="00852AF2">
              <w:t xml:space="preserve">   </w:t>
            </w:r>
            <w:r w:rsidR="00181C96">
              <w:br/>
            </w:r>
          </w:p>
          <w:p w:rsidR="00593881" w:rsidRDefault="00181C96" w:rsidP="00181C96">
            <w:pPr>
              <w:pStyle w:val="04BulletedBulletedTextRegular"/>
              <w:numPr>
                <w:ilvl w:val="0"/>
                <w:numId w:val="0"/>
              </w:numPr>
              <w:ind w:left="510"/>
              <w:jc w:val="right"/>
            </w:pPr>
            <w:r>
              <w:t>Please turn over</w:t>
            </w:r>
            <w:r w:rsidR="000E3E8B">
              <w:t xml:space="preserve"> </w:t>
            </w:r>
            <w:r w:rsidR="00333AE5">
              <w:t>to complete</w:t>
            </w:r>
            <w:r w:rsidR="000E3E8B">
              <w:t xml:space="preserve"> </w:t>
            </w:r>
            <w:r w:rsidR="00593881">
              <w:t>box</w:t>
            </w:r>
            <w:r w:rsidR="000E3E8B">
              <w:t>es 5 and 6</w:t>
            </w:r>
            <w:r w:rsidR="00593881">
              <w:t xml:space="preserve"> and </w:t>
            </w:r>
            <w:r w:rsidR="00333AE5">
              <w:t xml:space="preserve">to fill in </w:t>
            </w:r>
            <w:r w:rsidR="00593881">
              <w:t>your details</w:t>
            </w:r>
          </w:p>
          <w:p w:rsidR="00593881" w:rsidRDefault="00593881" w:rsidP="00593881"/>
          <w:p w:rsidR="00181C96" w:rsidRPr="00593881" w:rsidRDefault="00593881" w:rsidP="00593881">
            <w:pPr>
              <w:tabs>
                <w:tab w:val="left" w:pos="7050"/>
              </w:tabs>
            </w:pPr>
            <w:r>
              <w:lastRenderedPageBreak/>
              <w:tab/>
            </w:r>
          </w:p>
          <w:p w:rsidR="00333AE5" w:rsidRDefault="007A5D65" w:rsidP="00333AE5">
            <w:pPr>
              <w:pStyle w:val="05NumberedNumberedTextRegular"/>
            </w:pPr>
            <w:r w:rsidRPr="00333AE5">
              <w:t xml:space="preserve">I </w:t>
            </w:r>
            <w:r w:rsidR="00B14750" w:rsidRPr="00333AE5">
              <w:t xml:space="preserve">understand that it is my responsibility under Data Protection legislation to make sure that any personal data contained in any case file which I view is used </w:t>
            </w:r>
            <w:r w:rsidR="003C4C95" w:rsidRPr="00333AE5">
              <w:t xml:space="preserve">only for </w:t>
            </w:r>
            <w:r w:rsidR="00B14750" w:rsidRPr="00333AE5">
              <w:t>my own personal inspection</w:t>
            </w:r>
            <w:r w:rsidR="003C4C95" w:rsidRPr="00333AE5">
              <w:t xml:space="preserve">. I will not use any personal data for any reason except for my </w:t>
            </w:r>
            <w:r w:rsidR="00333AE5" w:rsidRPr="00333AE5">
              <w:t xml:space="preserve">own </w:t>
            </w:r>
            <w:r w:rsidR="003C4C95" w:rsidRPr="00333AE5">
              <w:t>person</w:t>
            </w:r>
            <w:r w:rsidR="00333AE5" w:rsidRPr="00333AE5">
              <w:t>al</w:t>
            </w:r>
            <w:r w:rsidR="003C4C95" w:rsidRPr="00333AE5">
              <w:t xml:space="preserve"> inspection. I will not use any personal data in a manner which</w:t>
            </w:r>
            <w:r w:rsidR="00B14750" w:rsidRPr="00333AE5">
              <w:t xml:space="preserve"> could cause damage or distress to the subjects of the data</w:t>
            </w:r>
            <w:r w:rsidR="00333AE5">
              <w:t>.</w:t>
            </w:r>
            <w:r w:rsidR="00852AF2">
              <w:t xml:space="preserve"> </w:t>
            </w:r>
            <w:sdt>
              <w:sdtPr>
                <w:id w:val="19727085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2AF2">
                  <w:sym w:font="Wingdings" w:char="F06F"/>
                </w:r>
              </w:sdtContent>
            </w:sdt>
            <w:r w:rsidR="00852AF2">
              <w:t xml:space="preserve">   </w:t>
            </w:r>
          </w:p>
          <w:p w:rsidR="00333AE5" w:rsidRDefault="00333AE5" w:rsidP="00333AE5">
            <w:pPr>
              <w:pStyle w:val="05NumberedNumberedTextRegular"/>
              <w:numPr>
                <w:ilvl w:val="0"/>
                <w:numId w:val="0"/>
              </w:numPr>
              <w:ind w:left="1020"/>
            </w:pPr>
          </w:p>
          <w:p w:rsidR="00181C96" w:rsidRPr="00333AE5" w:rsidRDefault="00B14750" w:rsidP="00333AE5">
            <w:pPr>
              <w:pStyle w:val="05NumberedNumberedTextRegular"/>
            </w:pPr>
            <w:r w:rsidRPr="00333AE5">
              <w:t>I agree that the personal data that I gain access to will not</w:t>
            </w:r>
            <w:r w:rsidR="00333AE5" w:rsidRPr="00333AE5">
              <w:t xml:space="preserve"> be disclosed to any individual. </w:t>
            </w:r>
            <w:r w:rsidRPr="00333AE5">
              <w:t xml:space="preserve">I will make sure to protect from unauthorised disclosure to any party, any copies of material or notes which I may have during my inspection of </w:t>
            </w:r>
            <w:r w:rsidR="003C4C95" w:rsidRPr="00333AE5">
              <w:t>the</w:t>
            </w:r>
            <w:r w:rsidRPr="00333AE5">
              <w:t xml:space="preserve"> case file.</w:t>
            </w:r>
            <w:r w:rsidR="000E3E8B" w:rsidRPr="00333AE5">
              <w:t xml:space="preserve"> When I no longer require the information in the copies or notes I have, I will dispose of the information in an appropriate manner.</w:t>
            </w:r>
            <w:r w:rsidR="00852AF2">
              <w:t xml:space="preserve"> </w:t>
            </w:r>
            <w:sdt>
              <w:sdtPr>
                <w:id w:val="-12374733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52AF2">
                  <w:sym w:font="Wingdings" w:char="F06F"/>
                </w:r>
              </w:sdtContent>
            </w:sdt>
            <w:r w:rsidR="00852AF2">
              <w:t xml:space="preserve">   </w:t>
            </w:r>
          </w:p>
          <w:p w:rsidR="000E7228" w:rsidRDefault="000E7228" w:rsidP="000E7228">
            <w:pPr>
              <w:pStyle w:val="04BulletedBulletedTextRegular"/>
              <w:numPr>
                <w:ilvl w:val="0"/>
                <w:numId w:val="0"/>
              </w:numPr>
              <w:ind w:left="510" w:hanging="510"/>
            </w:pPr>
          </w:p>
          <w:p w:rsidR="000E7228" w:rsidRDefault="000E7228" w:rsidP="000E7228">
            <w:pPr>
              <w:pStyle w:val="04BulletedBulletedTextRegular"/>
              <w:numPr>
                <w:ilvl w:val="0"/>
                <w:numId w:val="0"/>
              </w:numPr>
              <w:ind w:left="510" w:hanging="510"/>
            </w:pPr>
            <w:r>
              <w:rPr>
                <w:b/>
              </w:rPr>
              <w:t>Important notice</w:t>
            </w:r>
          </w:p>
          <w:p w:rsidR="000E7228" w:rsidRPr="000E7228" w:rsidRDefault="000E7228" w:rsidP="000E7228">
            <w:pPr>
              <w:pStyle w:val="04BulletedBulletedTextRegular"/>
              <w:numPr>
                <w:ilvl w:val="0"/>
                <w:numId w:val="0"/>
              </w:numPr>
              <w:tabs>
                <w:tab w:val="clear" w:pos="510"/>
                <w:tab w:val="left" w:pos="0"/>
              </w:tabs>
            </w:pPr>
            <w:r>
              <w:t>You are re</w:t>
            </w:r>
            <w:r w:rsidR="00593881">
              <w:t>sponsible for any</w:t>
            </w:r>
            <w:r w:rsidR="003C4C95">
              <w:t xml:space="preserve"> notes,</w:t>
            </w:r>
            <w:r w:rsidR="00593881">
              <w:t xml:space="preserve"> photocopies or photographs </w:t>
            </w:r>
            <w:r>
              <w:t>taken of documents on a case file. Breaching copyright, data protection and privacy legislation is an offence.</w:t>
            </w:r>
          </w:p>
          <w:p w:rsidR="000E7228" w:rsidRPr="00181C96" w:rsidRDefault="000E7228" w:rsidP="000E7228">
            <w:pPr>
              <w:pStyle w:val="04BulletedBulletedTextRegular"/>
              <w:numPr>
                <w:ilvl w:val="0"/>
                <w:numId w:val="0"/>
              </w:numPr>
              <w:ind w:left="510" w:hanging="510"/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2FF2" w:rsidRPr="00181C96" w:rsidRDefault="000F2FF2" w:rsidP="000F2FF2">
            <w:pPr>
              <w:pStyle w:val="02BoldBoldText"/>
            </w:pPr>
          </w:p>
        </w:tc>
      </w:tr>
      <w:tr w:rsidR="006D097E" w:rsidTr="00181C96">
        <w:tblPrEx>
          <w:shd w:val="clear" w:color="auto" w:fill="D9D9D9" w:themeFill="background1" w:themeFillShade="D9"/>
        </w:tblPrEx>
        <w:trPr>
          <w:trHeight w:val="701"/>
        </w:trPr>
        <w:tc>
          <w:tcPr>
            <w:tcW w:w="283" w:type="dxa"/>
            <w:shd w:val="clear" w:color="auto" w:fill="D9D9D9" w:themeFill="background1" w:themeFillShade="D9"/>
          </w:tcPr>
          <w:p w:rsidR="006D097E" w:rsidRDefault="006D097E" w:rsidP="000F2FF2">
            <w:pPr>
              <w:pStyle w:val="02BoldBoldText"/>
            </w:pPr>
          </w:p>
        </w:tc>
        <w:tc>
          <w:tcPr>
            <w:tcW w:w="1844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97E" w:rsidRPr="00181C96" w:rsidRDefault="006D097E" w:rsidP="00CF22FF">
            <w:pPr>
              <w:pStyle w:val="02BoldBoldText"/>
              <w:jc w:val="right"/>
            </w:pPr>
            <w:r w:rsidRPr="00181C96">
              <w:t>Name</w:t>
            </w:r>
          </w:p>
        </w:tc>
        <w:sdt>
          <w:sdtPr>
            <w:id w:val="1323859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6D097E" w:rsidRPr="00181C96" w:rsidRDefault="00852AF2" w:rsidP="000F2FF2">
                <w:pPr>
                  <w:pStyle w:val="02BoldBoldText"/>
                </w:pPr>
                <w:r w:rsidRPr="00D20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097E" w:rsidRDefault="006D097E" w:rsidP="000F2FF2">
            <w:pPr>
              <w:pStyle w:val="02BoldBoldText"/>
            </w:pPr>
          </w:p>
        </w:tc>
      </w:tr>
      <w:tr w:rsidR="000F2FF2" w:rsidTr="00181C96">
        <w:tblPrEx>
          <w:shd w:val="clear" w:color="auto" w:fill="D9D9D9" w:themeFill="background1" w:themeFillShade="D9"/>
        </w:tblPrEx>
        <w:trPr>
          <w:trHeight w:val="711"/>
        </w:trPr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  <w:tc>
          <w:tcPr>
            <w:tcW w:w="1844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2FF2" w:rsidRPr="00181C96" w:rsidRDefault="006D097E" w:rsidP="00181C96">
            <w:pPr>
              <w:jc w:val="right"/>
              <w:rPr>
                <w:b/>
                <w:sz w:val="24"/>
                <w:szCs w:val="24"/>
              </w:rPr>
            </w:pPr>
            <w:r w:rsidRPr="00181C96">
              <w:rPr>
                <w:b/>
                <w:sz w:val="24"/>
                <w:szCs w:val="24"/>
              </w:rPr>
              <w:t>Contact</w:t>
            </w:r>
            <w:r w:rsidR="00181C96">
              <w:rPr>
                <w:b/>
                <w:sz w:val="24"/>
                <w:szCs w:val="24"/>
              </w:rPr>
              <w:t xml:space="preserve"> email or phone</w:t>
            </w:r>
            <w:r w:rsidRPr="00181C96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id w:val="20350693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0F2FF2" w:rsidRPr="00181C96" w:rsidRDefault="00852AF2" w:rsidP="000F2FF2">
                <w:pPr>
                  <w:pStyle w:val="02BoldBoldText"/>
                </w:pPr>
                <w:r w:rsidRPr="00D20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</w:tr>
      <w:tr w:rsidR="000F2FF2" w:rsidTr="00CF22FF">
        <w:tblPrEx>
          <w:shd w:val="clear" w:color="auto" w:fill="D9D9D9" w:themeFill="background1" w:themeFillShade="D9"/>
        </w:tblPrEx>
        <w:trPr>
          <w:trHeight w:val="840"/>
        </w:trPr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F2FF2" w:rsidRPr="00181C96" w:rsidRDefault="000F2FF2" w:rsidP="00CF22FF">
            <w:pPr>
              <w:pStyle w:val="02BoldBoldText"/>
              <w:jc w:val="right"/>
            </w:pPr>
            <w:r w:rsidRPr="00181C96">
              <w:t>Address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19104223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181C96" w:rsidRDefault="00852AF2" w:rsidP="004D5119">
                <w:pPr>
                  <w:pStyle w:val="02BoldBoldText"/>
                </w:pPr>
                <w:r w:rsidRPr="00D2017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81C96" w:rsidRPr="00181C96" w:rsidRDefault="00181C96" w:rsidP="004D5119">
            <w:pPr>
              <w:pStyle w:val="02BoldBoldText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</w:tr>
      <w:tr w:rsidR="000F2FF2" w:rsidTr="00333AE5">
        <w:tblPrEx>
          <w:shd w:val="clear" w:color="auto" w:fill="D9D9D9" w:themeFill="background1" w:themeFillShade="D9"/>
        </w:tblPrEx>
        <w:trPr>
          <w:trHeight w:val="890"/>
        </w:trPr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F2FF2" w:rsidRPr="00181C96" w:rsidRDefault="006D097E" w:rsidP="00333AE5">
            <w:pPr>
              <w:pStyle w:val="02BoldBoldText"/>
              <w:jc w:val="right"/>
            </w:pPr>
            <w:r w:rsidRPr="00181C96">
              <w:t>Signature</w:t>
            </w:r>
          </w:p>
        </w:tc>
        <w:sdt>
          <w:sdtPr>
            <w:id w:val="902481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0F2FF2" w:rsidRPr="00181C96" w:rsidRDefault="00852AF2" w:rsidP="000F2FF2">
                <w:pPr>
                  <w:pStyle w:val="02BoldBoldText"/>
                </w:pPr>
                <w:r w:rsidRPr="00D2017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</w:tr>
      <w:tr w:rsidR="006D097E" w:rsidTr="00CF22FF">
        <w:tblPrEx>
          <w:shd w:val="clear" w:color="auto" w:fill="D9D9D9" w:themeFill="background1" w:themeFillShade="D9"/>
        </w:tblPrEx>
        <w:trPr>
          <w:trHeight w:val="523"/>
        </w:trPr>
        <w:tc>
          <w:tcPr>
            <w:tcW w:w="283" w:type="dxa"/>
            <w:shd w:val="clear" w:color="auto" w:fill="D9D9D9" w:themeFill="background1" w:themeFillShade="D9"/>
          </w:tcPr>
          <w:p w:rsidR="006D097E" w:rsidRDefault="006D097E" w:rsidP="000F2FF2">
            <w:pPr>
              <w:pStyle w:val="02BoldBoldText"/>
            </w:pP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97E" w:rsidRPr="00181C96" w:rsidRDefault="006D097E" w:rsidP="00CF22FF">
            <w:pPr>
              <w:pStyle w:val="02BoldBoldText"/>
              <w:jc w:val="right"/>
            </w:pPr>
            <w:r w:rsidRPr="00181C96">
              <w:t>Date</w:t>
            </w:r>
          </w:p>
        </w:tc>
        <w:sdt>
          <w:sdtPr>
            <w:id w:val="989599943"/>
            <w:placeholder>
              <w:docPart w:val="DefaultPlaceholder_-1854013438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8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6D097E" w:rsidRPr="00181C96" w:rsidRDefault="00852AF2" w:rsidP="000F2FF2">
                <w:pPr>
                  <w:pStyle w:val="02BoldBoldText"/>
                </w:pPr>
                <w:r w:rsidRPr="00D201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D097E" w:rsidRDefault="006D097E" w:rsidP="000F2FF2">
            <w:pPr>
              <w:pStyle w:val="02BoldBoldText"/>
            </w:pPr>
          </w:p>
        </w:tc>
      </w:tr>
      <w:tr w:rsidR="000F2FF2" w:rsidTr="00816226">
        <w:tblPrEx>
          <w:shd w:val="clear" w:color="auto" w:fill="D9D9D9" w:themeFill="background1" w:themeFillShade="D9"/>
        </w:tblPrEx>
        <w:trPr>
          <w:trHeight w:val="86"/>
        </w:trPr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  <w:tc>
          <w:tcPr>
            <w:tcW w:w="9924" w:type="dxa"/>
            <w:gridSpan w:val="3"/>
            <w:shd w:val="clear" w:color="auto" w:fill="D9D9D9" w:themeFill="background1" w:themeFillShade="D9"/>
          </w:tcPr>
          <w:p w:rsidR="00181C96" w:rsidRPr="004D5119" w:rsidRDefault="00181C96" w:rsidP="00181C96">
            <w:pPr>
              <w:pStyle w:val="01RegularRegularText"/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0F2FF2" w:rsidRDefault="000F2FF2" w:rsidP="000F2FF2">
            <w:pPr>
              <w:pStyle w:val="02BoldBoldText"/>
            </w:pPr>
          </w:p>
        </w:tc>
      </w:tr>
    </w:tbl>
    <w:p w:rsidR="00F23AC7" w:rsidRDefault="00F23AC7" w:rsidP="005F1144">
      <w:pPr>
        <w:pStyle w:val="01RegularRegularText"/>
        <w:rPr>
          <w:sz w:val="20"/>
          <w:szCs w:val="20"/>
        </w:rPr>
      </w:pPr>
    </w:p>
    <w:p w:rsidR="00181C96" w:rsidRDefault="00181C96" w:rsidP="00D84947">
      <w:pPr>
        <w:pStyle w:val="01RegularRegularText"/>
        <w:jc w:val="right"/>
        <w:rPr>
          <w:sz w:val="20"/>
          <w:szCs w:val="20"/>
        </w:rPr>
      </w:pPr>
    </w:p>
    <w:p w:rsidR="00D84947" w:rsidRDefault="00D84947" w:rsidP="00D84947">
      <w:pPr>
        <w:pStyle w:val="01RegularRegularText"/>
        <w:jc w:val="right"/>
        <w:rPr>
          <w:sz w:val="20"/>
          <w:szCs w:val="20"/>
        </w:rPr>
      </w:pPr>
    </w:p>
    <w:p w:rsidR="00D84947" w:rsidRPr="00D84947" w:rsidRDefault="00D84947" w:rsidP="00D84947">
      <w:pPr>
        <w:pStyle w:val="01RegularRegularText"/>
        <w:jc w:val="right"/>
        <w:rPr>
          <w:sz w:val="16"/>
          <w:szCs w:val="20"/>
        </w:rPr>
      </w:pPr>
      <w:r w:rsidRPr="00D84947">
        <w:rPr>
          <w:sz w:val="16"/>
          <w:szCs w:val="20"/>
        </w:rPr>
        <w:t>ver</w:t>
      </w:r>
      <w:r>
        <w:rPr>
          <w:sz w:val="16"/>
          <w:szCs w:val="20"/>
        </w:rPr>
        <w:t>.</w:t>
      </w:r>
      <w:r w:rsidRPr="00D84947">
        <w:rPr>
          <w:sz w:val="16"/>
          <w:szCs w:val="20"/>
        </w:rPr>
        <w:t xml:space="preserve"> October 2018</w:t>
      </w:r>
    </w:p>
    <w:sectPr w:rsidR="00D84947" w:rsidRPr="00D84947" w:rsidSect="001E4C5F">
      <w:footerReference w:type="default" r:id="rId9"/>
      <w:pgSz w:w="11906" w:h="16838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8F" w:rsidRDefault="0001708F" w:rsidP="001E6664">
      <w:pPr>
        <w:spacing w:after="0" w:line="240" w:lineRule="auto"/>
      </w:pPr>
      <w:r>
        <w:separator/>
      </w:r>
    </w:p>
    <w:p w:rsidR="0001708F" w:rsidRDefault="0001708F"/>
    <w:p w:rsidR="0001708F" w:rsidRDefault="0001708F"/>
  </w:endnote>
  <w:endnote w:type="continuationSeparator" w:id="0">
    <w:p w:rsidR="0001708F" w:rsidRDefault="0001708F" w:rsidP="001E6664">
      <w:pPr>
        <w:spacing w:after="0" w:line="240" w:lineRule="auto"/>
      </w:pPr>
      <w:r>
        <w:continuationSeparator/>
      </w:r>
    </w:p>
    <w:p w:rsidR="0001708F" w:rsidRDefault="0001708F"/>
    <w:p w:rsidR="0001708F" w:rsidRDefault="00017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81" w:rsidRDefault="00593881" w:rsidP="00593881">
    <w:pPr>
      <w:pStyle w:val="Footer"/>
    </w:pPr>
  </w:p>
  <w:p w:rsidR="00593881" w:rsidRPr="00593881" w:rsidRDefault="00593881">
    <w:pPr>
      <w:pStyle w:val="Footer"/>
      <w:rPr>
        <w:b/>
      </w:rPr>
    </w:pPr>
    <w:r>
      <w:rPr>
        <w:b/>
      </w:rPr>
      <w:t xml:space="preserve">Viewing decided case files: </w:t>
    </w:r>
    <w:r w:rsidRPr="00593881">
      <w:rPr>
        <w:b/>
      </w:rPr>
      <w:t>Public Access</w:t>
    </w:r>
    <w:r>
      <w:rPr>
        <w:b/>
      </w:rPr>
      <w:t xml:space="preserve"> -</w:t>
    </w:r>
    <w:r w:rsidRPr="00593881">
      <w:rPr>
        <w:b/>
      </w:rPr>
      <w:t xml:space="preserve"> Declaration Form</w:t>
    </w:r>
    <w:sdt>
      <w:sdtPr>
        <w:rPr>
          <w:b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593881">
          <w:rPr>
            <w:b/>
          </w:rPr>
          <w:tab/>
          <w:t xml:space="preserve">Page </w:t>
        </w:r>
        <w:r w:rsidRPr="00593881">
          <w:rPr>
            <w:b/>
            <w:bCs/>
            <w:sz w:val="24"/>
            <w:szCs w:val="24"/>
          </w:rPr>
          <w:fldChar w:fldCharType="begin"/>
        </w:r>
        <w:r w:rsidRPr="00593881">
          <w:rPr>
            <w:b/>
            <w:bCs/>
          </w:rPr>
          <w:instrText xml:space="preserve"> PAGE </w:instrText>
        </w:r>
        <w:r w:rsidRPr="00593881">
          <w:rPr>
            <w:b/>
            <w:bCs/>
            <w:sz w:val="24"/>
            <w:szCs w:val="24"/>
          </w:rPr>
          <w:fldChar w:fldCharType="separate"/>
        </w:r>
        <w:r w:rsidR="007E5B94">
          <w:rPr>
            <w:b/>
            <w:bCs/>
            <w:noProof/>
          </w:rPr>
          <w:t>2</w:t>
        </w:r>
        <w:r w:rsidRPr="00593881">
          <w:rPr>
            <w:b/>
            <w:bCs/>
            <w:sz w:val="24"/>
            <w:szCs w:val="24"/>
          </w:rPr>
          <w:fldChar w:fldCharType="end"/>
        </w:r>
        <w:r w:rsidRPr="00593881">
          <w:rPr>
            <w:b/>
          </w:rPr>
          <w:t xml:space="preserve"> of </w:t>
        </w:r>
        <w:r w:rsidRPr="00593881">
          <w:rPr>
            <w:b/>
            <w:bCs/>
            <w:sz w:val="24"/>
            <w:szCs w:val="24"/>
          </w:rPr>
          <w:fldChar w:fldCharType="begin"/>
        </w:r>
        <w:r w:rsidRPr="00593881">
          <w:rPr>
            <w:b/>
            <w:bCs/>
          </w:rPr>
          <w:instrText xml:space="preserve"> NUMPAGES  </w:instrText>
        </w:r>
        <w:r w:rsidRPr="00593881">
          <w:rPr>
            <w:b/>
            <w:bCs/>
            <w:sz w:val="24"/>
            <w:szCs w:val="24"/>
          </w:rPr>
          <w:fldChar w:fldCharType="separate"/>
        </w:r>
        <w:r w:rsidR="007E5B94">
          <w:rPr>
            <w:b/>
            <w:bCs/>
            <w:noProof/>
          </w:rPr>
          <w:t>2</w:t>
        </w:r>
        <w:r w:rsidRPr="00593881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8F" w:rsidRDefault="0001708F" w:rsidP="001E6664">
      <w:pPr>
        <w:spacing w:after="0" w:line="240" w:lineRule="auto"/>
      </w:pPr>
      <w:r>
        <w:separator/>
      </w:r>
    </w:p>
    <w:p w:rsidR="0001708F" w:rsidRDefault="0001708F"/>
    <w:p w:rsidR="0001708F" w:rsidRDefault="0001708F"/>
  </w:footnote>
  <w:footnote w:type="continuationSeparator" w:id="0">
    <w:p w:rsidR="0001708F" w:rsidRDefault="0001708F" w:rsidP="001E6664">
      <w:pPr>
        <w:spacing w:after="0" w:line="240" w:lineRule="auto"/>
      </w:pPr>
      <w:r>
        <w:continuationSeparator/>
      </w:r>
    </w:p>
    <w:p w:rsidR="0001708F" w:rsidRDefault="0001708F"/>
    <w:p w:rsidR="0001708F" w:rsidRDefault="00017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102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4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7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9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018F"/>
    <w:multiLevelType w:val="multilevel"/>
    <w:tmpl w:val="FB407070"/>
    <w:lvl w:ilvl="0">
      <w:start w:val="1"/>
      <w:numFmt w:val="decimal"/>
      <w:lvlText w:val="(%1)"/>
      <w:lvlJc w:val="left"/>
      <w:pPr>
        <w:ind w:left="1020" w:hanging="51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3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4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6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7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9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0" w:hanging="510"/>
      </w:pPr>
      <w:rPr>
        <w:rFonts w:ascii="Wingdings" w:hAnsi="Wingdings" w:hint="default"/>
      </w:rPr>
    </w:lvl>
  </w:abstractNum>
  <w:abstractNum w:abstractNumId="9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5ogajkMriwj6zxKnV47bj7bY0PLWYyFNVr/ruwF/GjI4QRuUszMqwY594qzFvKmAzXBk+dwtpiWe893bMqnOg==" w:salt="VzbSHOpVDPsfbatxZnAmH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F2"/>
    <w:rsid w:val="0001708F"/>
    <w:rsid w:val="000370A8"/>
    <w:rsid w:val="00044885"/>
    <w:rsid w:val="0005349A"/>
    <w:rsid w:val="000558E4"/>
    <w:rsid w:val="00063835"/>
    <w:rsid w:val="000845A6"/>
    <w:rsid w:val="000A1B1E"/>
    <w:rsid w:val="000A5D63"/>
    <w:rsid w:val="000D2C5D"/>
    <w:rsid w:val="000E2CB7"/>
    <w:rsid w:val="000E3E8B"/>
    <w:rsid w:val="000E7228"/>
    <w:rsid w:val="000F2FF2"/>
    <w:rsid w:val="00102EE7"/>
    <w:rsid w:val="00124952"/>
    <w:rsid w:val="00133421"/>
    <w:rsid w:val="00136FE4"/>
    <w:rsid w:val="00143821"/>
    <w:rsid w:val="0017169B"/>
    <w:rsid w:val="00171DBC"/>
    <w:rsid w:val="00181C96"/>
    <w:rsid w:val="001E4C5F"/>
    <w:rsid w:val="001E6664"/>
    <w:rsid w:val="001F137E"/>
    <w:rsid w:val="00200576"/>
    <w:rsid w:val="002009FC"/>
    <w:rsid w:val="0021682D"/>
    <w:rsid w:val="00245C57"/>
    <w:rsid w:val="00253BD9"/>
    <w:rsid w:val="00256C3F"/>
    <w:rsid w:val="00274D5F"/>
    <w:rsid w:val="002A5E26"/>
    <w:rsid w:val="002A6CE8"/>
    <w:rsid w:val="002C618F"/>
    <w:rsid w:val="002F2730"/>
    <w:rsid w:val="00333AE5"/>
    <w:rsid w:val="003407D8"/>
    <w:rsid w:val="00345C3A"/>
    <w:rsid w:val="00351560"/>
    <w:rsid w:val="003532F7"/>
    <w:rsid w:val="00375999"/>
    <w:rsid w:val="00397C8A"/>
    <w:rsid w:val="003A42E8"/>
    <w:rsid w:val="003C1D7B"/>
    <w:rsid w:val="003C4C95"/>
    <w:rsid w:val="003F340C"/>
    <w:rsid w:val="00401FD3"/>
    <w:rsid w:val="00403CFE"/>
    <w:rsid w:val="004170BD"/>
    <w:rsid w:val="0042485E"/>
    <w:rsid w:val="00436FA4"/>
    <w:rsid w:val="00440298"/>
    <w:rsid w:val="00442D21"/>
    <w:rsid w:val="004525CA"/>
    <w:rsid w:val="00463DC1"/>
    <w:rsid w:val="004970D9"/>
    <w:rsid w:val="004B3F71"/>
    <w:rsid w:val="004B5622"/>
    <w:rsid w:val="004D16D8"/>
    <w:rsid w:val="004D5119"/>
    <w:rsid w:val="004E1CB2"/>
    <w:rsid w:val="005267D4"/>
    <w:rsid w:val="005327E9"/>
    <w:rsid w:val="00560C3B"/>
    <w:rsid w:val="00566417"/>
    <w:rsid w:val="00572082"/>
    <w:rsid w:val="0057301B"/>
    <w:rsid w:val="0057417D"/>
    <w:rsid w:val="00584955"/>
    <w:rsid w:val="0058613D"/>
    <w:rsid w:val="00591880"/>
    <w:rsid w:val="00593881"/>
    <w:rsid w:val="005A68F5"/>
    <w:rsid w:val="005C0DA3"/>
    <w:rsid w:val="005D60E6"/>
    <w:rsid w:val="005E06CE"/>
    <w:rsid w:val="005E3F8A"/>
    <w:rsid w:val="005F1144"/>
    <w:rsid w:val="00667B4C"/>
    <w:rsid w:val="0068688C"/>
    <w:rsid w:val="006A702F"/>
    <w:rsid w:val="006B2683"/>
    <w:rsid w:val="006B7307"/>
    <w:rsid w:val="006D097E"/>
    <w:rsid w:val="006D5D64"/>
    <w:rsid w:val="006E6353"/>
    <w:rsid w:val="00703444"/>
    <w:rsid w:val="00710796"/>
    <w:rsid w:val="00716FE7"/>
    <w:rsid w:val="00731D13"/>
    <w:rsid w:val="00755F2D"/>
    <w:rsid w:val="00756A51"/>
    <w:rsid w:val="0077547B"/>
    <w:rsid w:val="007A5D65"/>
    <w:rsid w:val="007B265B"/>
    <w:rsid w:val="007D561B"/>
    <w:rsid w:val="007E3A2A"/>
    <w:rsid w:val="007E5B94"/>
    <w:rsid w:val="007E741F"/>
    <w:rsid w:val="008056DA"/>
    <w:rsid w:val="00806878"/>
    <w:rsid w:val="00816226"/>
    <w:rsid w:val="00852AF2"/>
    <w:rsid w:val="00872A98"/>
    <w:rsid w:val="00875C4E"/>
    <w:rsid w:val="00905594"/>
    <w:rsid w:val="00907B1A"/>
    <w:rsid w:val="00925552"/>
    <w:rsid w:val="00932360"/>
    <w:rsid w:val="00940CEF"/>
    <w:rsid w:val="00945AFA"/>
    <w:rsid w:val="00983A4C"/>
    <w:rsid w:val="009A79AE"/>
    <w:rsid w:val="009B1767"/>
    <w:rsid w:val="009C0C55"/>
    <w:rsid w:val="009C1C66"/>
    <w:rsid w:val="00A80D8E"/>
    <w:rsid w:val="00A96C6F"/>
    <w:rsid w:val="00AC4179"/>
    <w:rsid w:val="00AE12DB"/>
    <w:rsid w:val="00AF167E"/>
    <w:rsid w:val="00B04C33"/>
    <w:rsid w:val="00B14750"/>
    <w:rsid w:val="00B266F5"/>
    <w:rsid w:val="00B37D99"/>
    <w:rsid w:val="00B54FA5"/>
    <w:rsid w:val="00B7652D"/>
    <w:rsid w:val="00BB46DC"/>
    <w:rsid w:val="00BC4347"/>
    <w:rsid w:val="00BD45CE"/>
    <w:rsid w:val="00BE7C6B"/>
    <w:rsid w:val="00C270E7"/>
    <w:rsid w:val="00C3321C"/>
    <w:rsid w:val="00C56997"/>
    <w:rsid w:val="00C64F72"/>
    <w:rsid w:val="00C94FF2"/>
    <w:rsid w:val="00CF22FF"/>
    <w:rsid w:val="00D06C36"/>
    <w:rsid w:val="00D176E0"/>
    <w:rsid w:val="00D36394"/>
    <w:rsid w:val="00D36ADC"/>
    <w:rsid w:val="00D40985"/>
    <w:rsid w:val="00D466ED"/>
    <w:rsid w:val="00D739B3"/>
    <w:rsid w:val="00D84947"/>
    <w:rsid w:val="00D952BA"/>
    <w:rsid w:val="00DB6FC5"/>
    <w:rsid w:val="00DE2238"/>
    <w:rsid w:val="00E0215B"/>
    <w:rsid w:val="00E70F97"/>
    <w:rsid w:val="00E72025"/>
    <w:rsid w:val="00E865D4"/>
    <w:rsid w:val="00EA5302"/>
    <w:rsid w:val="00EB2C5D"/>
    <w:rsid w:val="00EB7A75"/>
    <w:rsid w:val="00EF7394"/>
    <w:rsid w:val="00F23AC7"/>
    <w:rsid w:val="00F36030"/>
    <w:rsid w:val="00F45253"/>
    <w:rsid w:val="00FA1835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8364DA"/>
  <w15:chartTrackingRefBased/>
  <w15:docId w15:val="{5EBAE55A-21A2-4BD4-A4E3-99087A1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semiHidden/>
    <w:rsid w:val="00EB7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0F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40B89-4174-44AE-B1BB-0F5335A8F8E6}"/>
      </w:docPartPr>
      <w:docPartBody>
        <w:p w:rsidR="00273087" w:rsidRDefault="001D7E78">
          <w:r w:rsidRPr="00D201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40FCC-DFF5-4D9C-8789-93A906673475}"/>
      </w:docPartPr>
      <w:docPartBody>
        <w:p w:rsidR="00273087" w:rsidRDefault="001D7E78">
          <w:r w:rsidRPr="00D201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78"/>
    <w:rsid w:val="001D7E78"/>
    <w:rsid w:val="002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E78"/>
    <w:rPr>
      <w:color w:val="808080"/>
    </w:rPr>
  </w:style>
  <w:style w:type="paragraph" w:customStyle="1" w:styleId="E20F547281114529AA0752EAD47B38B8">
    <w:name w:val="E20F547281114529AA0752EAD47B38B8"/>
    <w:rsid w:val="001D7E78"/>
    <w:pPr>
      <w:spacing w:after="0" w:line="460" w:lineRule="exact"/>
    </w:pPr>
    <w:rPr>
      <w:rFonts w:eastAsiaTheme="minorHAnsi"/>
      <w:b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8414-0764-467D-9021-0356476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8</cp:revision>
  <cp:lastPrinted>2018-10-23T10:59:00Z</cp:lastPrinted>
  <dcterms:created xsi:type="dcterms:W3CDTF">2018-10-24T11:31:00Z</dcterms:created>
  <dcterms:modified xsi:type="dcterms:W3CDTF">2018-10-24T11:41:00Z</dcterms:modified>
</cp:coreProperties>
</file>