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1DF6" w14:textId="3D08609A" w:rsidR="00C6225D" w:rsidRPr="00C15D89" w:rsidRDefault="00FA4902" w:rsidP="00C6225D">
      <w:pPr>
        <w:pStyle w:val="01RegularRegularText"/>
      </w:pPr>
      <w:r>
        <w:rPr>
          <w:noProof/>
        </w:rPr>
        <w:drawing>
          <wp:anchor distT="36576" distB="36576" distL="36576" distR="36576" simplePos="0" relativeHeight="251656704" behindDoc="0" locked="0" layoutInCell="1" allowOverlap="1" wp14:anchorId="0AFC7DC1" wp14:editId="673D7D9A">
            <wp:simplePos x="0" y="0"/>
            <wp:positionH relativeFrom="page">
              <wp:align>left</wp:align>
            </wp:positionH>
            <wp:positionV relativeFrom="paragraph">
              <wp:posOffset>-915670</wp:posOffset>
            </wp:positionV>
            <wp:extent cx="3037840" cy="2146300"/>
            <wp:effectExtent l="0" t="0" r="0" b="0"/>
            <wp:wrapNone/>
            <wp:docPr id="4" name="Picture 8" descr="ABP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P_Master_Logo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784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74095" w14:textId="77777777" w:rsidR="00C6225D" w:rsidRPr="00C15D89" w:rsidRDefault="00C6225D" w:rsidP="00C6225D">
      <w:pPr>
        <w:pStyle w:val="01RegularRegularText"/>
      </w:pPr>
    </w:p>
    <w:p w14:paraId="06E56248" w14:textId="77777777" w:rsidR="00C6225D" w:rsidRPr="00C15D89" w:rsidRDefault="00C6225D" w:rsidP="00C6225D">
      <w:pPr>
        <w:pStyle w:val="01RegularRegularText"/>
      </w:pPr>
    </w:p>
    <w:p w14:paraId="28F828F1" w14:textId="40F1DB8E" w:rsidR="00C6225D" w:rsidRPr="00C15D89" w:rsidRDefault="00FA4902" w:rsidP="00C6225D">
      <w:pPr>
        <w:pStyle w:val="01RegularRegularText"/>
      </w:pPr>
      <w:r>
        <w:rPr>
          <w:noProof/>
        </w:rPr>
        <mc:AlternateContent>
          <mc:Choice Requires="wps">
            <w:drawing>
              <wp:anchor distT="45720" distB="45720" distL="114300" distR="114300" simplePos="0" relativeHeight="251657728" behindDoc="0" locked="0" layoutInCell="1" allowOverlap="1" wp14:anchorId="13710A17" wp14:editId="5883521C">
                <wp:simplePos x="0" y="0"/>
                <wp:positionH relativeFrom="column">
                  <wp:posOffset>-180975</wp:posOffset>
                </wp:positionH>
                <wp:positionV relativeFrom="paragraph">
                  <wp:posOffset>255270</wp:posOffset>
                </wp:positionV>
                <wp:extent cx="4352925" cy="1499235"/>
                <wp:effectExtent l="0" t="0" r="0" b="0"/>
                <wp:wrapSquare wrapText="bothSides"/>
                <wp:docPr id="21365223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99235"/>
                        </a:xfrm>
                        <a:prstGeom prst="rect">
                          <a:avLst/>
                        </a:prstGeom>
                        <a:solidFill>
                          <a:srgbClr val="FFFFFF"/>
                        </a:solidFill>
                        <a:ln w="9525">
                          <a:noFill/>
                          <a:miter lim="800000"/>
                          <a:headEnd/>
                          <a:tailEnd/>
                        </a:ln>
                      </wps:spPr>
                      <wps:txbx>
                        <w:txbxContent>
                          <w:p w14:paraId="4CA0E6A2" w14:textId="77777777" w:rsidR="00C321A0" w:rsidRPr="008B740F" w:rsidRDefault="00C321A0" w:rsidP="00C6225D">
                            <w:pPr>
                              <w:rPr>
                                <w:b/>
                                <w:color w:val="404040"/>
                                <w:sz w:val="28"/>
                                <w:szCs w:val="28"/>
                                <w:lang w:val="en-IE"/>
                              </w:rPr>
                            </w:pPr>
                            <w:r>
                              <w:rPr>
                                <w:b/>
                                <w:color w:val="404040"/>
                                <w:sz w:val="28"/>
                                <w:szCs w:val="28"/>
                              </w:rPr>
                              <w:t>Beartas &amp; Treoirlínte Solátha</w:t>
                            </w:r>
                            <w:proofErr w:type="spellStart"/>
                            <w:r w:rsidR="008B740F">
                              <w:rPr>
                                <w:b/>
                                <w:color w:val="404040"/>
                                <w:sz w:val="28"/>
                                <w:szCs w:val="28"/>
                                <w:lang w:val="en-IE"/>
                              </w:rPr>
                              <w:t>i</w:t>
                            </w:r>
                            <w:proofErr w:type="spellEnd"/>
                            <w:r>
                              <w:rPr>
                                <w:b/>
                                <w:color w:val="404040"/>
                                <w:sz w:val="28"/>
                                <w:szCs w:val="28"/>
                              </w:rPr>
                              <w:t>r P</w:t>
                            </w:r>
                            <w:r w:rsidR="008B740F">
                              <w:rPr>
                                <w:b/>
                                <w:color w:val="404040"/>
                                <w:sz w:val="28"/>
                                <w:szCs w:val="28"/>
                                <w:lang w:val="en-IE"/>
                              </w:rPr>
                              <w:t>h</w:t>
                            </w:r>
                            <w:r>
                              <w:rPr>
                                <w:b/>
                                <w:color w:val="404040"/>
                                <w:sz w:val="28"/>
                                <w:szCs w:val="28"/>
                              </w:rPr>
                              <w:t>oiblí</w:t>
                            </w:r>
                            <w:r w:rsidRPr="006802F4">
                              <w:rPr>
                                <w:b/>
                                <w:color w:val="404040"/>
                                <w:sz w:val="28"/>
                                <w:szCs w:val="28"/>
                              </w:rPr>
                              <w:t xml:space="preserve"> </w:t>
                            </w:r>
                            <w:r w:rsidRPr="006802F4">
                              <w:rPr>
                                <w:b/>
                                <w:color w:val="404040"/>
                                <w:sz w:val="28"/>
                                <w:szCs w:val="28"/>
                              </w:rPr>
                              <w:br/>
                            </w:r>
                            <w:r>
                              <w:rPr>
                                <w:b/>
                                <w:color w:val="404040"/>
                                <w:sz w:val="28"/>
                                <w:szCs w:val="28"/>
                              </w:rPr>
                              <w:t>I g</w:t>
                            </w:r>
                            <w:r w:rsidR="008B740F">
                              <w:rPr>
                                <w:b/>
                                <w:color w:val="404040"/>
                                <w:sz w:val="28"/>
                                <w:szCs w:val="28"/>
                                <w:lang w:val="en-IE"/>
                              </w:rPr>
                              <w:t>C</w:t>
                            </w:r>
                            <w:r>
                              <w:rPr>
                                <w:b/>
                                <w:color w:val="404040"/>
                                <w:sz w:val="28"/>
                                <w:szCs w:val="28"/>
                              </w:rPr>
                              <w:t xml:space="preserve">ás Earraí </w:t>
                            </w:r>
                            <w:r w:rsidRPr="006802F4">
                              <w:rPr>
                                <w:b/>
                                <w:color w:val="404040"/>
                                <w:sz w:val="28"/>
                                <w:szCs w:val="28"/>
                              </w:rPr>
                              <w:t>&amp; Se</w:t>
                            </w:r>
                            <w:r>
                              <w:rPr>
                                <w:b/>
                                <w:color w:val="404040"/>
                                <w:sz w:val="28"/>
                                <w:szCs w:val="28"/>
                              </w:rPr>
                              <w:t>i</w:t>
                            </w:r>
                            <w:r w:rsidRPr="006802F4">
                              <w:rPr>
                                <w:b/>
                                <w:color w:val="404040"/>
                                <w:sz w:val="28"/>
                                <w:szCs w:val="28"/>
                              </w:rPr>
                              <w:t>r</w:t>
                            </w:r>
                            <w:r>
                              <w:rPr>
                                <w:b/>
                                <w:color w:val="404040"/>
                                <w:sz w:val="28"/>
                                <w:szCs w:val="28"/>
                              </w:rPr>
                              <w:t>bhísí</w:t>
                            </w:r>
                            <w:r w:rsidR="008B740F">
                              <w:rPr>
                                <w:b/>
                                <w:color w:val="404040"/>
                                <w:sz w:val="28"/>
                                <w:szCs w:val="28"/>
                                <w:lang w:val="en-IE"/>
                              </w:rPr>
                              <w:t xml:space="preserve"> </w:t>
                            </w:r>
                          </w:p>
                          <w:p w14:paraId="53BCB67B" w14:textId="77777777" w:rsidR="00C321A0" w:rsidRPr="006802F4" w:rsidRDefault="00C321A0" w:rsidP="00C6225D">
                            <w:pPr>
                              <w:rPr>
                                <w:b/>
                                <w:color w:val="007588"/>
                                <w:sz w:val="28"/>
                                <w:szCs w:val="28"/>
                              </w:rPr>
                            </w:pPr>
                            <w:r>
                              <w:rPr>
                                <w:b/>
                                <w:sz w:val="28"/>
                                <w:szCs w:val="28"/>
                              </w:rPr>
                              <w:br/>
                            </w:r>
                          </w:p>
                          <w:p w14:paraId="09B18087" w14:textId="77777777" w:rsidR="00C321A0" w:rsidRPr="006802F4" w:rsidRDefault="00C321A0" w:rsidP="00C6225D">
                            <w:pPr>
                              <w:rPr>
                                <w:b/>
                                <w:color w:val="404040"/>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10A17" id="_x0000_t202" coordsize="21600,21600" o:spt="202" path="m,l,21600r21600,l21600,xe">
                <v:stroke joinstyle="miter"/>
                <v:path gradientshapeok="t" o:connecttype="rect"/>
              </v:shapetype>
              <v:shape id="Text Box 1" o:spid="_x0000_s1026" type="#_x0000_t202" style="position:absolute;margin-left:-14.25pt;margin-top:20.1pt;width:342.75pt;height:118.0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" stroked="f">
                <v:textbox style="mso-fit-shape-to-text:t">
                  <w:txbxContent>
                    <w:p w14:paraId="4CA0E6A2" w14:textId="77777777" w:rsidR="00C321A0" w:rsidRPr="008B740F" w:rsidRDefault="00C321A0" w:rsidP="00C6225D">
                      <w:pPr>
                        <w:rPr>
                          <w:b/>
                          <w:color w:val="404040"/>
                          <w:sz w:val="28"/>
                          <w:szCs w:val="28"/>
                          <w:lang w:val="en-IE"/>
                        </w:rPr>
                      </w:pPr>
                      <w:r>
                        <w:rPr>
                          <w:b/>
                          <w:color w:val="404040"/>
                          <w:sz w:val="28"/>
                          <w:szCs w:val="28"/>
                        </w:rPr>
                        <w:t>Beartas &amp; Treoirlínte Solátha</w:t>
                      </w:r>
                      <w:proofErr w:type="spellStart"/>
                      <w:r w:rsidR="008B740F">
                        <w:rPr>
                          <w:b/>
                          <w:color w:val="404040"/>
                          <w:sz w:val="28"/>
                          <w:szCs w:val="28"/>
                          <w:lang w:val="en-IE"/>
                        </w:rPr>
                        <w:t>i</w:t>
                      </w:r>
                      <w:proofErr w:type="spellEnd"/>
                      <w:r>
                        <w:rPr>
                          <w:b/>
                          <w:color w:val="404040"/>
                          <w:sz w:val="28"/>
                          <w:szCs w:val="28"/>
                        </w:rPr>
                        <w:t>r P</w:t>
                      </w:r>
                      <w:r w:rsidR="008B740F">
                        <w:rPr>
                          <w:b/>
                          <w:color w:val="404040"/>
                          <w:sz w:val="28"/>
                          <w:szCs w:val="28"/>
                          <w:lang w:val="en-IE"/>
                        </w:rPr>
                        <w:t>h</w:t>
                      </w:r>
                      <w:r>
                        <w:rPr>
                          <w:b/>
                          <w:color w:val="404040"/>
                          <w:sz w:val="28"/>
                          <w:szCs w:val="28"/>
                        </w:rPr>
                        <w:t>oiblí</w:t>
                      </w:r>
                      <w:r w:rsidRPr="006802F4">
                        <w:rPr>
                          <w:b/>
                          <w:color w:val="404040"/>
                          <w:sz w:val="28"/>
                          <w:szCs w:val="28"/>
                        </w:rPr>
                        <w:t xml:space="preserve"> </w:t>
                      </w:r>
                      <w:r w:rsidRPr="006802F4">
                        <w:rPr>
                          <w:b/>
                          <w:color w:val="404040"/>
                          <w:sz w:val="28"/>
                          <w:szCs w:val="28"/>
                        </w:rPr>
                        <w:br/>
                      </w:r>
                      <w:r>
                        <w:rPr>
                          <w:b/>
                          <w:color w:val="404040"/>
                          <w:sz w:val="28"/>
                          <w:szCs w:val="28"/>
                        </w:rPr>
                        <w:t>I g</w:t>
                      </w:r>
                      <w:r w:rsidR="008B740F">
                        <w:rPr>
                          <w:b/>
                          <w:color w:val="404040"/>
                          <w:sz w:val="28"/>
                          <w:szCs w:val="28"/>
                          <w:lang w:val="en-IE"/>
                        </w:rPr>
                        <w:t>C</w:t>
                      </w:r>
                      <w:r>
                        <w:rPr>
                          <w:b/>
                          <w:color w:val="404040"/>
                          <w:sz w:val="28"/>
                          <w:szCs w:val="28"/>
                        </w:rPr>
                        <w:t xml:space="preserve">ás Earraí </w:t>
                      </w:r>
                      <w:r w:rsidRPr="006802F4">
                        <w:rPr>
                          <w:b/>
                          <w:color w:val="404040"/>
                          <w:sz w:val="28"/>
                          <w:szCs w:val="28"/>
                        </w:rPr>
                        <w:t>&amp; Se</w:t>
                      </w:r>
                      <w:r>
                        <w:rPr>
                          <w:b/>
                          <w:color w:val="404040"/>
                          <w:sz w:val="28"/>
                          <w:szCs w:val="28"/>
                        </w:rPr>
                        <w:t>i</w:t>
                      </w:r>
                      <w:r w:rsidRPr="006802F4">
                        <w:rPr>
                          <w:b/>
                          <w:color w:val="404040"/>
                          <w:sz w:val="28"/>
                          <w:szCs w:val="28"/>
                        </w:rPr>
                        <w:t>r</w:t>
                      </w:r>
                      <w:r>
                        <w:rPr>
                          <w:b/>
                          <w:color w:val="404040"/>
                          <w:sz w:val="28"/>
                          <w:szCs w:val="28"/>
                        </w:rPr>
                        <w:t>bhísí</w:t>
                      </w:r>
                      <w:r w:rsidR="008B740F">
                        <w:rPr>
                          <w:b/>
                          <w:color w:val="404040"/>
                          <w:sz w:val="28"/>
                          <w:szCs w:val="28"/>
                          <w:lang w:val="en-IE"/>
                        </w:rPr>
                        <w:t xml:space="preserve"> </w:t>
                      </w:r>
                    </w:p>
                    <w:p w14:paraId="53BCB67B" w14:textId="77777777" w:rsidR="00C321A0" w:rsidRPr="006802F4" w:rsidRDefault="00C321A0" w:rsidP="00C6225D">
                      <w:pPr>
                        <w:rPr>
                          <w:b/>
                          <w:color w:val="007588"/>
                          <w:sz w:val="28"/>
                          <w:szCs w:val="28"/>
                        </w:rPr>
                      </w:pPr>
                      <w:r>
                        <w:rPr>
                          <w:b/>
                          <w:sz w:val="28"/>
                          <w:szCs w:val="28"/>
                        </w:rPr>
                        <w:br/>
                      </w:r>
                    </w:p>
                    <w:p w14:paraId="09B18087" w14:textId="77777777" w:rsidR="00C321A0" w:rsidRPr="006802F4" w:rsidRDefault="00C321A0" w:rsidP="00C6225D">
                      <w:pPr>
                        <w:rPr>
                          <w:b/>
                          <w:color w:val="404040"/>
                          <w:sz w:val="28"/>
                          <w:szCs w:val="28"/>
                        </w:rPr>
                      </w:pPr>
                    </w:p>
                  </w:txbxContent>
                </v:textbox>
                <w10:wrap type="square"/>
              </v:shape>
            </w:pict>
          </mc:Fallback>
        </mc:AlternateContent>
      </w:r>
    </w:p>
    <w:p w14:paraId="534775A6" w14:textId="77777777" w:rsidR="00C6225D" w:rsidRPr="00C15D89" w:rsidRDefault="00C6225D" w:rsidP="00C6225D">
      <w:pPr>
        <w:pStyle w:val="01RegularRegularText"/>
      </w:pPr>
    </w:p>
    <w:p w14:paraId="777941CF" w14:textId="77777777" w:rsidR="00C6225D" w:rsidRPr="00C15D89" w:rsidRDefault="00C6225D" w:rsidP="00C6225D">
      <w:pPr>
        <w:pStyle w:val="01RegularRegularText"/>
      </w:pPr>
    </w:p>
    <w:p w14:paraId="01DEA09B" w14:textId="77777777" w:rsidR="00C6225D" w:rsidRPr="00C15D89" w:rsidRDefault="00C6225D" w:rsidP="00C6225D">
      <w:pPr>
        <w:pStyle w:val="01RegularRegularText"/>
      </w:pPr>
    </w:p>
    <w:p w14:paraId="54C41E45" w14:textId="77777777" w:rsidR="00C6225D" w:rsidRPr="00C15D89" w:rsidRDefault="00C6225D" w:rsidP="00C6225D">
      <w:pPr>
        <w:pStyle w:val="01RegularRegularText"/>
      </w:pPr>
    </w:p>
    <w:p w14:paraId="02CA0D3F" w14:textId="77777777" w:rsidR="00C6225D" w:rsidRPr="00C15D89" w:rsidRDefault="00C6225D" w:rsidP="00C6225D">
      <w:pPr>
        <w:pStyle w:val="01RegularRegularText"/>
      </w:pPr>
    </w:p>
    <w:p w14:paraId="1C6ADBA4" w14:textId="16ACBB50" w:rsidR="00C6225D" w:rsidRPr="00C15D89" w:rsidRDefault="00FA4902" w:rsidP="00C6225D">
      <w:pPr>
        <w:pStyle w:val="01RegularRegularText"/>
      </w:pPr>
      <w:r>
        <w:rPr>
          <w:noProof/>
        </w:rPr>
        <w:drawing>
          <wp:anchor distT="36576" distB="36576" distL="36576" distR="36576" simplePos="0" relativeHeight="251658752" behindDoc="0" locked="0" layoutInCell="1" allowOverlap="1" wp14:anchorId="729CD7F0" wp14:editId="2E5BE6A9">
            <wp:simplePos x="0" y="0"/>
            <wp:positionH relativeFrom="page">
              <wp:posOffset>-276225</wp:posOffset>
            </wp:positionH>
            <wp:positionV relativeFrom="paragraph">
              <wp:posOffset>197485</wp:posOffset>
            </wp:positionV>
            <wp:extent cx="8905875" cy="114712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7380" t="24992" r="-296" b="8594"/>
                    <a:stretch>
                      <a:fillRect/>
                    </a:stretch>
                  </pic:blipFill>
                  <pic:spPr bwMode="auto">
                    <a:xfrm>
                      <a:off x="0" y="0"/>
                      <a:ext cx="8905875" cy="1147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8ED6F" w14:textId="77777777" w:rsidR="00C6225D" w:rsidRPr="00C15D89" w:rsidRDefault="00C6225D" w:rsidP="00C6225D">
      <w:pPr>
        <w:pStyle w:val="01RegularRegularText"/>
      </w:pPr>
    </w:p>
    <w:p w14:paraId="1C39976A" w14:textId="77777777" w:rsidR="00C6225D" w:rsidRPr="00C15D89" w:rsidRDefault="00C6225D" w:rsidP="00C6225D">
      <w:pPr>
        <w:pStyle w:val="01RegularRegularText"/>
        <w:tabs>
          <w:tab w:val="clear" w:pos="510"/>
          <w:tab w:val="left" w:pos="8115"/>
        </w:tabs>
      </w:pPr>
      <w:r w:rsidRPr="00C15D89">
        <w:tab/>
      </w:r>
    </w:p>
    <w:p w14:paraId="68727A0C" w14:textId="77777777" w:rsidR="00C6225D" w:rsidRPr="00C15D89" w:rsidRDefault="00C6225D" w:rsidP="00C6225D">
      <w:pPr>
        <w:pStyle w:val="01RegularRegularText"/>
      </w:pPr>
    </w:p>
    <w:p w14:paraId="0AC11593" w14:textId="77777777" w:rsidR="00C6225D" w:rsidRPr="00C15D89" w:rsidRDefault="00C6225D" w:rsidP="00C6225D">
      <w:pPr>
        <w:pStyle w:val="01RegularRegularText"/>
      </w:pPr>
    </w:p>
    <w:p w14:paraId="2C655B81" w14:textId="77777777" w:rsidR="00C6225D" w:rsidRPr="00C15D89" w:rsidRDefault="00C6225D" w:rsidP="00C6225D">
      <w:pPr>
        <w:pStyle w:val="01RegularRegularText"/>
      </w:pPr>
    </w:p>
    <w:p w14:paraId="4774390E" w14:textId="77777777" w:rsidR="00C6225D" w:rsidRPr="00C15D89" w:rsidRDefault="00C6225D" w:rsidP="00C6225D">
      <w:pPr>
        <w:pStyle w:val="01RegularRegularText"/>
      </w:pPr>
    </w:p>
    <w:p w14:paraId="50BDBC14" w14:textId="77777777" w:rsidR="00C6225D" w:rsidRPr="00C15D89" w:rsidRDefault="00C6225D" w:rsidP="00C6225D">
      <w:pPr>
        <w:pStyle w:val="01RegularRegularText"/>
      </w:pPr>
    </w:p>
    <w:p w14:paraId="19E53DFC" w14:textId="77777777" w:rsidR="00C6225D" w:rsidRPr="00C15D89" w:rsidRDefault="00C6225D" w:rsidP="00C6225D">
      <w:pPr>
        <w:pStyle w:val="01RegularRegularText"/>
      </w:pPr>
    </w:p>
    <w:p w14:paraId="0A87A38C" w14:textId="77777777" w:rsidR="00C6225D" w:rsidRPr="00C15D89" w:rsidRDefault="00C6225D" w:rsidP="00C6225D">
      <w:pPr>
        <w:pStyle w:val="01RegularRegularText"/>
      </w:pPr>
    </w:p>
    <w:p w14:paraId="1099F1C7" w14:textId="77777777" w:rsidR="00C6225D" w:rsidRPr="00C15D89" w:rsidRDefault="00C6225D" w:rsidP="00C6225D">
      <w:pPr>
        <w:pStyle w:val="01RegularRegularText"/>
      </w:pPr>
    </w:p>
    <w:p w14:paraId="7CDD1071" w14:textId="77777777" w:rsidR="00C6225D" w:rsidRPr="00C15D89" w:rsidRDefault="00C6225D" w:rsidP="00C6225D">
      <w:pPr>
        <w:pStyle w:val="01RegularRegularText"/>
      </w:pPr>
    </w:p>
    <w:p w14:paraId="47CCC53F" w14:textId="77777777" w:rsidR="00C6225D" w:rsidRPr="00C15D89" w:rsidRDefault="00C6225D" w:rsidP="00C6225D">
      <w:pPr>
        <w:pStyle w:val="01RegularRegularText"/>
      </w:pPr>
    </w:p>
    <w:p w14:paraId="15B7E804" w14:textId="77777777" w:rsidR="00C6225D" w:rsidRPr="00C15D89" w:rsidRDefault="00C6225D" w:rsidP="00C6225D">
      <w:pPr>
        <w:pStyle w:val="01RegularRegularText"/>
      </w:pPr>
    </w:p>
    <w:p w14:paraId="4B4CAB08" w14:textId="77777777" w:rsidR="00C6225D" w:rsidRPr="00C15D89" w:rsidRDefault="00C6225D" w:rsidP="00C6225D">
      <w:pPr>
        <w:pStyle w:val="01RegularRegularText"/>
      </w:pPr>
    </w:p>
    <w:p w14:paraId="574A39FB" w14:textId="77777777" w:rsidR="00C6225D" w:rsidRPr="00C15D89" w:rsidRDefault="00C6225D" w:rsidP="00C6225D">
      <w:pPr>
        <w:pStyle w:val="01RegularRegularText"/>
      </w:pPr>
    </w:p>
    <w:p w14:paraId="559F377C" w14:textId="77777777" w:rsidR="00C6225D" w:rsidRPr="00C15D89" w:rsidRDefault="00C6225D" w:rsidP="00C6225D">
      <w:pPr>
        <w:pStyle w:val="01RegularRegularText"/>
      </w:pPr>
    </w:p>
    <w:p w14:paraId="58208010" w14:textId="77777777" w:rsidR="00C6225D" w:rsidRPr="00C15D89" w:rsidRDefault="00C6225D" w:rsidP="00C6225D">
      <w:pPr>
        <w:pStyle w:val="01RegularRegularText"/>
      </w:pPr>
    </w:p>
    <w:p w14:paraId="71DDD4DA" w14:textId="77777777" w:rsidR="00C6225D" w:rsidRPr="00C15D89" w:rsidRDefault="00C6225D" w:rsidP="00C6225D">
      <w:pPr>
        <w:pStyle w:val="01RegularRegularText"/>
      </w:pPr>
    </w:p>
    <w:p w14:paraId="663BB6BD" w14:textId="77777777" w:rsidR="00C6225D" w:rsidRPr="00C15D89" w:rsidRDefault="00C6225D" w:rsidP="00C6225D">
      <w:pPr>
        <w:pStyle w:val="TOCHeading"/>
        <w:rPr>
          <w:b/>
          <w:color w:val="007588"/>
        </w:rPr>
      </w:pPr>
      <w:bookmarkStart w:id="0" w:name="_Toc504038283"/>
      <w:r w:rsidRPr="00C15D89">
        <w:rPr>
          <w:b/>
          <w:color w:val="007588"/>
        </w:rPr>
        <w:lastRenderedPageBreak/>
        <w:t>C</w:t>
      </w:r>
      <w:r w:rsidRPr="00C15D89">
        <w:rPr>
          <w:b/>
          <w:color w:val="007588"/>
          <w:lang w:val="ga-IE"/>
        </w:rPr>
        <w:t>lár</w:t>
      </w:r>
    </w:p>
    <w:p w14:paraId="1BDE6121" w14:textId="77777777" w:rsidR="00C6225D" w:rsidRPr="00C15D89" w:rsidRDefault="00C6225D" w:rsidP="00C6225D">
      <w:pPr>
        <w:rPr>
          <w:lang w:val="en-US"/>
        </w:rPr>
      </w:pPr>
    </w:p>
    <w:p w14:paraId="3D40FB1E" w14:textId="77777777" w:rsidR="00C6225D" w:rsidRPr="006F4795" w:rsidRDefault="00234A68">
      <w:pPr>
        <w:pStyle w:val="TOC1"/>
        <w:rPr>
          <w:rFonts w:ascii="Calibri" w:eastAsia="Times New Roman" w:hAnsi="Calibri"/>
          <w:noProof/>
          <w:lang w:val="en-US"/>
        </w:rPr>
      </w:pPr>
      <w:r w:rsidRPr="00C15D89">
        <w:rPr>
          <w:b/>
        </w:rPr>
        <w:fldChar w:fldCharType="begin"/>
      </w:r>
      <w:r w:rsidR="00C6225D" w:rsidRPr="00C15D89">
        <w:rPr>
          <w:b/>
        </w:rPr>
        <w:instrText xml:space="preserve"> TOC \o "1-3" \h \z \u </w:instrText>
      </w:r>
      <w:r w:rsidRPr="00C15D89">
        <w:rPr>
          <w:b/>
        </w:rPr>
        <w:fldChar w:fldCharType="separate"/>
      </w:r>
      <w:hyperlink w:anchor="_Toc29199941" w:history="1">
        <w:r w:rsidR="00C6225D" w:rsidRPr="00C15D89">
          <w:rPr>
            <w:rStyle w:val="Hyperlink"/>
            <w:noProof/>
            <w:lang w:val="ga-IE"/>
          </w:rPr>
          <w:t>BEARTAS SOLÁTHAIR</w:t>
        </w:r>
        <w:r w:rsidR="00C6225D" w:rsidRPr="00C15D89">
          <w:rPr>
            <w:noProof/>
            <w:webHidden/>
          </w:rPr>
          <w:tab/>
        </w:r>
        <w:r w:rsidRPr="00C15D89">
          <w:rPr>
            <w:noProof/>
            <w:webHidden/>
          </w:rPr>
          <w:fldChar w:fldCharType="begin"/>
        </w:r>
        <w:r w:rsidR="00C6225D" w:rsidRPr="00C15D89">
          <w:rPr>
            <w:noProof/>
            <w:webHidden/>
          </w:rPr>
          <w:instrText xml:space="preserve"> PAGEREF _Toc29199941 \h </w:instrText>
        </w:r>
        <w:r w:rsidRPr="00C15D89">
          <w:rPr>
            <w:noProof/>
            <w:webHidden/>
          </w:rPr>
        </w:r>
        <w:r w:rsidRPr="00C15D89">
          <w:rPr>
            <w:noProof/>
            <w:webHidden/>
          </w:rPr>
          <w:fldChar w:fldCharType="separate"/>
        </w:r>
        <w:r w:rsidR="00E422CA">
          <w:rPr>
            <w:noProof/>
            <w:webHidden/>
          </w:rPr>
          <w:t>3</w:t>
        </w:r>
        <w:r w:rsidRPr="00C15D89">
          <w:rPr>
            <w:noProof/>
            <w:webHidden/>
          </w:rPr>
          <w:fldChar w:fldCharType="end"/>
        </w:r>
      </w:hyperlink>
    </w:p>
    <w:p w14:paraId="00EE765C" w14:textId="77777777" w:rsidR="00C6225D" w:rsidRPr="006F4795" w:rsidRDefault="008A14E9">
      <w:pPr>
        <w:pStyle w:val="TOC1"/>
        <w:rPr>
          <w:rFonts w:ascii="Calibri" w:eastAsia="Times New Roman" w:hAnsi="Calibri"/>
          <w:noProof/>
          <w:lang w:val="en-US"/>
        </w:rPr>
      </w:pPr>
      <w:hyperlink w:anchor="_Toc29199942" w:history="1">
        <w:r w:rsidR="00C6225D" w:rsidRPr="00C15D89">
          <w:rPr>
            <w:rStyle w:val="Hyperlink"/>
            <w:noProof/>
          </w:rPr>
          <w:t>1.</w:t>
        </w:r>
        <w:r w:rsidR="00C6225D" w:rsidRPr="006F4795">
          <w:rPr>
            <w:rFonts w:ascii="Calibri" w:eastAsia="Times New Roman" w:hAnsi="Calibri"/>
            <w:noProof/>
            <w:lang w:val="en-US"/>
          </w:rPr>
          <w:tab/>
        </w:r>
        <w:r w:rsidR="00C6225D" w:rsidRPr="00C15D89">
          <w:rPr>
            <w:rStyle w:val="Hyperlink"/>
            <w:noProof/>
          </w:rPr>
          <w:t>Introduction</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_Toc29199942 \h </w:instrText>
        </w:r>
        <w:r w:rsidR="00234A68" w:rsidRPr="00C15D89">
          <w:rPr>
            <w:noProof/>
            <w:webHidden/>
          </w:rPr>
        </w:r>
        <w:r w:rsidR="00234A68" w:rsidRPr="00C15D89">
          <w:rPr>
            <w:noProof/>
            <w:webHidden/>
          </w:rPr>
          <w:fldChar w:fldCharType="separate"/>
        </w:r>
        <w:r w:rsidR="00E422CA">
          <w:rPr>
            <w:noProof/>
            <w:webHidden/>
          </w:rPr>
          <w:t>3</w:t>
        </w:r>
        <w:r w:rsidR="00234A68" w:rsidRPr="00C15D89">
          <w:rPr>
            <w:noProof/>
            <w:webHidden/>
          </w:rPr>
          <w:fldChar w:fldCharType="end"/>
        </w:r>
      </w:hyperlink>
    </w:p>
    <w:p w14:paraId="573F4D56" w14:textId="77777777" w:rsidR="00C6225D" w:rsidRPr="006F4795" w:rsidRDefault="008A14E9">
      <w:pPr>
        <w:pStyle w:val="TOC1"/>
        <w:rPr>
          <w:rFonts w:ascii="Calibri" w:eastAsia="Times New Roman" w:hAnsi="Calibri"/>
          <w:noProof/>
          <w:lang w:val="en-US"/>
        </w:rPr>
      </w:pPr>
      <w:hyperlink w:anchor="_Toc29199943" w:history="1">
        <w:r w:rsidR="00C6225D" w:rsidRPr="00C15D89">
          <w:rPr>
            <w:rStyle w:val="Hyperlink"/>
            <w:noProof/>
          </w:rPr>
          <w:t>2.</w:t>
        </w:r>
        <w:r w:rsidR="00C6225D" w:rsidRPr="006F4795">
          <w:rPr>
            <w:rFonts w:ascii="Calibri" w:eastAsia="Times New Roman" w:hAnsi="Calibri"/>
            <w:noProof/>
            <w:lang w:val="en-US"/>
          </w:rPr>
          <w:tab/>
        </w:r>
        <w:r w:rsidR="00C6225D" w:rsidRPr="00C15D89">
          <w:rPr>
            <w:rStyle w:val="Hyperlink"/>
            <w:noProof/>
          </w:rPr>
          <w:t>Priomhphrionsabail</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_Toc29199943 \h </w:instrText>
        </w:r>
        <w:r w:rsidR="00234A68" w:rsidRPr="00C15D89">
          <w:rPr>
            <w:noProof/>
            <w:webHidden/>
          </w:rPr>
        </w:r>
        <w:r w:rsidR="00234A68" w:rsidRPr="00C15D89">
          <w:rPr>
            <w:noProof/>
            <w:webHidden/>
          </w:rPr>
          <w:fldChar w:fldCharType="separate"/>
        </w:r>
        <w:r w:rsidR="00E422CA">
          <w:rPr>
            <w:noProof/>
            <w:webHidden/>
          </w:rPr>
          <w:t>3</w:t>
        </w:r>
        <w:r w:rsidR="00234A68" w:rsidRPr="00C15D89">
          <w:rPr>
            <w:noProof/>
            <w:webHidden/>
          </w:rPr>
          <w:fldChar w:fldCharType="end"/>
        </w:r>
      </w:hyperlink>
    </w:p>
    <w:p w14:paraId="3286B2A3" w14:textId="77777777" w:rsidR="00C6225D" w:rsidRPr="006F4795" w:rsidRDefault="008A14E9">
      <w:pPr>
        <w:pStyle w:val="TOC1"/>
        <w:rPr>
          <w:rFonts w:ascii="Calibri" w:eastAsia="Times New Roman" w:hAnsi="Calibri"/>
          <w:noProof/>
          <w:lang w:val="en-US"/>
        </w:rPr>
      </w:pPr>
      <w:hyperlink w:anchor="_Toc29199944" w:history="1">
        <w:r w:rsidR="00C6225D" w:rsidRPr="00C15D89">
          <w:rPr>
            <w:rStyle w:val="Hyperlink"/>
            <w:noProof/>
          </w:rPr>
          <w:t>3.</w:t>
        </w:r>
        <w:r w:rsidR="00C6225D" w:rsidRPr="006F4795">
          <w:rPr>
            <w:rFonts w:ascii="Calibri" w:eastAsia="Times New Roman" w:hAnsi="Calibri"/>
            <w:noProof/>
            <w:lang w:val="en-US"/>
          </w:rPr>
          <w:tab/>
        </w:r>
        <w:r w:rsidR="00C6225D" w:rsidRPr="00C15D89">
          <w:rPr>
            <w:rStyle w:val="Hyperlink"/>
            <w:noProof/>
          </w:rPr>
          <w:t>Reachtaíocht maidir le Fiontair Bheag agus Mheánmhéide</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_Toc29199944 \h </w:instrText>
        </w:r>
        <w:r w:rsidR="00234A68" w:rsidRPr="00C15D89">
          <w:rPr>
            <w:noProof/>
            <w:webHidden/>
          </w:rPr>
        </w:r>
        <w:r w:rsidR="00234A68" w:rsidRPr="00C15D89">
          <w:rPr>
            <w:noProof/>
            <w:webHidden/>
          </w:rPr>
          <w:fldChar w:fldCharType="separate"/>
        </w:r>
        <w:r w:rsidR="00E422CA">
          <w:rPr>
            <w:noProof/>
            <w:webHidden/>
          </w:rPr>
          <w:t>5</w:t>
        </w:r>
        <w:r w:rsidR="00234A68" w:rsidRPr="00C15D89">
          <w:rPr>
            <w:noProof/>
            <w:webHidden/>
          </w:rPr>
          <w:fldChar w:fldCharType="end"/>
        </w:r>
      </w:hyperlink>
    </w:p>
    <w:p w14:paraId="747FE6B6" w14:textId="77777777" w:rsidR="00C6225D" w:rsidRPr="006F4795" w:rsidRDefault="008A14E9">
      <w:pPr>
        <w:pStyle w:val="TOC1"/>
        <w:rPr>
          <w:rFonts w:ascii="Calibri" w:eastAsia="Times New Roman" w:hAnsi="Calibri"/>
          <w:noProof/>
          <w:lang w:val="en-US"/>
        </w:rPr>
      </w:pPr>
      <w:hyperlink w:anchor="_Toc29199945" w:history="1">
        <w:r w:rsidR="00C6225D" w:rsidRPr="00C15D89">
          <w:rPr>
            <w:rStyle w:val="Hyperlink"/>
            <w:noProof/>
          </w:rPr>
          <w:t>4.</w:t>
        </w:r>
        <w:r w:rsidR="00C6225D" w:rsidRPr="006F4795">
          <w:rPr>
            <w:rFonts w:ascii="Calibri" w:eastAsia="Times New Roman" w:hAnsi="Calibri"/>
            <w:noProof/>
            <w:lang w:val="en-US"/>
          </w:rPr>
          <w:tab/>
        </w:r>
        <w:r w:rsidR="00C6225D" w:rsidRPr="00C15D89">
          <w:rPr>
            <w:rStyle w:val="Hyperlink"/>
            <w:noProof/>
          </w:rPr>
          <w:t>Forálacha Comhshaoil, Sóisialta &amp; Oibre</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_Toc29199945 \h </w:instrText>
        </w:r>
        <w:r w:rsidR="00234A68" w:rsidRPr="00C15D89">
          <w:rPr>
            <w:noProof/>
            <w:webHidden/>
          </w:rPr>
        </w:r>
        <w:r w:rsidR="00234A68" w:rsidRPr="00C15D89">
          <w:rPr>
            <w:noProof/>
            <w:webHidden/>
          </w:rPr>
          <w:fldChar w:fldCharType="separate"/>
        </w:r>
        <w:r w:rsidR="00E422CA">
          <w:rPr>
            <w:noProof/>
            <w:webHidden/>
          </w:rPr>
          <w:t>6</w:t>
        </w:r>
        <w:r w:rsidR="00234A68" w:rsidRPr="00C15D89">
          <w:rPr>
            <w:noProof/>
            <w:webHidden/>
          </w:rPr>
          <w:fldChar w:fldCharType="end"/>
        </w:r>
      </w:hyperlink>
    </w:p>
    <w:p w14:paraId="69C2C99A" w14:textId="77777777" w:rsidR="00C6225D" w:rsidRPr="006F4795" w:rsidRDefault="008A14E9">
      <w:pPr>
        <w:pStyle w:val="TOC1"/>
        <w:rPr>
          <w:rFonts w:ascii="Calibri" w:eastAsia="Times New Roman" w:hAnsi="Calibri"/>
          <w:noProof/>
          <w:lang w:val="en-US"/>
        </w:rPr>
      </w:pPr>
      <w:hyperlink w:anchor="_Toc29199946" w:history="1">
        <w:r w:rsidR="00C6225D" w:rsidRPr="00C15D89">
          <w:rPr>
            <w:rStyle w:val="Hyperlink"/>
            <w:noProof/>
          </w:rPr>
          <w:t>5.</w:t>
        </w:r>
        <w:r w:rsidR="00C6225D" w:rsidRPr="006F4795">
          <w:rPr>
            <w:rFonts w:ascii="Calibri" w:eastAsia="Times New Roman" w:hAnsi="Calibri"/>
            <w:noProof/>
            <w:lang w:val="en-US"/>
          </w:rPr>
          <w:tab/>
        </w:r>
        <w:r w:rsidR="00C6225D" w:rsidRPr="00C15D89">
          <w:rPr>
            <w:rStyle w:val="Hyperlink"/>
            <w:noProof/>
          </w:rPr>
          <w:t>Ról &amp; Freagrachtaí</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_Toc29199946 \h </w:instrText>
        </w:r>
        <w:r w:rsidR="00234A68" w:rsidRPr="00C15D89">
          <w:rPr>
            <w:noProof/>
            <w:webHidden/>
          </w:rPr>
        </w:r>
        <w:r w:rsidR="00234A68" w:rsidRPr="00C15D89">
          <w:rPr>
            <w:noProof/>
            <w:webHidden/>
          </w:rPr>
          <w:fldChar w:fldCharType="separate"/>
        </w:r>
        <w:r w:rsidR="00E422CA">
          <w:rPr>
            <w:noProof/>
            <w:webHidden/>
          </w:rPr>
          <w:t>6</w:t>
        </w:r>
        <w:r w:rsidR="00234A68" w:rsidRPr="00C15D89">
          <w:rPr>
            <w:noProof/>
            <w:webHidden/>
          </w:rPr>
          <w:fldChar w:fldCharType="end"/>
        </w:r>
      </w:hyperlink>
    </w:p>
    <w:p w14:paraId="70BD11F4" w14:textId="77777777" w:rsidR="00C6225D" w:rsidRPr="006F4795" w:rsidRDefault="008A14E9">
      <w:pPr>
        <w:pStyle w:val="TOC1"/>
        <w:rPr>
          <w:rFonts w:ascii="Calibri" w:eastAsia="Times New Roman" w:hAnsi="Calibri"/>
          <w:noProof/>
          <w:lang w:val="en-US"/>
        </w:rPr>
      </w:pPr>
      <w:hyperlink w:anchor="_Toc29199947" w:history="1">
        <w:r w:rsidR="00C6225D" w:rsidRPr="00C15D89">
          <w:rPr>
            <w:rStyle w:val="Hyperlink"/>
            <w:noProof/>
          </w:rPr>
          <w:t>6.</w:t>
        </w:r>
        <w:r w:rsidR="00C6225D" w:rsidRPr="006F4795">
          <w:rPr>
            <w:rFonts w:ascii="Calibri" w:eastAsia="Times New Roman" w:hAnsi="Calibri"/>
            <w:noProof/>
            <w:lang w:val="en-US"/>
          </w:rPr>
          <w:tab/>
        </w:r>
        <w:r w:rsidR="00C6225D" w:rsidRPr="00C15D89">
          <w:rPr>
            <w:rStyle w:val="Hyperlink"/>
            <w:noProof/>
          </w:rPr>
          <w:t>Clár na gConarthaí</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_Toc29199947 \h </w:instrText>
        </w:r>
        <w:r w:rsidR="00234A68" w:rsidRPr="00C15D89">
          <w:rPr>
            <w:noProof/>
            <w:webHidden/>
          </w:rPr>
        </w:r>
        <w:r w:rsidR="00234A68" w:rsidRPr="00C15D89">
          <w:rPr>
            <w:noProof/>
            <w:webHidden/>
          </w:rPr>
          <w:fldChar w:fldCharType="separate"/>
        </w:r>
        <w:r w:rsidR="00E422CA">
          <w:rPr>
            <w:noProof/>
            <w:webHidden/>
          </w:rPr>
          <w:t>8</w:t>
        </w:r>
        <w:r w:rsidR="00234A68" w:rsidRPr="00C15D89">
          <w:rPr>
            <w:noProof/>
            <w:webHidden/>
          </w:rPr>
          <w:fldChar w:fldCharType="end"/>
        </w:r>
      </w:hyperlink>
    </w:p>
    <w:p w14:paraId="2066A4E5" w14:textId="77777777" w:rsidR="00C6225D" w:rsidRPr="006F4795" w:rsidRDefault="008A14E9">
      <w:pPr>
        <w:pStyle w:val="TOC1"/>
        <w:rPr>
          <w:rFonts w:ascii="Calibri" w:eastAsia="Times New Roman" w:hAnsi="Calibri"/>
          <w:noProof/>
          <w:lang w:val="en-US"/>
        </w:rPr>
      </w:pPr>
      <w:hyperlink w:anchor="_Toc29199948" w:history="1">
        <w:r w:rsidR="00C6225D" w:rsidRPr="00C15D89">
          <w:rPr>
            <w:rStyle w:val="Hyperlink"/>
            <w:noProof/>
          </w:rPr>
          <w:t>7.</w:t>
        </w:r>
        <w:r w:rsidR="00C6225D" w:rsidRPr="006F4795">
          <w:rPr>
            <w:rFonts w:ascii="Calibri" w:eastAsia="Times New Roman" w:hAnsi="Calibri"/>
            <w:noProof/>
            <w:lang w:val="en-US"/>
          </w:rPr>
          <w:tab/>
        </w:r>
        <w:r w:rsidR="00C6225D" w:rsidRPr="00C15D89">
          <w:rPr>
            <w:rStyle w:val="Hyperlink"/>
            <w:noProof/>
          </w:rPr>
          <w:t>Ag tuairisciú do</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_Toc29199948 \h </w:instrText>
        </w:r>
        <w:r w:rsidR="00234A68" w:rsidRPr="00C15D89">
          <w:rPr>
            <w:noProof/>
            <w:webHidden/>
          </w:rPr>
        </w:r>
        <w:r w:rsidR="00234A68" w:rsidRPr="00C15D89">
          <w:rPr>
            <w:noProof/>
            <w:webHidden/>
          </w:rPr>
          <w:fldChar w:fldCharType="separate"/>
        </w:r>
        <w:r w:rsidR="00E422CA">
          <w:rPr>
            <w:noProof/>
            <w:webHidden/>
          </w:rPr>
          <w:t>8</w:t>
        </w:r>
        <w:r w:rsidR="00234A68" w:rsidRPr="00C15D89">
          <w:rPr>
            <w:noProof/>
            <w:webHidden/>
          </w:rPr>
          <w:fldChar w:fldCharType="end"/>
        </w:r>
      </w:hyperlink>
    </w:p>
    <w:p w14:paraId="1CD0A45C" w14:textId="77777777" w:rsidR="00C6225D" w:rsidRPr="006F4795" w:rsidRDefault="008A14E9">
      <w:pPr>
        <w:pStyle w:val="TOC1"/>
        <w:rPr>
          <w:rFonts w:ascii="Calibri" w:eastAsia="Times New Roman" w:hAnsi="Calibri"/>
          <w:noProof/>
          <w:lang w:val="en-US"/>
        </w:rPr>
      </w:pPr>
      <w:hyperlink w:anchor="_Toc29199949" w:history="1">
        <w:r w:rsidR="00C6225D" w:rsidRPr="00C15D89">
          <w:rPr>
            <w:rStyle w:val="Hyperlink"/>
            <w:noProof/>
          </w:rPr>
          <w:t>8.</w:t>
        </w:r>
        <w:r w:rsidR="00C6225D" w:rsidRPr="006F4795">
          <w:rPr>
            <w:rFonts w:ascii="Calibri" w:eastAsia="Times New Roman" w:hAnsi="Calibri"/>
            <w:noProof/>
            <w:lang w:val="en-US"/>
          </w:rPr>
          <w:tab/>
        </w:r>
        <w:r w:rsidR="00C6225D" w:rsidRPr="00C15D89">
          <w:rPr>
            <w:rStyle w:val="Hyperlink"/>
            <w:noProof/>
          </w:rPr>
          <w:t>Síneadh ar Chonarthaí</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_Toc29199949 \h </w:instrText>
        </w:r>
        <w:r w:rsidR="00234A68" w:rsidRPr="00C15D89">
          <w:rPr>
            <w:noProof/>
            <w:webHidden/>
          </w:rPr>
        </w:r>
        <w:r w:rsidR="00234A68" w:rsidRPr="00C15D89">
          <w:rPr>
            <w:noProof/>
            <w:webHidden/>
          </w:rPr>
          <w:fldChar w:fldCharType="separate"/>
        </w:r>
        <w:r w:rsidR="00E422CA">
          <w:rPr>
            <w:noProof/>
            <w:webHidden/>
          </w:rPr>
          <w:t>8</w:t>
        </w:r>
        <w:r w:rsidR="00234A68" w:rsidRPr="00C15D89">
          <w:rPr>
            <w:noProof/>
            <w:webHidden/>
          </w:rPr>
          <w:fldChar w:fldCharType="end"/>
        </w:r>
      </w:hyperlink>
    </w:p>
    <w:p w14:paraId="0B3E159F" w14:textId="77777777" w:rsidR="00C6225D" w:rsidRPr="006F4795" w:rsidRDefault="008A14E9">
      <w:pPr>
        <w:pStyle w:val="TOC1"/>
        <w:rPr>
          <w:rFonts w:ascii="Calibri" w:eastAsia="Times New Roman" w:hAnsi="Calibri"/>
          <w:noProof/>
          <w:lang w:val="en-US"/>
        </w:rPr>
      </w:pPr>
      <w:hyperlink w:anchor="_Toc29199950" w:history="1">
        <w:r w:rsidR="00C6225D" w:rsidRPr="00C15D89">
          <w:rPr>
            <w:rStyle w:val="Hyperlink"/>
            <w:noProof/>
          </w:rPr>
          <w:t>9.</w:t>
        </w:r>
        <w:r w:rsidR="00C6225D" w:rsidRPr="006F4795">
          <w:rPr>
            <w:rFonts w:ascii="Calibri" w:eastAsia="Times New Roman" w:hAnsi="Calibri"/>
            <w:noProof/>
            <w:lang w:val="en-US"/>
          </w:rPr>
          <w:tab/>
        </w:r>
        <w:r w:rsidR="00C6225D" w:rsidRPr="00C15D89">
          <w:rPr>
            <w:rStyle w:val="Hyperlink"/>
            <w:noProof/>
          </w:rPr>
          <w:t>Conarthaí Lárnacha &amp; Socruithe Creata</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_Toc29199950 \h </w:instrText>
        </w:r>
        <w:r w:rsidR="00234A68" w:rsidRPr="00C15D89">
          <w:rPr>
            <w:noProof/>
            <w:webHidden/>
          </w:rPr>
        </w:r>
        <w:r w:rsidR="00234A68" w:rsidRPr="00C15D89">
          <w:rPr>
            <w:noProof/>
            <w:webHidden/>
          </w:rPr>
          <w:fldChar w:fldCharType="separate"/>
        </w:r>
        <w:r w:rsidR="00E422CA">
          <w:rPr>
            <w:noProof/>
            <w:webHidden/>
          </w:rPr>
          <w:t>8</w:t>
        </w:r>
        <w:r w:rsidR="00234A68" w:rsidRPr="00C15D89">
          <w:rPr>
            <w:noProof/>
            <w:webHidden/>
          </w:rPr>
          <w:fldChar w:fldCharType="end"/>
        </w:r>
      </w:hyperlink>
    </w:p>
    <w:p w14:paraId="67D03114" w14:textId="77777777" w:rsidR="00C6225D" w:rsidRPr="006F4795" w:rsidRDefault="008A14E9">
      <w:pPr>
        <w:pStyle w:val="TOC1"/>
        <w:rPr>
          <w:rFonts w:ascii="Calibri" w:eastAsia="Times New Roman" w:hAnsi="Calibri"/>
          <w:noProof/>
          <w:lang w:val="en-US"/>
        </w:rPr>
      </w:pPr>
      <w:hyperlink w:anchor="_Toc29199951" w:history="1">
        <w:r w:rsidR="00C6225D" w:rsidRPr="00C15D89">
          <w:rPr>
            <w:rStyle w:val="Hyperlink"/>
            <w:noProof/>
          </w:rPr>
          <w:t>10.</w:t>
        </w:r>
        <w:r w:rsidR="00C6225D" w:rsidRPr="006F4795">
          <w:rPr>
            <w:rFonts w:ascii="Calibri" w:eastAsia="Times New Roman" w:hAnsi="Calibri"/>
            <w:noProof/>
            <w:lang w:val="en-US"/>
          </w:rPr>
          <w:tab/>
        </w:r>
        <w:r w:rsidR="00C6225D" w:rsidRPr="00C15D89">
          <w:rPr>
            <w:rStyle w:val="Hyperlink"/>
            <w:noProof/>
          </w:rPr>
          <w:t>Soláthar Leictreonach</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_Toc29199951 \h </w:instrText>
        </w:r>
        <w:r w:rsidR="00234A68" w:rsidRPr="00C15D89">
          <w:rPr>
            <w:noProof/>
            <w:webHidden/>
          </w:rPr>
        </w:r>
        <w:r w:rsidR="00234A68" w:rsidRPr="00C15D89">
          <w:rPr>
            <w:noProof/>
            <w:webHidden/>
          </w:rPr>
          <w:fldChar w:fldCharType="separate"/>
        </w:r>
        <w:r w:rsidR="00E422CA">
          <w:rPr>
            <w:noProof/>
            <w:webHidden/>
          </w:rPr>
          <w:t>9</w:t>
        </w:r>
        <w:r w:rsidR="00234A68" w:rsidRPr="00C15D89">
          <w:rPr>
            <w:noProof/>
            <w:webHidden/>
          </w:rPr>
          <w:fldChar w:fldCharType="end"/>
        </w:r>
      </w:hyperlink>
    </w:p>
    <w:p w14:paraId="38F7AE93" w14:textId="77777777" w:rsidR="00C6225D" w:rsidRPr="006F4795" w:rsidRDefault="008A14E9">
      <w:pPr>
        <w:pStyle w:val="TOC1"/>
        <w:rPr>
          <w:rFonts w:ascii="Calibri" w:eastAsia="Times New Roman" w:hAnsi="Calibri"/>
          <w:noProof/>
          <w:lang w:val="en-US"/>
        </w:rPr>
      </w:pPr>
      <w:hyperlink w:anchor="_Toc29199952" w:history="1">
        <w:r w:rsidR="00C6225D" w:rsidRPr="00C15D89">
          <w:rPr>
            <w:rStyle w:val="Hyperlink"/>
            <w:noProof/>
          </w:rPr>
          <w:t>11.</w:t>
        </w:r>
        <w:r w:rsidR="00C6225D" w:rsidRPr="006F4795">
          <w:rPr>
            <w:rFonts w:ascii="Calibri" w:eastAsia="Times New Roman" w:hAnsi="Calibri"/>
            <w:noProof/>
            <w:lang w:val="en-US"/>
          </w:rPr>
          <w:tab/>
        </w:r>
        <w:r w:rsidR="00C6225D" w:rsidRPr="00C15D89">
          <w:rPr>
            <w:rStyle w:val="Hyperlink"/>
            <w:noProof/>
          </w:rPr>
          <w:t>Soláthar TFC</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_Toc29199952 \h </w:instrText>
        </w:r>
        <w:r w:rsidR="00234A68" w:rsidRPr="00C15D89">
          <w:rPr>
            <w:noProof/>
            <w:webHidden/>
          </w:rPr>
        </w:r>
        <w:r w:rsidR="00234A68" w:rsidRPr="00C15D89">
          <w:rPr>
            <w:noProof/>
            <w:webHidden/>
          </w:rPr>
          <w:fldChar w:fldCharType="separate"/>
        </w:r>
        <w:r w:rsidR="00E422CA">
          <w:rPr>
            <w:noProof/>
            <w:webHidden/>
          </w:rPr>
          <w:t>9</w:t>
        </w:r>
        <w:r w:rsidR="00234A68" w:rsidRPr="00C15D89">
          <w:rPr>
            <w:noProof/>
            <w:webHidden/>
          </w:rPr>
          <w:fldChar w:fldCharType="end"/>
        </w:r>
      </w:hyperlink>
    </w:p>
    <w:p w14:paraId="10F0FCDF" w14:textId="77777777" w:rsidR="00C6225D" w:rsidRPr="006F4795" w:rsidRDefault="008A14E9">
      <w:pPr>
        <w:pStyle w:val="TOC1"/>
        <w:rPr>
          <w:rFonts w:ascii="Calibri" w:eastAsia="Times New Roman" w:hAnsi="Calibri"/>
          <w:noProof/>
          <w:lang w:val="en-US"/>
        </w:rPr>
      </w:pPr>
      <w:hyperlink w:anchor="_Toc29199953" w:history="1">
        <w:r w:rsidR="00C6225D" w:rsidRPr="00C15D89">
          <w:rPr>
            <w:rStyle w:val="Hyperlink"/>
            <w:noProof/>
          </w:rPr>
          <w:t>12.</w:t>
        </w:r>
        <w:r w:rsidR="00C6225D" w:rsidRPr="006F4795">
          <w:rPr>
            <w:rFonts w:ascii="Calibri" w:eastAsia="Times New Roman" w:hAnsi="Calibri"/>
            <w:noProof/>
            <w:lang w:val="en-US"/>
          </w:rPr>
          <w:tab/>
        </w:r>
        <w:r w:rsidR="00C6225D" w:rsidRPr="00C15D89">
          <w:rPr>
            <w:rStyle w:val="Hyperlink"/>
            <w:noProof/>
          </w:rPr>
          <w:t>Eisiaimh</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_Toc29199953 \h </w:instrText>
        </w:r>
        <w:r w:rsidR="00234A68" w:rsidRPr="00C15D89">
          <w:rPr>
            <w:noProof/>
            <w:webHidden/>
          </w:rPr>
        </w:r>
        <w:r w:rsidR="00234A68" w:rsidRPr="00C15D89">
          <w:rPr>
            <w:noProof/>
            <w:webHidden/>
          </w:rPr>
          <w:fldChar w:fldCharType="separate"/>
        </w:r>
        <w:r w:rsidR="00E422CA">
          <w:rPr>
            <w:noProof/>
            <w:webHidden/>
          </w:rPr>
          <w:t>10</w:t>
        </w:r>
        <w:r w:rsidR="00234A68" w:rsidRPr="00C15D89">
          <w:rPr>
            <w:noProof/>
            <w:webHidden/>
          </w:rPr>
          <w:fldChar w:fldCharType="end"/>
        </w:r>
      </w:hyperlink>
    </w:p>
    <w:p w14:paraId="0821A4B9" w14:textId="77777777" w:rsidR="00C6225D" w:rsidRPr="006F4795" w:rsidRDefault="008A14E9">
      <w:pPr>
        <w:pStyle w:val="TOC1"/>
        <w:rPr>
          <w:rFonts w:ascii="Calibri" w:eastAsia="Times New Roman" w:hAnsi="Calibri"/>
          <w:noProof/>
          <w:lang w:val="en-US"/>
        </w:rPr>
      </w:pPr>
      <w:hyperlink w:anchor="_Toc29199954" w:history="1">
        <w:r w:rsidR="00C6225D" w:rsidRPr="00C15D89">
          <w:rPr>
            <w:rStyle w:val="Hyperlink"/>
            <w:noProof/>
          </w:rPr>
          <w:t xml:space="preserve">13. </w:t>
        </w:r>
        <w:r w:rsidR="00C6225D" w:rsidRPr="006F4795">
          <w:rPr>
            <w:rFonts w:ascii="Calibri" w:eastAsia="Times New Roman" w:hAnsi="Calibri"/>
            <w:noProof/>
            <w:lang w:val="en-US"/>
          </w:rPr>
          <w:tab/>
        </w:r>
        <w:r w:rsidR="00C6225D" w:rsidRPr="00C15D89">
          <w:rPr>
            <w:rStyle w:val="Hyperlink"/>
            <w:noProof/>
          </w:rPr>
          <w:t>Róchaiteachas</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_Toc29199954 \h </w:instrText>
        </w:r>
        <w:r w:rsidR="00234A68" w:rsidRPr="00C15D89">
          <w:rPr>
            <w:noProof/>
            <w:webHidden/>
          </w:rPr>
        </w:r>
        <w:r w:rsidR="00234A68" w:rsidRPr="00C15D89">
          <w:rPr>
            <w:noProof/>
            <w:webHidden/>
          </w:rPr>
          <w:fldChar w:fldCharType="separate"/>
        </w:r>
        <w:r w:rsidR="00E422CA">
          <w:rPr>
            <w:noProof/>
            <w:webHidden/>
          </w:rPr>
          <w:t>11</w:t>
        </w:r>
        <w:r w:rsidR="00234A68" w:rsidRPr="00C15D89">
          <w:rPr>
            <w:noProof/>
            <w:webHidden/>
          </w:rPr>
          <w:fldChar w:fldCharType="end"/>
        </w:r>
      </w:hyperlink>
    </w:p>
    <w:p w14:paraId="0DB8F90B" w14:textId="77777777" w:rsidR="00C6225D" w:rsidRPr="006F4795" w:rsidRDefault="008A14E9">
      <w:pPr>
        <w:pStyle w:val="TOC1"/>
        <w:rPr>
          <w:rFonts w:ascii="Calibri" w:eastAsia="Times New Roman" w:hAnsi="Calibri"/>
          <w:noProof/>
          <w:lang w:val="en-US"/>
        </w:rPr>
      </w:pPr>
      <w:hyperlink w:anchor="_Toc29199955" w:history="1">
        <w:r w:rsidR="00C6225D" w:rsidRPr="00C15D89">
          <w:rPr>
            <w:rStyle w:val="Hyperlink"/>
            <w:noProof/>
          </w:rPr>
          <w:t>14. Mionathrú Conartha</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_Toc29199955 \h </w:instrText>
        </w:r>
        <w:r w:rsidR="00234A68" w:rsidRPr="00C15D89">
          <w:rPr>
            <w:noProof/>
            <w:webHidden/>
          </w:rPr>
        </w:r>
        <w:r w:rsidR="00234A68" w:rsidRPr="00C15D89">
          <w:rPr>
            <w:noProof/>
            <w:webHidden/>
          </w:rPr>
          <w:fldChar w:fldCharType="separate"/>
        </w:r>
        <w:r w:rsidR="00E422CA">
          <w:rPr>
            <w:noProof/>
            <w:webHidden/>
          </w:rPr>
          <w:t>11</w:t>
        </w:r>
        <w:r w:rsidR="00234A68" w:rsidRPr="00C15D89">
          <w:rPr>
            <w:noProof/>
            <w:webHidden/>
          </w:rPr>
          <w:fldChar w:fldCharType="end"/>
        </w:r>
      </w:hyperlink>
    </w:p>
    <w:p w14:paraId="0C36D871" w14:textId="77777777" w:rsidR="00C6225D" w:rsidRPr="006F4795" w:rsidRDefault="008A14E9">
      <w:pPr>
        <w:pStyle w:val="TOC1"/>
        <w:rPr>
          <w:rFonts w:ascii="Calibri" w:eastAsia="Times New Roman" w:hAnsi="Calibri"/>
          <w:noProof/>
          <w:lang w:val="en-US"/>
        </w:rPr>
      </w:pPr>
      <w:hyperlink w:anchor="_Toc29199956" w:history="1">
        <w:r w:rsidR="00C6225D" w:rsidRPr="00C15D89">
          <w:rPr>
            <w:rStyle w:val="Hyperlink"/>
            <w:noProof/>
          </w:rPr>
          <w:t>TREOIRLÍNTE SOLÁTHAIR</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_Toc29199956 \h </w:instrText>
        </w:r>
        <w:r w:rsidR="00234A68" w:rsidRPr="00C15D89">
          <w:rPr>
            <w:noProof/>
            <w:webHidden/>
          </w:rPr>
        </w:r>
        <w:r w:rsidR="00234A68" w:rsidRPr="00C15D89">
          <w:rPr>
            <w:noProof/>
            <w:webHidden/>
          </w:rPr>
          <w:fldChar w:fldCharType="separate"/>
        </w:r>
        <w:r w:rsidR="00E422CA">
          <w:rPr>
            <w:noProof/>
            <w:webHidden/>
          </w:rPr>
          <w:t>13</w:t>
        </w:r>
        <w:r w:rsidR="00234A68" w:rsidRPr="00C15D89">
          <w:rPr>
            <w:noProof/>
            <w:webHidden/>
          </w:rPr>
          <w:fldChar w:fldCharType="end"/>
        </w:r>
      </w:hyperlink>
    </w:p>
    <w:p w14:paraId="2F1A186E" w14:textId="77777777" w:rsidR="00C6225D" w:rsidRPr="006F4795" w:rsidRDefault="008A14E9">
      <w:pPr>
        <w:pStyle w:val="TOC1"/>
        <w:rPr>
          <w:rFonts w:ascii="Calibri" w:eastAsia="Times New Roman" w:hAnsi="Calibri"/>
          <w:noProof/>
          <w:lang w:val="en-US"/>
        </w:rPr>
      </w:pPr>
      <w:hyperlink w:anchor="_Toc29199957" w:history="1">
        <w:r w:rsidR="00C6225D" w:rsidRPr="00C15D89">
          <w:rPr>
            <w:rStyle w:val="Hyperlink"/>
            <w:noProof/>
          </w:rPr>
          <w:t>1.</w:t>
        </w:r>
        <w:r w:rsidR="00C6225D" w:rsidRPr="006F4795">
          <w:rPr>
            <w:rFonts w:ascii="Calibri" w:eastAsia="Times New Roman" w:hAnsi="Calibri"/>
            <w:noProof/>
            <w:lang w:val="en-US"/>
          </w:rPr>
          <w:tab/>
        </w:r>
        <w:r w:rsidR="00C6225D" w:rsidRPr="00C15D89">
          <w:rPr>
            <w:rStyle w:val="Hyperlink"/>
            <w:noProof/>
          </w:rPr>
          <w:t>An Chéim Réamhtairisceana</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_Toc29199957 \h </w:instrText>
        </w:r>
        <w:r w:rsidR="00234A68" w:rsidRPr="00C15D89">
          <w:rPr>
            <w:noProof/>
            <w:webHidden/>
          </w:rPr>
        </w:r>
        <w:r w:rsidR="00234A68" w:rsidRPr="00C15D89">
          <w:rPr>
            <w:noProof/>
            <w:webHidden/>
          </w:rPr>
          <w:fldChar w:fldCharType="separate"/>
        </w:r>
        <w:r w:rsidR="00E422CA">
          <w:rPr>
            <w:noProof/>
            <w:webHidden/>
          </w:rPr>
          <w:t>13</w:t>
        </w:r>
        <w:r w:rsidR="00234A68" w:rsidRPr="00C15D89">
          <w:rPr>
            <w:noProof/>
            <w:webHidden/>
          </w:rPr>
          <w:fldChar w:fldCharType="end"/>
        </w:r>
      </w:hyperlink>
    </w:p>
    <w:p w14:paraId="17280257" w14:textId="77777777" w:rsidR="00C6225D" w:rsidRPr="006F4795" w:rsidRDefault="008A14E9">
      <w:pPr>
        <w:pStyle w:val="TOC1"/>
        <w:rPr>
          <w:rFonts w:ascii="Calibri" w:eastAsia="Times New Roman" w:hAnsi="Calibri"/>
          <w:noProof/>
          <w:lang w:val="en-US"/>
        </w:rPr>
      </w:pPr>
      <w:hyperlink w:anchor="_Toc29199958" w:history="1">
        <w:r w:rsidR="00C6225D" w:rsidRPr="00C15D89">
          <w:rPr>
            <w:rStyle w:val="Hyperlink"/>
            <w:noProof/>
          </w:rPr>
          <w:t>2.</w:t>
        </w:r>
        <w:r w:rsidR="00C6225D" w:rsidRPr="006F4795">
          <w:rPr>
            <w:rFonts w:ascii="Calibri" w:eastAsia="Times New Roman" w:hAnsi="Calibri"/>
            <w:noProof/>
            <w:lang w:val="en-US"/>
          </w:rPr>
          <w:tab/>
        </w:r>
        <w:r w:rsidR="00C6225D" w:rsidRPr="00C15D89">
          <w:rPr>
            <w:rStyle w:val="Hyperlink"/>
            <w:noProof/>
          </w:rPr>
          <w:t>Tairiscintí faoin Tairseach</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_Toc29199958 \h </w:instrText>
        </w:r>
        <w:r w:rsidR="00234A68" w:rsidRPr="00C15D89">
          <w:rPr>
            <w:noProof/>
            <w:webHidden/>
          </w:rPr>
        </w:r>
        <w:r w:rsidR="00234A68" w:rsidRPr="00C15D89">
          <w:rPr>
            <w:noProof/>
            <w:webHidden/>
          </w:rPr>
          <w:fldChar w:fldCharType="separate"/>
        </w:r>
        <w:r w:rsidR="00E422CA">
          <w:rPr>
            <w:noProof/>
            <w:webHidden/>
          </w:rPr>
          <w:t>16</w:t>
        </w:r>
        <w:r w:rsidR="00234A68" w:rsidRPr="00C15D89">
          <w:rPr>
            <w:noProof/>
            <w:webHidden/>
          </w:rPr>
          <w:fldChar w:fldCharType="end"/>
        </w:r>
      </w:hyperlink>
    </w:p>
    <w:p w14:paraId="74EE76EE" w14:textId="77777777" w:rsidR="00C6225D" w:rsidRPr="006F4795" w:rsidRDefault="008A14E9">
      <w:pPr>
        <w:pStyle w:val="TOC1"/>
        <w:rPr>
          <w:rFonts w:ascii="Calibri" w:eastAsia="Times New Roman" w:hAnsi="Calibri"/>
          <w:noProof/>
          <w:lang w:val="en-US"/>
        </w:rPr>
      </w:pPr>
      <w:hyperlink w:anchor="_Toc29199959" w:history="1">
        <w:r w:rsidR="00C6225D" w:rsidRPr="00C15D89">
          <w:rPr>
            <w:rStyle w:val="Hyperlink"/>
            <w:noProof/>
          </w:rPr>
          <w:t>3.</w:t>
        </w:r>
        <w:r w:rsidR="00C6225D" w:rsidRPr="006F4795">
          <w:rPr>
            <w:rFonts w:ascii="Calibri" w:eastAsia="Times New Roman" w:hAnsi="Calibri"/>
            <w:noProof/>
            <w:lang w:val="en-US"/>
          </w:rPr>
          <w:tab/>
        </w:r>
        <w:r w:rsidR="00C6225D" w:rsidRPr="00C15D89">
          <w:rPr>
            <w:rStyle w:val="Hyperlink"/>
            <w:noProof/>
          </w:rPr>
          <w:t>Tairiscintí os cionn na Tairsí - Rialacha AE</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_Toc29199959 \h </w:instrText>
        </w:r>
        <w:r w:rsidR="00234A68" w:rsidRPr="00C15D89">
          <w:rPr>
            <w:noProof/>
            <w:webHidden/>
          </w:rPr>
        </w:r>
        <w:r w:rsidR="00234A68" w:rsidRPr="00C15D89">
          <w:rPr>
            <w:noProof/>
            <w:webHidden/>
          </w:rPr>
          <w:fldChar w:fldCharType="separate"/>
        </w:r>
        <w:r w:rsidR="00E422CA">
          <w:rPr>
            <w:noProof/>
            <w:webHidden/>
          </w:rPr>
          <w:t>18</w:t>
        </w:r>
        <w:r w:rsidR="00234A68" w:rsidRPr="00C15D89">
          <w:rPr>
            <w:noProof/>
            <w:webHidden/>
          </w:rPr>
          <w:fldChar w:fldCharType="end"/>
        </w:r>
      </w:hyperlink>
    </w:p>
    <w:p w14:paraId="7B55728E" w14:textId="77777777" w:rsidR="00C6225D" w:rsidRPr="006F4795" w:rsidRDefault="008A14E9">
      <w:pPr>
        <w:pStyle w:val="TOC1"/>
        <w:rPr>
          <w:rFonts w:ascii="Calibri" w:eastAsia="Times New Roman" w:hAnsi="Calibri"/>
          <w:noProof/>
          <w:lang w:val="en-US"/>
        </w:rPr>
      </w:pPr>
      <w:hyperlink w:anchor="_Toc29199960" w:history="1">
        <w:r w:rsidR="00C6225D" w:rsidRPr="00C15D89">
          <w:rPr>
            <w:rStyle w:val="Hyperlink"/>
            <w:noProof/>
          </w:rPr>
          <w:t>Diúscairt Sócmhainní</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_Toc29199960 \h </w:instrText>
        </w:r>
        <w:r w:rsidR="00234A68" w:rsidRPr="00C15D89">
          <w:rPr>
            <w:noProof/>
            <w:webHidden/>
          </w:rPr>
        </w:r>
        <w:r w:rsidR="00234A68" w:rsidRPr="00C15D89">
          <w:rPr>
            <w:noProof/>
            <w:webHidden/>
          </w:rPr>
          <w:fldChar w:fldCharType="separate"/>
        </w:r>
        <w:r w:rsidR="00E422CA">
          <w:rPr>
            <w:noProof/>
            <w:webHidden/>
          </w:rPr>
          <w:t>19</w:t>
        </w:r>
        <w:r w:rsidR="00234A68" w:rsidRPr="00C15D89">
          <w:rPr>
            <w:noProof/>
            <w:webHidden/>
          </w:rPr>
          <w:fldChar w:fldCharType="end"/>
        </w:r>
      </w:hyperlink>
    </w:p>
    <w:p w14:paraId="1818B995" w14:textId="77777777" w:rsidR="00C6225D" w:rsidRPr="006F4795" w:rsidRDefault="008A14E9">
      <w:pPr>
        <w:pStyle w:val="TOC1"/>
        <w:rPr>
          <w:rFonts w:ascii="Calibri" w:eastAsia="Times New Roman" w:hAnsi="Calibri"/>
          <w:noProof/>
          <w:lang w:val="en-US"/>
        </w:rPr>
      </w:pPr>
      <w:hyperlink w:anchor="_Toc29199961" w:history="1">
        <w:r w:rsidR="00C6225D" w:rsidRPr="00C15D89">
          <w:rPr>
            <w:rStyle w:val="Hyperlink"/>
            <w:noProof/>
          </w:rPr>
          <w:t>AGUISÍN 1 - Foirm chun Diúscairt Sócmhainní Socraithe a Údarú</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_Toc29199961 \h </w:instrText>
        </w:r>
        <w:r w:rsidR="00234A68" w:rsidRPr="00C15D89">
          <w:rPr>
            <w:noProof/>
            <w:webHidden/>
          </w:rPr>
        </w:r>
        <w:r w:rsidR="00234A68" w:rsidRPr="00C15D89">
          <w:rPr>
            <w:noProof/>
            <w:webHidden/>
          </w:rPr>
          <w:fldChar w:fldCharType="separate"/>
        </w:r>
        <w:r w:rsidR="00E422CA">
          <w:rPr>
            <w:noProof/>
            <w:webHidden/>
          </w:rPr>
          <w:t>20</w:t>
        </w:r>
        <w:r w:rsidR="00234A68" w:rsidRPr="00C15D89">
          <w:rPr>
            <w:noProof/>
            <w:webHidden/>
          </w:rPr>
          <w:fldChar w:fldCharType="end"/>
        </w:r>
      </w:hyperlink>
    </w:p>
    <w:p w14:paraId="079456AF" w14:textId="77777777" w:rsidR="00C6225D" w:rsidRPr="006F4795" w:rsidRDefault="008A14E9">
      <w:pPr>
        <w:pStyle w:val="TOC1"/>
        <w:rPr>
          <w:rFonts w:ascii="Calibri" w:eastAsia="Times New Roman" w:hAnsi="Calibri"/>
          <w:noProof/>
          <w:lang w:val="en-US"/>
        </w:rPr>
      </w:pPr>
      <w:hyperlink w:anchor="_Toc29199962" w:history="1">
        <w:r w:rsidR="00C6225D" w:rsidRPr="00C15D89">
          <w:rPr>
            <w:rStyle w:val="Hyperlink"/>
            <w:noProof/>
          </w:rPr>
          <w:t>AGUISÍN 2 – Na Príomhdhoiciméid Tagartha</w:t>
        </w:r>
        <w:r w:rsidR="00C6225D" w:rsidRPr="00C15D89">
          <w:rPr>
            <w:noProof/>
            <w:webHidden/>
          </w:rPr>
          <w:tab/>
        </w:r>
        <w:r w:rsidR="00234A68" w:rsidRPr="00C15D89">
          <w:rPr>
            <w:noProof/>
            <w:webHidden/>
          </w:rPr>
          <w:fldChar w:fldCharType="begin"/>
        </w:r>
        <w:r w:rsidR="00C6225D" w:rsidRPr="00C15D89">
          <w:rPr>
            <w:noProof/>
            <w:webHidden/>
          </w:rPr>
          <w:instrText xml:space="preserve"> PAGEREF _Toc29199962 \h </w:instrText>
        </w:r>
        <w:r w:rsidR="00234A68" w:rsidRPr="00C15D89">
          <w:rPr>
            <w:noProof/>
            <w:webHidden/>
          </w:rPr>
        </w:r>
        <w:r w:rsidR="00234A68" w:rsidRPr="00C15D89">
          <w:rPr>
            <w:noProof/>
            <w:webHidden/>
          </w:rPr>
          <w:fldChar w:fldCharType="separate"/>
        </w:r>
        <w:r w:rsidR="00E422CA">
          <w:rPr>
            <w:noProof/>
            <w:webHidden/>
          </w:rPr>
          <w:t>21</w:t>
        </w:r>
        <w:r w:rsidR="00234A68" w:rsidRPr="00C15D89">
          <w:rPr>
            <w:noProof/>
            <w:webHidden/>
          </w:rPr>
          <w:fldChar w:fldCharType="end"/>
        </w:r>
      </w:hyperlink>
    </w:p>
    <w:p w14:paraId="60CE2AF9" w14:textId="77777777" w:rsidR="00C6225D" w:rsidRPr="00C15D89" w:rsidRDefault="00234A68" w:rsidP="00C6225D">
      <w:r w:rsidRPr="00C15D89">
        <w:rPr>
          <w:b/>
          <w:bCs/>
          <w:noProof/>
        </w:rPr>
        <w:fldChar w:fldCharType="end"/>
      </w:r>
    </w:p>
    <w:p w14:paraId="60538386" w14:textId="77777777" w:rsidR="00C6225D" w:rsidRPr="00C15D89" w:rsidRDefault="00C6225D" w:rsidP="00C6225D">
      <w:pPr>
        <w:pStyle w:val="05NumberedNumberedTextRegular"/>
        <w:numPr>
          <w:ilvl w:val="0"/>
          <w:numId w:val="0"/>
        </w:numPr>
        <w:rPr>
          <w:b/>
          <w:color w:val="007588"/>
        </w:rPr>
      </w:pPr>
    </w:p>
    <w:p w14:paraId="7EE98930" w14:textId="77777777" w:rsidR="00C6225D" w:rsidRPr="00C15D89" w:rsidRDefault="00C6225D" w:rsidP="00C6225D">
      <w:pPr>
        <w:pStyle w:val="05NumberedNumberedTextRegular"/>
        <w:numPr>
          <w:ilvl w:val="0"/>
          <w:numId w:val="0"/>
        </w:numPr>
        <w:rPr>
          <w:b/>
          <w:color w:val="007588"/>
        </w:rPr>
      </w:pPr>
      <w:r w:rsidRPr="00C15D89">
        <w:rPr>
          <w:b/>
          <w:color w:val="007588"/>
        </w:rPr>
        <w:br w:type="page"/>
      </w:r>
    </w:p>
    <w:p w14:paraId="6040EAA6" w14:textId="77777777" w:rsidR="00C6225D" w:rsidRPr="00C15D89" w:rsidRDefault="00C6225D" w:rsidP="00C6225D">
      <w:pPr>
        <w:pStyle w:val="10HCentredHeadingCentred"/>
        <w:numPr>
          <w:ilvl w:val="0"/>
          <w:numId w:val="0"/>
        </w:numPr>
        <w:ind w:left="510" w:hanging="510"/>
      </w:pPr>
      <w:bookmarkStart w:id="1" w:name="_Toc29199941"/>
      <w:r w:rsidRPr="00C15D89">
        <w:lastRenderedPageBreak/>
        <w:t>BEARTAS SOLÁTHAIR</w:t>
      </w:r>
      <w:bookmarkEnd w:id="0"/>
      <w:bookmarkEnd w:id="1"/>
      <w:r w:rsidRPr="00C15D89">
        <w:t xml:space="preserve"> </w:t>
      </w:r>
    </w:p>
    <w:p w14:paraId="3576D805" w14:textId="77777777" w:rsidR="00C6225D" w:rsidRPr="00C15D89" w:rsidRDefault="00C6225D" w:rsidP="006F133B">
      <w:pPr>
        <w:pStyle w:val="10HCentredHeadingCentred"/>
      </w:pPr>
      <w:bookmarkStart w:id="2" w:name="_Toc504038284"/>
      <w:bookmarkStart w:id="3" w:name="_Toc29199942"/>
      <w:r w:rsidRPr="00C15D89">
        <w:t>Réamhrá</w:t>
      </w:r>
      <w:bookmarkEnd w:id="2"/>
      <w:bookmarkEnd w:id="3"/>
    </w:p>
    <w:p w14:paraId="2B49F901" w14:textId="77777777" w:rsidR="00C6225D" w:rsidRPr="00C15D89" w:rsidRDefault="00C6225D" w:rsidP="006F133B"/>
    <w:p w14:paraId="4FE27640" w14:textId="77777777" w:rsidR="006F133B" w:rsidRPr="00C15D89" w:rsidRDefault="006F133B" w:rsidP="006F133B">
      <w:r w:rsidRPr="00C15D89">
        <w:t xml:space="preserve">Gheofar sa doiciméad seo beartas agus treoirlínte an Bhoird Pleanála maidir le hearraí agus seirbhísí a sholáthar. </w:t>
      </w:r>
    </w:p>
    <w:p w14:paraId="3DDF5BC1" w14:textId="77777777" w:rsidR="006F133B" w:rsidRPr="00C15D89" w:rsidRDefault="006F133B" w:rsidP="006F133B">
      <w:r w:rsidRPr="00C15D89">
        <w:t>Faoi fhorálacha an Chóid Cleachtais chun Comhlachtaí Stáit a Rialú, tá cúram ar an mBord é féin a shásamh go gcloítear leis na riachtanais maidir le soláthar poiblí agus a bheith lán ar an eolas faoi na tairseacha reatha luacha a bhaineann le feidhmiú na rialacha soláthair AE agus náisiúnta.</w:t>
      </w:r>
    </w:p>
    <w:p w14:paraId="3CCFC12C" w14:textId="77777777" w:rsidR="006F133B" w:rsidRPr="00C15D89" w:rsidRDefault="00C6225D" w:rsidP="006F133B">
      <w:r w:rsidRPr="00C15D89">
        <w:t>I gcomhréir leis an g</w:t>
      </w:r>
      <w:r w:rsidR="006F133B" w:rsidRPr="00C15D89">
        <w:t>Cód réamhluaite, cinnteoidh an Bord go mbeidh tairisciní iomaíochta ina ngnás caighdeánach de phróiseas soláthair an Bhoird Pleanála.  Féachfaidh bainisteoirí, agus ar deireadh an Bord, chuige go ndírítear go cuí ar dhea-chleachtas ceannaigh agus go bhfuil gnásanna i bhfeidhm le cinntiú go gcloítear leis an mbeartas agus le treoirlínte soláthair.</w:t>
      </w:r>
    </w:p>
    <w:p w14:paraId="09328875" w14:textId="77777777" w:rsidR="006F133B" w:rsidRPr="00C15D89" w:rsidRDefault="006F133B" w:rsidP="006F133B">
      <w:r w:rsidRPr="00C15D89">
        <w:t xml:space="preserve">Ní mór gach soláthar laistigh den Bhord Pleanála a dhéanamh de réir na reachtaíochta ábhartha soláthair.  Mar chomhlacht poiblí, comhlíonann an Bord Pleanála na gnásanna maidir le soláthar poilbí i gcoitinne atá leagtha síos sna Treoirlínte um Sholáthar Poiblí i gcás Earraí agus Seirbhísí a d’fhoilsigh an Roinn Caiteachais Phoiblí agus Athchóirithe in Eanáir 2019. Baineann na treoirlínte seo le Creat-Bheartas Náisiúnta Soláthair na hOifige um Sholáthar Rialtais, ina bhfuil cúig shnáithe: </w:t>
      </w:r>
    </w:p>
    <w:p w14:paraId="72A9B150" w14:textId="77777777" w:rsidR="006F133B" w:rsidRPr="00C15D89" w:rsidRDefault="006F133B" w:rsidP="006F133B">
      <w:pPr>
        <w:pStyle w:val="ListParagraph"/>
        <w:numPr>
          <w:ilvl w:val="0"/>
          <w:numId w:val="3"/>
        </w:numPr>
      </w:pPr>
      <w:r w:rsidRPr="00C15D89">
        <w:t xml:space="preserve">Reachtaíocht (Treoracha agus Rialacháin) </w:t>
      </w:r>
    </w:p>
    <w:p w14:paraId="73044ED5" w14:textId="77777777" w:rsidR="006F133B" w:rsidRPr="00C15D89" w:rsidRDefault="006F133B" w:rsidP="006F133B">
      <w:pPr>
        <w:pStyle w:val="ListParagraph"/>
        <w:numPr>
          <w:ilvl w:val="0"/>
          <w:numId w:val="3"/>
        </w:numPr>
      </w:pPr>
      <w:r w:rsidRPr="00C15D89">
        <w:t xml:space="preserve">Beartas (Ciorcláin srl.) </w:t>
      </w:r>
    </w:p>
    <w:p w14:paraId="07513C7D" w14:textId="77777777" w:rsidR="006F133B" w:rsidRPr="00C15D89" w:rsidRDefault="006F133B" w:rsidP="006F133B">
      <w:pPr>
        <w:pStyle w:val="ListParagraph"/>
        <w:numPr>
          <w:ilvl w:val="0"/>
          <w:numId w:val="3"/>
        </w:numPr>
      </w:pPr>
      <w:r w:rsidRPr="00C15D89">
        <w:t xml:space="preserve">Treoirlínte Ginearálta </w:t>
      </w:r>
    </w:p>
    <w:p w14:paraId="528A4BAB" w14:textId="77777777" w:rsidR="006F133B" w:rsidRPr="00C15D89" w:rsidRDefault="006F133B" w:rsidP="006F133B">
      <w:pPr>
        <w:pStyle w:val="ListParagraph"/>
        <w:numPr>
          <w:ilvl w:val="0"/>
          <w:numId w:val="3"/>
        </w:numPr>
      </w:pPr>
      <w:r w:rsidRPr="00C15D89">
        <w:t>Creat um Bainistíocht Oibreacha Caipitil</w:t>
      </w:r>
    </w:p>
    <w:p w14:paraId="1E85CB2C" w14:textId="77777777" w:rsidR="006F133B" w:rsidRPr="00C15D89" w:rsidRDefault="006F133B" w:rsidP="006F133B">
      <w:pPr>
        <w:pStyle w:val="ListParagraph"/>
        <w:numPr>
          <w:ilvl w:val="0"/>
          <w:numId w:val="3"/>
        </w:numPr>
      </w:pPr>
      <w:r w:rsidRPr="00C15D89">
        <w:t>Tre</w:t>
      </w:r>
      <w:r w:rsidR="007C0E02" w:rsidRPr="00C15D89">
        <w:t>oirlínte Teicniúla (doiciméid t</w:t>
      </w:r>
      <w:r w:rsidRPr="00C15D89">
        <w:t>eimpléid agus nótaí a eisíonn Aonad Beartais na hOifige um Sholáthar Rialtais go tréimhsiúil)</w:t>
      </w:r>
    </w:p>
    <w:p w14:paraId="0DD0079E" w14:textId="77777777" w:rsidR="006F133B" w:rsidRPr="00C15D89" w:rsidRDefault="006F133B" w:rsidP="006F133B">
      <w:r w:rsidRPr="00C15D89">
        <w:t>Ní mhaítear sa treoir seo gur léirmhíniú é ar an dlí.  Ba chóir comhairle d</w:t>
      </w:r>
      <w:r w:rsidR="007C0E02" w:rsidRPr="00C15D89">
        <w:t>h</w:t>
      </w:r>
      <w:r w:rsidRPr="00C15D89">
        <w:t>líthiúil a fháil áit is cuí.</w:t>
      </w:r>
    </w:p>
    <w:p w14:paraId="00C0E775" w14:textId="77777777" w:rsidR="006F133B" w:rsidRPr="00C15D89" w:rsidRDefault="006F133B" w:rsidP="006F133B">
      <w:r w:rsidRPr="00C15D89">
        <w:t>Athbhreithneofar an doiciméad seo tar éis aon athruithe a dhéanamh ar reachtaíocht AE nó reachtaíocht náisiúnta nó nuashonruithe ar threoirlínte náisiúnta.</w:t>
      </w:r>
    </w:p>
    <w:p w14:paraId="037C29AE" w14:textId="77777777" w:rsidR="006F133B" w:rsidRPr="00C15D89" w:rsidRDefault="006F133B" w:rsidP="006F133B">
      <w:pPr>
        <w:rPr>
          <w:color w:val="007588"/>
        </w:rPr>
      </w:pPr>
      <w:r w:rsidRPr="00C15D89">
        <w:t xml:space="preserve">Gheofar liosta de na príomhdhoiciméid a bhaineann le cúrsaí soláthair ag </w:t>
      </w:r>
      <w:r w:rsidRPr="00C15D89">
        <w:rPr>
          <w:color w:val="007588"/>
        </w:rPr>
        <w:t>Aguisín 2.</w:t>
      </w:r>
    </w:p>
    <w:p w14:paraId="4D57B833" w14:textId="77777777" w:rsidR="006F133B" w:rsidRDefault="006F133B" w:rsidP="006F133B">
      <w:r w:rsidRPr="00C15D89">
        <w:t>Tagraítear do dhiúscairt sócmhainní ag leathanach 19 den doiciméad seo.</w:t>
      </w:r>
    </w:p>
    <w:p w14:paraId="39426682" w14:textId="77777777" w:rsidR="00C15D89" w:rsidRPr="00C15D89" w:rsidRDefault="00C15D89" w:rsidP="006F133B"/>
    <w:p w14:paraId="43636BFB" w14:textId="77777777" w:rsidR="006F133B" w:rsidRPr="00C15D89" w:rsidRDefault="007C0E02" w:rsidP="006F133B">
      <w:pPr>
        <w:pStyle w:val="10HCentredHeadingCentred"/>
      </w:pPr>
      <w:bookmarkStart w:id="4" w:name="_Toc504038285"/>
      <w:bookmarkStart w:id="5" w:name="_Toc29199943"/>
      <w:r w:rsidRPr="00C15D89">
        <w:t>Prí</w:t>
      </w:r>
      <w:r w:rsidR="006F133B" w:rsidRPr="00C15D89">
        <w:t>omhphrionsabail</w:t>
      </w:r>
      <w:bookmarkEnd w:id="4"/>
      <w:bookmarkEnd w:id="5"/>
    </w:p>
    <w:p w14:paraId="58326575" w14:textId="77777777" w:rsidR="006F133B" w:rsidRPr="00C15D89" w:rsidRDefault="006F133B" w:rsidP="006F133B">
      <w:pPr>
        <w:rPr>
          <w:b/>
        </w:rPr>
      </w:pPr>
      <w:r w:rsidRPr="00C15D89">
        <w:rPr>
          <w:b/>
        </w:rPr>
        <w:t xml:space="preserve"> </w:t>
      </w:r>
    </w:p>
    <w:p w14:paraId="206B1B36" w14:textId="77777777" w:rsidR="006F133B" w:rsidRPr="00C15D89" w:rsidRDefault="006F133B" w:rsidP="006F133B">
      <w:r w:rsidRPr="00C15D89">
        <w:t>Beidh feidhm ag na prionsabail seo a leanas maidir le soláthar in An Bord Pleanála.</w:t>
      </w:r>
    </w:p>
    <w:p w14:paraId="47FFBB10" w14:textId="77777777" w:rsidR="006F133B" w:rsidRPr="00C15D89" w:rsidRDefault="006F133B" w:rsidP="006F133B">
      <w:pPr>
        <w:pStyle w:val="ListParagraph"/>
        <w:numPr>
          <w:ilvl w:val="0"/>
          <w:numId w:val="4"/>
        </w:numPr>
        <w:rPr>
          <w:b/>
          <w:color w:val="977639"/>
        </w:rPr>
      </w:pPr>
      <w:r w:rsidRPr="00C15D89">
        <w:rPr>
          <w:b/>
          <w:color w:val="977639"/>
        </w:rPr>
        <w:t>Prionsabail Chonarthaí AE</w:t>
      </w:r>
    </w:p>
    <w:p w14:paraId="38B8237D" w14:textId="77777777" w:rsidR="006F133B" w:rsidRPr="00C15D89" w:rsidRDefault="006F133B" w:rsidP="006F133B">
      <w:pPr>
        <w:pStyle w:val="ListParagraph"/>
        <w:numPr>
          <w:ilvl w:val="0"/>
          <w:numId w:val="8"/>
        </w:numPr>
      </w:pPr>
      <w:r w:rsidRPr="00C15D89">
        <w:rPr>
          <w:b/>
        </w:rPr>
        <w:t>caitheamh comhionann agus neamh-idirdhealú</w:t>
      </w:r>
      <w:r w:rsidR="00C6225D" w:rsidRPr="00C15D89">
        <w:rPr>
          <w:b/>
        </w:rPr>
        <w:t xml:space="preserve"> </w:t>
      </w:r>
      <w:r w:rsidRPr="00C15D89">
        <w:t>(caithfear caitheamh le gach páirtí go comhionann agus gan chlaonadh ag gach céim den phróiseas)</w:t>
      </w:r>
    </w:p>
    <w:p w14:paraId="0B36419D" w14:textId="77777777" w:rsidR="006F133B" w:rsidRPr="00C15D89" w:rsidRDefault="006F133B" w:rsidP="006F133B">
      <w:pPr>
        <w:pStyle w:val="ListParagraph"/>
        <w:numPr>
          <w:ilvl w:val="0"/>
          <w:numId w:val="8"/>
        </w:numPr>
      </w:pPr>
      <w:r w:rsidRPr="00C15D89">
        <w:rPr>
          <w:b/>
        </w:rPr>
        <w:t>trédhearcacht</w:t>
      </w:r>
      <w:r w:rsidRPr="00C15D89">
        <w:t xml:space="preserve"> (ní mór don phróiseas soláthair a bheith soiléir agus in-iniúchta go héasca)</w:t>
      </w:r>
    </w:p>
    <w:p w14:paraId="3B7FD749" w14:textId="77777777" w:rsidR="006F133B" w:rsidRPr="00C15D89" w:rsidRDefault="006F133B" w:rsidP="006F133B">
      <w:pPr>
        <w:pStyle w:val="ListParagraph"/>
        <w:numPr>
          <w:ilvl w:val="0"/>
          <w:numId w:val="8"/>
        </w:numPr>
      </w:pPr>
      <w:r w:rsidRPr="00C15D89">
        <w:rPr>
          <w:b/>
        </w:rPr>
        <w:lastRenderedPageBreak/>
        <w:t>aithint fhrithpháirteach</w:t>
      </w:r>
      <w:r w:rsidRPr="00C15D89">
        <w:t xml:space="preserve"> (ní mór an bhailíocht chéanna a thabhairt do cháilíochtaí agus do chaighdeáin na mballstát eile)</w:t>
      </w:r>
    </w:p>
    <w:p w14:paraId="3272EEA7" w14:textId="77777777" w:rsidR="006F133B" w:rsidRPr="00C15D89" w:rsidRDefault="006F133B" w:rsidP="006F133B">
      <w:pPr>
        <w:pStyle w:val="ListParagraph"/>
        <w:numPr>
          <w:ilvl w:val="0"/>
          <w:numId w:val="8"/>
        </w:numPr>
      </w:pPr>
      <w:r w:rsidRPr="00C15D89">
        <w:rPr>
          <w:b/>
        </w:rPr>
        <w:t>comhréireacht</w:t>
      </w:r>
      <w:r w:rsidRPr="00C15D89">
        <w:t xml:space="preserve"> (ní mór do nósanna imeachta agus cinntí soláthair a bheith comhréireach)</w:t>
      </w:r>
    </w:p>
    <w:p w14:paraId="7E3A3C0E" w14:textId="77777777" w:rsidR="006F133B" w:rsidRPr="00C15D89" w:rsidRDefault="006F133B" w:rsidP="006F133B">
      <w:pPr>
        <w:pStyle w:val="ListParagraph"/>
        <w:numPr>
          <w:ilvl w:val="0"/>
          <w:numId w:val="8"/>
        </w:numPr>
      </w:pPr>
      <w:r w:rsidRPr="00C15D89">
        <w:rPr>
          <w:b/>
        </w:rPr>
        <w:t>sao</w:t>
      </w:r>
      <w:r w:rsidR="007C0E02" w:rsidRPr="00C15D89">
        <w:rPr>
          <w:b/>
        </w:rPr>
        <w:t>r</w:t>
      </w:r>
      <w:r w:rsidRPr="00C15D89">
        <w:rPr>
          <w:b/>
        </w:rPr>
        <w:t xml:space="preserve">ghluaiseacht earraí agus seirbhísí  </w:t>
      </w:r>
      <w:r w:rsidRPr="00C15D89">
        <w:t>(deireadh a chur le dleachta cus</w:t>
      </w:r>
      <w:r w:rsidR="007C0E02" w:rsidRPr="00C15D89">
        <w:t>taim agus le srianta cainníocht</w:t>
      </w:r>
      <w:r w:rsidRPr="00C15D89">
        <w:t>úla ar earraí/seirbhísí idir bhallstáit)</w:t>
      </w:r>
    </w:p>
    <w:p w14:paraId="1B1ED88E" w14:textId="77777777" w:rsidR="006F133B" w:rsidRPr="00C15D89" w:rsidRDefault="006F133B" w:rsidP="006F133B">
      <w:pPr>
        <w:pStyle w:val="ListParagraph"/>
        <w:numPr>
          <w:ilvl w:val="0"/>
          <w:numId w:val="8"/>
        </w:numPr>
      </w:pPr>
      <w:r w:rsidRPr="00C15D89">
        <w:rPr>
          <w:b/>
        </w:rPr>
        <w:t xml:space="preserve">ceart bunaíochta </w:t>
      </w:r>
      <w:r w:rsidRPr="00C15D89">
        <w:t>(gabháil do ghníomhaíocht eacnamúil ar shlí chobhsaí leanúnach i mBallstát eile).</w:t>
      </w:r>
    </w:p>
    <w:p w14:paraId="09666F9E" w14:textId="77777777" w:rsidR="006F133B" w:rsidRPr="00C15D89" w:rsidRDefault="006F133B" w:rsidP="006F133B">
      <w:pPr>
        <w:pStyle w:val="ListParagraph"/>
        <w:ind w:left="1080"/>
      </w:pPr>
    </w:p>
    <w:p w14:paraId="39D4C46F" w14:textId="77777777" w:rsidR="006F133B" w:rsidRPr="00C15D89" w:rsidRDefault="006F133B" w:rsidP="006F133B">
      <w:pPr>
        <w:pStyle w:val="ListParagraph"/>
        <w:numPr>
          <w:ilvl w:val="0"/>
          <w:numId w:val="4"/>
        </w:numPr>
        <w:rPr>
          <w:b/>
          <w:color w:val="977639"/>
        </w:rPr>
      </w:pPr>
      <w:r w:rsidRPr="00C15D89">
        <w:rPr>
          <w:b/>
          <w:color w:val="977639"/>
        </w:rPr>
        <w:t>Cuntasacht</w:t>
      </w:r>
    </w:p>
    <w:p w14:paraId="3280AD78" w14:textId="77777777" w:rsidR="006F133B" w:rsidRPr="00C15D89" w:rsidRDefault="006F133B" w:rsidP="006F133B">
      <w:pPr>
        <w:pStyle w:val="ListParagraph"/>
        <w:ind w:left="360"/>
      </w:pPr>
    </w:p>
    <w:p w14:paraId="0D8B9197" w14:textId="77777777" w:rsidR="006F133B" w:rsidRPr="00C15D89" w:rsidRDefault="006F133B" w:rsidP="006F133B">
      <w:pPr>
        <w:pStyle w:val="ListParagraph"/>
        <w:ind w:left="360"/>
      </w:pPr>
      <w:r w:rsidRPr="00C15D89">
        <w:t>Gach soláthar a dhéanann an Bord Pleanála, bunaítear é ar na prionsabail seo a leanas:</w:t>
      </w:r>
    </w:p>
    <w:p w14:paraId="3E5CFBC9" w14:textId="77777777" w:rsidR="006F133B" w:rsidRPr="00C15D89" w:rsidRDefault="006F133B" w:rsidP="006F133B">
      <w:pPr>
        <w:pStyle w:val="ListParagraph"/>
        <w:ind w:left="360"/>
      </w:pPr>
    </w:p>
    <w:p w14:paraId="10343520" w14:textId="77777777" w:rsidR="006F133B" w:rsidRPr="00C15D89" w:rsidRDefault="006F133B" w:rsidP="006F133B">
      <w:pPr>
        <w:pStyle w:val="ListParagraph"/>
        <w:numPr>
          <w:ilvl w:val="0"/>
          <w:numId w:val="6"/>
        </w:numPr>
      </w:pPr>
      <w:r w:rsidRPr="00C15D89">
        <w:t xml:space="preserve">cothroime, cothromas agus an luach is fearr ar airgead  </w:t>
      </w:r>
    </w:p>
    <w:p w14:paraId="3DE6BDB4" w14:textId="77777777" w:rsidR="006F133B" w:rsidRPr="00C15D89" w:rsidRDefault="006F133B" w:rsidP="006F133B">
      <w:pPr>
        <w:pStyle w:val="ListParagraph"/>
        <w:numPr>
          <w:ilvl w:val="0"/>
          <w:numId w:val="6"/>
        </w:numPr>
      </w:pPr>
      <w:r w:rsidRPr="00C15D89">
        <w:t xml:space="preserve">comhlíonadh dlí AE agus an dlí náisiúnta agus treoirlínte náisiúnta  </w:t>
      </w:r>
    </w:p>
    <w:p w14:paraId="58087B41" w14:textId="77777777" w:rsidR="006F133B" w:rsidRPr="00C15D89" w:rsidRDefault="006F133B" w:rsidP="006F133B">
      <w:pPr>
        <w:pStyle w:val="ListParagraph"/>
        <w:numPr>
          <w:ilvl w:val="0"/>
          <w:numId w:val="6"/>
        </w:numPr>
      </w:pPr>
      <w:r w:rsidRPr="00C15D89">
        <w:t>barrúsáid na gcreat</w:t>
      </w:r>
      <w:r w:rsidR="00C6225D" w:rsidRPr="00C15D89">
        <w:t>-chomhaontuithe lárnacha</w:t>
      </w:r>
    </w:p>
    <w:p w14:paraId="586D56C9" w14:textId="77777777" w:rsidR="006F133B" w:rsidRPr="00C15D89" w:rsidRDefault="006F133B" w:rsidP="006F133B">
      <w:pPr>
        <w:pStyle w:val="ListParagraph"/>
        <w:ind w:left="1080"/>
      </w:pPr>
    </w:p>
    <w:p w14:paraId="75A7459E" w14:textId="77777777" w:rsidR="006F133B" w:rsidRPr="00C15D89" w:rsidRDefault="006F133B" w:rsidP="006F133B">
      <w:pPr>
        <w:pStyle w:val="ListParagraph"/>
        <w:numPr>
          <w:ilvl w:val="0"/>
          <w:numId w:val="4"/>
        </w:numPr>
        <w:rPr>
          <w:b/>
          <w:color w:val="977639"/>
        </w:rPr>
      </w:pPr>
      <w:r w:rsidRPr="00C15D89">
        <w:rPr>
          <w:b/>
          <w:color w:val="977639"/>
        </w:rPr>
        <w:t>Leithroinnt Feidhmeanna</w:t>
      </w:r>
    </w:p>
    <w:p w14:paraId="2D26AE1E" w14:textId="77777777" w:rsidR="006F133B" w:rsidRPr="00C15D89" w:rsidRDefault="006F133B" w:rsidP="006F133B">
      <w:pPr>
        <w:ind w:left="360"/>
      </w:pPr>
      <w:r w:rsidRPr="00C15D89">
        <w:t>Agus an fheidhm sholáthair á heagrú, cinnteoidh an Bord Pleanála go ndéantar dualgais laistigh den timthriall soláthair a leithroinnt go cuí.  Mar shampla, ba chóir earraí agus seirbhísí a ordú agus a fháil ar shlí atá scartha ó íocaíochtaí as earraí agus seirbhísí.</w:t>
      </w:r>
    </w:p>
    <w:p w14:paraId="3FF28825" w14:textId="77777777" w:rsidR="006F133B" w:rsidRPr="00C15D89" w:rsidRDefault="006F133B" w:rsidP="006F133B">
      <w:pPr>
        <w:pStyle w:val="ListParagraph"/>
        <w:numPr>
          <w:ilvl w:val="0"/>
          <w:numId w:val="4"/>
        </w:numPr>
        <w:rPr>
          <w:b/>
          <w:color w:val="977639"/>
        </w:rPr>
      </w:pPr>
      <w:r w:rsidRPr="00C15D89">
        <w:rPr>
          <w:b/>
          <w:color w:val="977639"/>
        </w:rPr>
        <w:t>Measúnú Riosca</w:t>
      </w:r>
    </w:p>
    <w:p w14:paraId="565DC5B6" w14:textId="77777777" w:rsidR="006F133B" w:rsidRPr="00C15D89" w:rsidRDefault="006F133B" w:rsidP="006F133B">
      <w:pPr>
        <w:pStyle w:val="ListParagraph"/>
        <w:ind w:left="360"/>
      </w:pPr>
    </w:p>
    <w:p w14:paraId="6676C1E3" w14:textId="77777777" w:rsidR="006F133B" w:rsidRPr="00C15D89" w:rsidRDefault="006F133B" w:rsidP="006F133B">
      <w:pPr>
        <w:pStyle w:val="ListParagraph"/>
        <w:ind w:left="360"/>
      </w:pPr>
      <w:r w:rsidRPr="00C15D89">
        <w:t>Nuair a bhíonn riosca soláthair á mheas, mar shampla i gcás ina mbeadh praghas ard nó próiseas casta i gceist, cinnteoidh An Bord Pleanala go ndéantar an riosca a mheas i gcás gach catagóire earraí agus seirbhísí ag tagairt do na tosca seo a leanas:</w:t>
      </w:r>
    </w:p>
    <w:p w14:paraId="74F91B72" w14:textId="77777777" w:rsidR="006F133B" w:rsidRPr="00C15D89" w:rsidRDefault="006F133B" w:rsidP="006F133B">
      <w:pPr>
        <w:pStyle w:val="ListParagraph"/>
        <w:ind w:left="360"/>
      </w:pPr>
    </w:p>
    <w:p w14:paraId="139ED988" w14:textId="77777777" w:rsidR="006F133B" w:rsidRPr="00C15D89" w:rsidRDefault="006F133B" w:rsidP="006F133B">
      <w:pPr>
        <w:pStyle w:val="ListParagraph"/>
        <w:numPr>
          <w:ilvl w:val="0"/>
          <w:numId w:val="5"/>
        </w:numPr>
      </w:pPr>
      <w:r w:rsidRPr="00C15D89">
        <w:t>Nádúr</w:t>
      </w:r>
      <w:r w:rsidR="00C6225D" w:rsidRPr="00C15D89">
        <w:t xml:space="preserve"> an mhargaidh sholá</w:t>
      </w:r>
      <w:r w:rsidRPr="00C15D89">
        <w:t>thair, m.sh. an bhfuil sé i bhfabhar an cheannaitheora nó an tsoláthraí?</w:t>
      </w:r>
    </w:p>
    <w:p w14:paraId="500BE649" w14:textId="77777777" w:rsidR="006F133B" w:rsidRPr="00C15D89" w:rsidRDefault="006F133B" w:rsidP="006F133B">
      <w:pPr>
        <w:pStyle w:val="ListParagraph"/>
        <w:numPr>
          <w:ilvl w:val="0"/>
          <w:numId w:val="5"/>
        </w:numPr>
      </w:pPr>
      <w:r w:rsidRPr="00C15D89">
        <w:t>An dóchúlacht go gclisfidh ar an soláthar</w:t>
      </w:r>
    </w:p>
    <w:p w14:paraId="738E5AFA" w14:textId="77777777" w:rsidR="006F133B" w:rsidRPr="00C15D89" w:rsidRDefault="006F133B" w:rsidP="006F133B">
      <w:pPr>
        <w:pStyle w:val="ListParagraph"/>
        <w:numPr>
          <w:ilvl w:val="0"/>
          <w:numId w:val="5"/>
        </w:numPr>
      </w:pPr>
      <w:r w:rsidRPr="00C15D89">
        <w:t>Tionchar cliseadh soláthair ar an eagraíocht</w:t>
      </w:r>
    </w:p>
    <w:p w14:paraId="37452E91" w14:textId="77777777" w:rsidR="006F133B" w:rsidRPr="00C15D89" w:rsidRDefault="006F133B" w:rsidP="006F133B">
      <w:pPr>
        <w:pStyle w:val="ListParagraph"/>
        <w:numPr>
          <w:ilvl w:val="0"/>
          <w:numId w:val="5"/>
        </w:numPr>
      </w:pPr>
      <w:r w:rsidRPr="00C15D89">
        <w:t>A thábhacht straitéiseach don eagraíocht</w:t>
      </w:r>
    </w:p>
    <w:p w14:paraId="7418535A" w14:textId="77777777" w:rsidR="006F133B" w:rsidRPr="00C15D89" w:rsidRDefault="006F133B" w:rsidP="006F133B">
      <w:pPr>
        <w:pStyle w:val="ListParagraph"/>
        <w:ind w:left="360"/>
      </w:pPr>
    </w:p>
    <w:p w14:paraId="6442AC5D" w14:textId="77777777" w:rsidR="006F133B" w:rsidRPr="00C15D89" w:rsidRDefault="006F133B" w:rsidP="006F133B">
      <w:pPr>
        <w:pStyle w:val="ListParagraph"/>
        <w:numPr>
          <w:ilvl w:val="0"/>
          <w:numId w:val="4"/>
        </w:numPr>
        <w:rPr>
          <w:b/>
          <w:color w:val="977639"/>
        </w:rPr>
      </w:pPr>
      <w:r w:rsidRPr="00C15D89">
        <w:rPr>
          <w:b/>
          <w:color w:val="977639"/>
        </w:rPr>
        <w:t>Coimeád Taifead</w:t>
      </w:r>
    </w:p>
    <w:p w14:paraId="6CDB519C" w14:textId="77777777" w:rsidR="006F133B" w:rsidRPr="00C15D89" w:rsidRDefault="006F133B" w:rsidP="006F133B">
      <w:pPr>
        <w:pStyle w:val="ListParagraph"/>
        <w:ind w:left="360"/>
      </w:pPr>
    </w:p>
    <w:p w14:paraId="34D6C81B" w14:textId="77777777" w:rsidR="006F133B" w:rsidRPr="00C15D89" w:rsidRDefault="006F133B" w:rsidP="006F133B">
      <w:pPr>
        <w:pStyle w:val="ListParagraph"/>
        <w:ind w:left="360"/>
      </w:pPr>
      <w:r w:rsidRPr="00C15D89">
        <w:t>Coimeádfaidh An Bord Pleanála taifid chuí ó thús deireadh an phróisis cheannaigh agus go ceann trí bliana ina dhiaidh.  Gheofar sna taifid rian iniúchta ar na cúiseanna le cinntí áirithe soláthair a dhéanamh.</w:t>
      </w:r>
    </w:p>
    <w:p w14:paraId="2EC78628" w14:textId="77777777" w:rsidR="006F133B" w:rsidRPr="00C15D89" w:rsidRDefault="006F133B" w:rsidP="006F133B">
      <w:pPr>
        <w:pStyle w:val="ListParagraph"/>
        <w:ind w:left="360"/>
      </w:pPr>
    </w:p>
    <w:p w14:paraId="377277E9" w14:textId="77777777" w:rsidR="006F133B" w:rsidRPr="00C15D89" w:rsidRDefault="006F133B" w:rsidP="006F133B">
      <w:pPr>
        <w:pStyle w:val="ListParagraph"/>
        <w:numPr>
          <w:ilvl w:val="0"/>
          <w:numId w:val="4"/>
        </w:numPr>
        <w:rPr>
          <w:b/>
          <w:color w:val="977639"/>
        </w:rPr>
      </w:pPr>
      <w:r w:rsidRPr="00C15D89">
        <w:rPr>
          <w:b/>
          <w:color w:val="977639"/>
        </w:rPr>
        <w:t>Oiliúint</w:t>
      </w:r>
    </w:p>
    <w:p w14:paraId="3D6EF525" w14:textId="77777777" w:rsidR="006F133B" w:rsidRPr="00C15D89" w:rsidRDefault="006F133B" w:rsidP="006F133B">
      <w:pPr>
        <w:pStyle w:val="ListParagraph"/>
        <w:ind w:left="360"/>
        <w:rPr>
          <w:color w:val="977639"/>
        </w:rPr>
      </w:pPr>
    </w:p>
    <w:p w14:paraId="64BF5B90" w14:textId="77777777" w:rsidR="006F133B" w:rsidRDefault="006F133B" w:rsidP="006F133B">
      <w:pPr>
        <w:pStyle w:val="ListParagraph"/>
        <w:ind w:left="360"/>
      </w:pPr>
      <w:r w:rsidRPr="00C15D89">
        <w:t>Féachfaidh An Bord Pleanála chuige go mbíonn an fhoireann atá ag obair ar chúrsaí soláthair ar an eolas go hiomlán faoi na rialacha ábhartha AE agus náisiúnta agus go gcomhlíontar iad agus an fheidhm sholáthair á cur i gcrích.</w:t>
      </w:r>
    </w:p>
    <w:p w14:paraId="1C289C53" w14:textId="77777777" w:rsidR="00C15D89" w:rsidRPr="00C15D89" w:rsidRDefault="00C15D89" w:rsidP="006F133B">
      <w:pPr>
        <w:pStyle w:val="ListParagraph"/>
        <w:ind w:left="360"/>
      </w:pPr>
    </w:p>
    <w:p w14:paraId="5D01DD0A" w14:textId="77777777" w:rsidR="006F133B" w:rsidRPr="00C15D89" w:rsidRDefault="006F133B" w:rsidP="006F133B">
      <w:pPr>
        <w:pStyle w:val="ListParagraph"/>
        <w:ind w:left="360"/>
      </w:pPr>
    </w:p>
    <w:p w14:paraId="2B89AE03" w14:textId="77777777" w:rsidR="006F133B" w:rsidRPr="00C15D89" w:rsidRDefault="006F133B" w:rsidP="006F133B">
      <w:pPr>
        <w:pStyle w:val="ListParagraph"/>
        <w:numPr>
          <w:ilvl w:val="0"/>
          <w:numId w:val="4"/>
        </w:numPr>
        <w:rPr>
          <w:b/>
          <w:color w:val="977639"/>
        </w:rPr>
      </w:pPr>
      <w:r w:rsidRPr="00C15D89">
        <w:rPr>
          <w:b/>
          <w:color w:val="977639"/>
        </w:rPr>
        <w:lastRenderedPageBreak/>
        <w:t>Coinbhleachtaí Leasa</w:t>
      </w:r>
    </w:p>
    <w:p w14:paraId="5BE579B6" w14:textId="77777777" w:rsidR="006F133B" w:rsidRPr="00C15D89" w:rsidRDefault="006F133B" w:rsidP="006F133B">
      <w:pPr>
        <w:pStyle w:val="ListParagraph"/>
        <w:ind w:left="360"/>
      </w:pPr>
    </w:p>
    <w:p w14:paraId="0D7B260B" w14:textId="77777777" w:rsidR="006F133B" w:rsidRPr="00C15D89" w:rsidRDefault="006F133B" w:rsidP="006F133B">
      <w:pPr>
        <w:pStyle w:val="ListParagraph"/>
        <w:ind w:left="360"/>
      </w:pPr>
      <w:r w:rsidRPr="00C15D89">
        <w:t xml:space="preserve">Déanfaidh ABP gach beart is cuí chun coinbhleachtaí leasa a chosc, aithint agus a leigheas le linn nós imeachta soláthair a bheith á sheoladh chun saobhadh iomaíochta a sheachaint agus chun caitheamh comhionann le tairiscintí a chinntiú.  Áirítear i gcoinbhleacht leasa cás ina mbeadh leas airgeadais, eacnamúil nó leas pearsanta eile ag ball den Bhord nó den fhoireann a bhraithfí a d’fhéadfadh difear a dhéanamh dá c(h)umas a bheith neamhchlaonta agus neamhspleách i nós imeachta soláthair.  </w:t>
      </w:r>
    </w:p>
    <w:p w14:paraId="486F2F30" w14:textId="77777777" w:rsidR="006F133B" w:rsidRPr="00C15D89" w:rsidRDefault="006F133B" w:rsidP="006F133B">
      <w:pPr>
        <w:pStyle w:val="ListParagraph"/>
        <w:ind w:left="360"/>
      </w:pPr>
    </w:p>
    <w:p w14:paraId="6C72314E" w14:textId="77777777" w:rsidR="006F133B" w:rsidRPr="00C15D89" w:rsidRDefault="006F133B" w:rsidP="006F133B">
      <w:pPr>
        <w:pStyle w:val="ListParagraph"/>
        <w:numPr>
          <w:ilvl w:val="0"/>
          <w:numId w:val="4"/>
        </w:numPr>
        <w:rPr>
          <w:b/>
          <w:color w:val="977639"/>
        </w:rPr>
      </w:pPr>
      <w:r w:rsidRPr="00C15D89">
        <w:rPr>
          <w:b/>
          <w:color w:val="977639"/>
        </w:rPr>
        <w:t>Tairiscintí Claonpháirteacha</w:t>
      </w:r>
    </w:p>
    <w:p w14:paraId="73DA7A9D" w14:textId="77777777" w:rsidR="006F133B" w:rsidRPr="00C15D89" w:rsidRDefault="006F133B" w:rsidP="006F133B">
      <w:pPr>
        <w:pStyle w:val="ListParagraph"/>
        <w:ind w:left="360"/>
      </w:pPr>
    </w:p>
    <w:p w14:paraId="1F9ECDDA" w14:textId="77777777" w:rsidR="006F133B" w:rsidRPr="00C15D89" w:rsidRDefault="006F133B" w:rsidP="006F133B">
      <w:pPr>
        <w:pStyle w:val="ListParagraph"/>
        <w:ind w:left="360"/>
      </w:pPr>
      <w:r w:rsidRPr="00C15D89">
        <w:t>Má tá amhras ar bhall den Bhord nó den fhoireann atá páirteach i bhfeidhm sholáthair go bhfuil camastaíl tairisceana ann nó tairiscint c</w:t>
      </w:r>
      <w:r w:rsidR="007C0E02" w:rsidRPr="00C15D89">
        <w:t>h</w:t>
      </w:r>
      <w:r w:rsidRPr="00C15D89">
        <w:t>laonpháirteach á déanamh m.sh. grúpa tairgeoirí ag féachaint le comhcheilg a dhéanamh faoi rún chu</w:t>
      </w:r>
      <w:r w:rsidR="007C0E02" w:rsidRPr="00C15D89">
        <w:t>n go mbuafaidh duine ar leith i g</w:t>
      </w:r>
      <w:r w:rsidRPr="00C15D89">
        <w:t>comórtas tairiscintí, ba shárú tromchúiseach iad gníomhaíochtaí den sórt sin ar an dlí iomaíochta agus ba chóir iad a chur ar shúile an Choimisiúin Iomaíochta agus an Choimisiúin um Chosaint Tomhaltóirí.</w:t>
      </w:r>
    </w:p>
    <w:p w14:paraId="2A4BDE91" w14:textId="77777777" w:rsidR="006F133B" w:rsidRPr="00C15D89" w:rsidRDefault="006F133B" w:rsidP="006F133B">
      <w:pPr>
        <w:pStyle w:val="ListParagraph"/>
        <w:ind w:left="360"/>
      </w:pPr>
    </w:p>
    <w:p w14:paraId="3BA62742" w14:textId="77777777" w:rsidR="006F133B" w:rsidRPr="00C15D89" w:rsidRDefault="006F133B" w:rsidP="006F133B">
      <w:pPr>
        <w:pStyle w:val="ListParagraph"/>
        <w:numPr>
          <w:ilvl w:val="0"/>
          <w:numId w:val="4"/>
        </w:numPr>
        <w:rPr>
          <w:b/>
          <w:color w:val="977639"/>
        </w:rPr>
      </w:pPr>
      <w:r w:rsidRPr="00C15D89">
        <w:rPr>
          <w:b/>
          <w:color w:val="977639"/>
        </w:rPr>
        <w:t>Breabanna a Ghlacadh</w:t>
      </w:r>
    </w:p>
    <w:p w14:paraId="703CECDC" w14:textId="77777777" w:rsidR="006F133B" w:rsidRPr="00C15D89" w:rsidRDefault="006F133B" w:rsidP="006F133B">
      <w:pPr>
        <w:pStyle w:val="ListParagraph"/>
        <w:ind w:left="360"/>
      </w:pPr>
    </w:p>
    <w:p w14:paraId="6C57A49D" w14:textId="77777777" w:rsidR="006F133B" w:rsidRPr="00C15D89" w:rsidRDefault="00C6225D" w:rsidP="006F133B">
      <w:pPr>
        <w:pStyle w:val="ListParagraph"/>
        <w:ind w:left="360"/>
      </w:pPr>
      <w:r w:rsidRPr="00C15D89">
        <w:t xml:space="preserve">I gcomhréir le </w:t>
      </w:r>
      <w:r w:rsidR="006F133B" w:rsidRPr="00C15D89">
        <w:t>Cód Iompair An Bhoird Pleanala, níor chóir do bhall ná d’fhostaí aon bhronntanas, cuireadh, urraíocht, comaoin nó fabhar a ghlacadh ná a fháil, ná iarracht a dhéanam</w:t>
      </w:r>
      <w:r w:rsidRPr="00C15D89">
        <w:t>h aon cheann díobh a ghlacadh ná</w:t>
      </w:r>
      <w:r w:rsidR="006F133B" w:rsidRPr="00C15D89">
        <w:t xml:space="preserve"> a fháil ó aon duine ná </w:t>
      </w:r>
      <w:r w:rsidRPr="00C15D89">
        <w:t xml:space="preserve">ó aon </w:t>
      </w:r>
      <w:r w:rsidR="006F133B" w:rsidRPr="00C15D89">
        <w:t>c</w:t>
      </w:r>
      <w:r w:rsidRPr="00C15D89">
        <w:t>homhlacht ar a s(h)on féin ná</w:t>
      </w:r>
      <w:r w:rsidR="006F133B" w:rsidRPr="00C15D89">
        <w:t xml:space="preserve"> ar son duine ar bith eile, nuair a d’fhéadfaí é a léirmhíniú mar spreagadh nó luach saothair as aon rud a dhéanamh nó gan </w:t>
      </w:r>
      <w:r w:rsidRPr="00C15D89">
        <w:t xml:space="preserve">rud </w:t>
      </w:r>
      <w:r w:rsidR="006F133B" w:rsidRPr="00C15D89">
        <w:t>a dhéanamh nó aon tionchar a imirt ar fheidhmeanna nó ar ghnó an Bhoird.</w:t>
      </w:r>
    </w:p>
    <w:p w14:paraId="7952FC10" w14:textId="77777777" w:rsidR="006F133B" w:rsidRPr="00C15D89" w:rsidRDefault="006F133B" w:rsidP="006F133B">
      <w:pPr>
        <w:pStyle w:val="ListParagraph"/>
        <w:ind w:left="360"/>
      </w:pPr>
    </w:p>
    <w:p w14:paraId="7F9CFAB4" w14:textId="77777777" w:rsidR="006F133B" w:rsidRPr="00C15D89" w:rsidRDefault="006F133B" w:rsidP="006F133B">
      <w:pPr>
        <w:pStyle w:val="ListParagraph"/>
        <w:ind w:left="360"/>
      </w:pPr>
      <w:r w:rsidRPr="00C15D89">
        <w:t>Cionta faoin Acht um Cheartas Coiriúil (Cionta Éi</w:t>
      </w:r>
      <w:r w:rsidR="00C6225D" w:rsidRPr="00C15D89">
        <w:t>l</w:t>
      </w:r>
      <w:r w:rsidRPr="00C15D89">
        <w:t>lithe) 2018 is ea breab a thairiscint agus breab a ghlacadh.</w:t>
      </w:r>
    </w:p>
    <w:p w14:paraId="444AC633" w14:textId="77777777" w:rsidR="006F133B" w:rsidRPr="00C15D89" w:rsidRDefault="006F133B" w:rsidP="006F133B">
      <w:pPr>
        <w:pStyle w:val="10HCentredHeadingCentred"/>
      </w:pPr>
      <w:bookmarkStart w:id="6" w:name="_Toc504038286"/>
      <w:bookmarkStart w:id="7" w:name="_Toc29199944"/>
      <w:r w:rsidRPr="00C15D89">
        <w:t>Reachtaíocht maidir le Fiontair Bheag agus Mheánmhéide</w:t>
      </w:r>
      <w:bookmarkEnd w:id="6"/>
      <w:bookmarkEnd w:id="7"/>
    </w:p>
    <w:p w14:paraId="03A26148" w14:textId="77777777" w:rsidR="006F133B" w:rsidRPr="00C15D89" w:rsidRDefault="006F133B" w:rsidP="006F133B">
      <w:r w:rsidRPr="00C15D89">
        <w:t>Leagtar amach i Rialacháin an Aontais Eorpaigh (Conarthaí Údaráis Phoiblí a Bhronnadh) 2016 (Rialacháin 2016)  beartas a cheanglaítear ar údaráis c</w:t>
      </w:r>
      <w:r w:rsidR="007C0E02" w:rsidRPr="00C15D89">
        <w:t>h</w:t>
      </w:r>
      <w:r w:rsidRPr="00C15D89">
        <w:t xml:space="preserve">onarthacha chun gur fusa do ghnólachtaí agus go háirithe do GBM tairiscint a dhéanamh ar chonarthaí soláthair san Earnáil Phoiblí.  Áirítear na bearta a ceapadh go sainráite chun teacht níos fearr a thabhairt do FBManna agus do chomhlachtaí nuabhunaithe: </w:t>
      </w:r>
    </w:p>
    <w:p w14:paraId="077AB6F7" w14:textId="77777777" w:rsidR="006F133B" w:rsidRPr="00C15D89" w:rsidRDefault="006F133B" w:rsidP="006F133B">
      <w:pPr>
        <w:pStyle w:val="ListParagraph"/>
        <w:numPr>
          <w:ilvl w:val="0"/>
          <w:numId w:val="2"/>
        </w:numPr>
      </w:pPr>
      <w:r w:rsidRPr="00C15D89">
        <w:t xml:space="preserve">socraítear critéar an chumais airgeadais de ghnáth ag dhá oiread luach an chonartha </w:t>
      </w:r>
    </w:p>
    <w:p w14:paraId="09C9D0DD" w14:textId="77777777" w:rsidR="006F133B" w:rsidRPr="00C15D89" w:rsidRDefault="006F133B" w:rsidP="00A95FB7">
      <w:pPr>
        <w:pStyle w:val="ListParagraph"/>
        <w:numPr>
          <w:ilvl w:val="0"/>
          <w:numId w:val="2"/>
        </w:numPr>
        <w:ind w:right="-141"/>
      </w:pPr>
      <w:r w:rsidRPr="00C15D89">
        <w:t>ceanglaítear cumarsáid a dhéanamh i bhfoirm leictreonach i gcodanna den phróiseas tairisceana</w:t>
      </w:r>
    </w:p>
    <w:p w14:paraId="1E5E6B6E" w14:textId="77777777" w:rsidR="006F133B" w:rsidRPr="00C15D89" w:rsidRDefault="006F133B" w:rsidP="006F133B">
      <w:pPr>
        <w:pStyle w:val="ListParagraph"/>
        <w:numPr>
          <w:ilvl w:val="0"/>
          <w:numId w:val="2"/>
        </w:numPr>
      </w:pPr>
      <w:r w:rsidRPr="00C15D89">
        <w:t>Doiciméad Aonair Soláthair Eorpaigh (ESPD) a thabhairt isteach, ar foirm fhéindearbhaithe í trína bhféachtar leis an maorlathas a laghdú i gc</w:t>
      </w:r>
      <w:r w:rsidR="007C0E02" w:rsidRPr="00C15D89">
        <w:t>á</w:t>
      </w:r>
      <w:r w:rsidRPr="00C15D89">
        <w:t>s soláthraithe</w:t>
      </w:r>
    </w:p>
    <w:p w14:paraId="274C16D5" w14:textId="77777777" w:rsidR="006F133B" w:rsidRPr="00C15D89" w:rsidRDefault="006F133B" w:rsidP="006F133B">
      <w:pPr>
        <w:pStyle w:val="ListParagraph"/>
        <w:numPr>
          <w:ilvl w:val="0"/>
          <w:numId w:val="2"/>
        </w:numPr>
      </w:pPr>
      <w:r w:rsidRPr="00C15D89">
        <w:t>lánrogha chun conarthaí poiblí a roinnt ina mbearta, ar choinníoll go gcaithfear míniú a thabhairt sna doiciméid soláthair nó sa tuarascáil ar an bpróiseas soláthair ar an bhfáth nach bhfuil conradh á roinnt ina bhearta</w:t>
      </w:r>
    </w:p>
    <w:p w14:paraId="2D14A1E0" w14:textId="77777777" w:rsidR="00A95FB7" w:rsidRDefault="006F133B" w:rsidP="006F133B">
      <w:pPr>
        <w:pStyle w:val="ListParagraph"/>
        <w:numPr>
          <w:ilvl w:val="0"/>
          <w:numId w:val="2"/>
        </w:numPr>
      </w:pPr>
      <w:r w:rsidRPr="00C15D89">
        <w:t>is féidir go gcuideodh foráil le haghaidh “tairiscintí cuibhreannais” le FBM bheith rannpháirteach i nósanna imeachta soláthair i gcás nach mbeadh an cumas ná an scála riachtanach acu cur isteach air mar thairgeoirí aonair.</w:t>
      </w:r>
    </w:p>
    <w:p w14:paraId="0B92E692" w14:textId="77777777" w:rsidR="006F133B" w:rsidRPr="00C15D89" w:rsidRDefault="006F133B" w:rsidP="006F133B">
      <w:pPr>
        <w:pStyle w:val="ListParagraph"/>
        <w:numPr>
          <w:ilvl w:val="0"/>
          <w:numId w:val="2"/>
        </w:numPr>
      </w:pPr>
      <w:r w:rsidRPr="00C15D89">
        <w:lastRenderedPageBreak/>
        <w:t>foráil shainráite le haghaidh plé réamh-mhargaidh le soláthraithe agus saineolaithe neamhspleácha, faoi réir chosaintí in aghaidh iomaíocht a shaobhadh nó prionsabail t</w:t>
      </w:r>
      <w:r w:rsidR="007C0E02" w:rsidRPr="00C15D89">
        <w:t>h</w:t>
      </w:r>
      <w:r w:rsidRPr="00C15D89">
        <w:t>rédhearcacha agus neamh-idirdhealaithe a shárú</w:t>
      </w:r>
    </w:p>
    <w:p w14:paraId="1DA41A80" w14:textId="77777777" w:rsidR="006F133B" w:rsidRPr="00C15D89" w:rsidRDefault="006F133B" w:rsidP="006F133B">
      <w:pPr>
        <w:pStyle w:val="ListParagraph"/>
        <w:numPr>
          <w:ilvl w:val="0"/>
          <w:numId w:val="2"/>
        </w:numPr>
      </w:pPr>
      <w:r w:rsidRPr="00C15D89">
        <w:t>laghdú ar na teorainneacha ama chun tairiscintí a bheith faighte de 30% nó mar sin i gcomparáid leis an staid faoi Rialacháin 2006</w:t>
      </w:r>
    </w:p>
    <w:p w14:paraId="3B996177" w14:textId="77777777" w:rsidR="006F133B" w:rsidRPr="00C15D89" w:rsidRDefault="006F133B" w:rsidP="006F133B">
      <w:pPr>
        <w:pStyle w:val="ListParagraph"/>
        <w:numPr>
          <w:ilvl w:val="0"/>
          <w:numId w:val="2"/>
        </w:numPr>
      </w:pPr>
      <w:r w:rsidRPr="00C15D89">
        <w:t>Ceanglaítear ar Bhallstáit tuairisciú don Choimisiún gac</w:t>
      </w:r>
      <w:r w:rsidR="007C0E02" w:rsidRPr="00C15D89">
        <w:t>h trí bliana ar rannpháirtíocht</w:t>
      </w:r>
      <w:r w:rsidRPr="00C15D89">
        <w:t xml:space="preserve"> FBM i soláthar poiblí</w:t>
      </w:r>
    </w:p>
    <w:p w14:paraId="063CD838" w14:textId="77777777" w:rsidR="006F133B" w:rsidRPr="00C15D89" w:rsidRDefault="006F133B" w:rsidP="006F133B">
      <w:pPr>
        <w:pStyle w:val="10HCentredHeadingCentred"/>
      </w:pPr>
      <w:bookmarkStart w:id="8" w:name="_Toc504038287"/>
      <w:bookmarkStart w:id="9" w:name="_Toc29199945"/>
      <w:r w:rsidRPr="00C15D89">
        <w:t>Forálacha Comhshaoil, Sóisialta &amp; Oibre</w:t>
      </w:r>
      <w:bookmarkEnd w:id="8"/>
      <w:bookmarkEnd w:id="9"/>
    </w:p>
    <w:p w14:paraId="673F827B" w14:textId="77777777" w:rsidR="006F133B" w:rsidRPr="00C15D89" w:rsidRDefault="006F133B" w:rsidP="006F133B">
      <w:r w:rsidRPr="00C15D89">
        <w:t>Ceanglaíonn Rialacháin 2016 ar thairgeoirí na hoibleagáidí infheidhme a chomhlíonadh i réimsí an dlí chomhshaoil, shóisialta agus oibre atá infheidhme i gcás ina bhfuil na hoibreacha atá á ndéanamh nó na seirbhísí atá á gcur ar fáil arna mbunú ag dlí AE, dlí náisiúnta, c</w:t>
      </w:r>
      <w:r w:rsidR="007C0E02" w:rsidRPr="00C15D89">
        <w:t>omhaontú c</w:t>
      </w:r>
      <w:r w:rsidRPr="00C15D89">
        <w:t>omhchoiteann nó dlí idirnáisiúnta, comhshaoil, sóisialta agus oibre.</w:t>
      </w:r>
    </w:p>
    <w:p w14:paraId="0A7D93FC" w14:textId="77777777" w:rsidR="006F133B" w:rsidRPr="00C15D89" w:rsidRDefault="006F133B" w:rsidP="006F133B">
      <w:r w:rsidRPr="00C15D89">
        <w:t>Cinn</w:t>
      </w:r>
      <w:r w:rsidR="007C0E02" w:rsidRPr="00C15D89">
        <w:t>t</w:t>
      </w:r>
      <w:r w:rsidRPr="00C15D89">
        <w:t>eoidh A</w:t>
      </w:r>
      <w:r w:rsidR="007C0E02" w:rsidRPr="00C15D89">
        <w:t xml:space="preserve">BP go bhféachann tairgeoirí go </w:t>
      </w:r>
      <w:r w:rsidRPr="00C15D89">
        <w:t>cuí do na forálacha reachtúla maidir le pá íosta, comhaontuithe tionsclaíocha nó earnála atá ina g</w:t>
      </w:r>
      <w:r w:rsidR="007C0E02" w:rsidRPr="00C15D89">
        <w:t>c</w:t>
      </w:r>
      <w:r w:rsidRPr="00C15D89">
        <w:t>eangal dlí agus do shaincheisteanna ábhartha sláinte agus sábháilteachta. Ba chóir tagairt chuí don ghá atá le comhlíonadh na bhforálacha sin a chur ag gabháil le doiciméid tairisceana.</w:t>
      </w:r>
    </w:p>
    <w:p w14:paraId="0EA2E239" w14:textId="77777777" w:rsidR="006F133B" w:rsidRPr="00C15D89" w:rsidRDefault="006F133B" w:rsidP="006F133B">
      <w:r w:rsidRPr="00C15D89">
        <w:t>Nuair is cuí, cuirfidh ABP bearta comhshaoil chun cinn i dtionscadail soláthair phoiblí.  Is iad na réimsí is oiriúnaí le cur san áireamh i mbearta comhshaoil: fuinneamh; seirbhísí bia agus lónadóireachta; táirgí agus seirbhísí glantacháin; páipéar, teicstílí; teicneolaíocht na faisnéise agus na cumarsáide.</w:t>
      </w:r>
    </w:p>
    <w:p w14:paraId="19CD569D" w14:textId="77777777" w:rsidR="006F133B" w:rsidRPr="00C15D89" w:rsidRDefault="006F133B" w:rsidP="006F133B">
      <w:pPr>
        <w:rPr>
          <w:color w:val="007588"/>
        </w:rPr>
      </w:pPr>
      <w:r w:rsidRPr="00C15D89">
        <w:t>Gheofar in Aguisín 2 Treoir Chuimsitheach ar úsáid na gclásal comhshaoil.</w:t>
      </w:r>
    </w:p>
    <w:p w14:paraId="75807775" w14:textId="77777777" w:rsidR="006F133B" w:rsidRPr="00C15D89" w:rsidRDefault="006F133B" w:rsidP="006F133B">
      <w:pPr>
        <w:pStyle w:val="10HCentredHeadingCentred"/>
      </w:pPr>
      <w:bookmarkStart w:id="10" w:name="_Toc504038288"/>
      <w:bookmarkStart w:id="11" w:name="_Toc29199946"/>
      <w:r w:rsidRPr="00C15D89">
        <w:t>Ról &amp; Freagrachtaí</w:t>
      </w:r>
      <w:bookmarkEnd w:id="10"/>
      <w:bookmarkEnd w:id="11"/>
    </w:p>
    <w:p w14:paraId="5C73CD12" w14:textId="77777777" w:rsidR="006F133B" w:rsidRPr="00C15D89" w:rsidRDefault="006F133B" w:rsidP="006F133B">
      <w:pPr>
        <w:pStyle w:val="02BoldBoldText"/>
        <w:rPr>
          <w:color w:val="977639"/>
          <w:sz w:val="22"/>
          <w:szCs w:val="22"/>
        </w:rPr>
      </w:pPr>
      <w:r w:rsidRPr="00C15D89">
        <w:rPr>
          <w:color w:val="977639"/>
          <w:sz w:val="22"/>
          <w:szCs w:val="22"/>
        </w:rPr>
        <w:t xml:space="preserve">Oifigeach Soláthair </w:t>
      </w:r>
    </w:p>
    <w:p w14:paraId="618F1842" w14:textId="77777777" w:rsidR="006F133B" w:rsidRPr="00C15D89" w:rsidRDefault="006F133B" w:rsidP="006F133B">
      <w:pPr>
        <w:pStyle w:val="05NumberedNumberedTextRegular"/>
        <w:numPr>
          <w:ilvl w:val="0"/>
          <w:numId w:val="0"/>
        </w:numPr>
        <w:spacing w:line="240" w:lineRule="exact"/>
        <w:contextualSpacing/>
        <w:rPr>
          <w:b/>
          <w:color w:val="977639"/>
        </w:rPr>
      </w:pPr>
    </w:p>
    <w:p w14:paraId="49A28B52" w14:textId="77777777" w:rsidR="006F133B" w:rsidRPr="00C15D89" w:rsidRDefault="006F133B" w:rsidP="006F133B">
      <w:pPr>
        <w:numPr>
          <w:ilvl w:val="0"/>
          <w:numId w:val="7"/>
        </w:numPr>
        <w:spacing w:after="200" w:line="240" w:lineRule="exact"/>
        <w:rPr>
          <w:rFonts w:eastAsia="Calibri" w:cs="Arial"/>
        </w:rPr>
      </w:pPr>
      <w:r w:rsidRPr="00C15D89">
        <w:t>Eolas agus treoir ar chúrsaí soláthair a thabhairt don Bhord Pleanála.</w:t>
      </w:r>
    </w:p>
    <w:p w14:paraId="7BC79F7A" w14:textId="77777777" w:rsidR="006F133B" w:rsidRPr="00C15D89" w:rsidRDefault="006F133B" w:rsidP="006F133B">
      <w:pPr>
        <w:numPr>
          <w:ilvl w:val="0"/>
          <w:numId w:val="7"/>
        </w:numPr>
        <w:spacing w:after="200" w:line="240" w:lineRule="exact"/>
        <w:rPr>
          <w:rFonts w:eastAsia="Calibri" w:cs="Arial"/>
        </w:rPr>
      </w:pPr>
      <w:r w:rsidRPr="00C15D89">
        <w:t>Dul i gceannas ar sholáthar earraí agus seirbhísí de scála suntasacha lena n-áirítear na doiciméid tairisceana a ullmhú, cleachtais fónta inbhunaithe soláthair a úsáid, cloí le beartais agus reachtaíocht soláthair an Bhoird Pleanála agus náisiúnta sula n-eisítear an tairiscint phoiblí.</w:t>
      </w:r>
    </w:p>
    <w:p w14:paraId="343E1198" w14:textId="77777777" w:rsidR="006F133B" w:rsidRPr="00C15D89" w:rsidRDefault="006F133B" w:rsidP="006F133B">
      <w:pPr>
        <w:numPr>
          <w:ilvl w:val="0"/>
          <w:numId w:val="7"/>
        </w:numPr>
        <w:spacing w:after="200" w:line="276" w:lineRule="auto"/>
        <w:rPr>
          <w:rFonts w:eastAsia="Calibri" w:cs="Arial"/>
        </w:rPr>
      </w:pPr>
      <w:r w:rsidRPr="00C15D89">
        <w:t>Cúnamh a chur ar fáil d’aonaid ghnó chun riachtanais/sonraíochtaí a ullmhú chun iarrataí ar luachana, tairiscintí nó tograí a chomhlíonadh.</w:t>
      </w:r>
    </w:p>
    <w:p w14:paraId="4C35BAE0" w14:textId="77777777" w:rsidR="006F133B" w:rsidRPr="00C15D89" w:rsidRDefault="006F133B" w:rsidP="006F133B">
      <w:pPr>
        <w:numPr>
          <w:ilvl w:val="0"/>
          <w:numId w:val="7"/>
        </w:numPr>
        <w:spacing w:after="200" w:line="276" w:lineRule="auto"/>
        <w:rPr>
          <w:rFonts w:eastAsia="Calibri" w:cs="Arial"/>
        </w:rPr>
      </w:pPr>
      <w:r w:rsidRPr="00C15D89">
        <w:t>Dul i mbun oibre le comhairleoirí dlí agus comhairleoirí seachtracha eile soláthair chun comhlíonadh na rialachán atá anois ann agus rialacháin nua a chinntiú.</w:t>
      </w:r>
    </w:p>
    <w:p w14:paraId="444F083B" w14:textId="77777777" w:rsidR="006F133B" w:rsidRPr="00C15D89" w:rsidRDefault="006F133B" w:rsidP="006F133B">
      <w:pPr>
        <w:numPr>
          <w:ilvl w:val="0"/>
          <w:numId w:val="7"/>
        </w:numPr>
        <w:spacing w:after="200" w:line="276" w:lineRule="auto"/>
        <w:rPr>
          <w:rFonts w:eastAsia="Calibri" w:cs="Arial"/>
        </w:rPr>
      </w:pPr>
      <w:r w:rsidRPr="00C15D89">
        <w:t>Freastal ar ócáidí nuair a osclaítear tairiscintí, tograí agus luachana go poiblí.</w:t>
      </w:r>
    </w:p>
    <w:p w14:paraId="26FB85A5" w14:textId="77777777" w:rsidR="006F133B" w:rsidRPr="00C15D89" w:rsidRDefault="006F133B" w:rsidP="006F133B">
      <w:pPr>
        <w:numPr>
          <w:ilvl w:val="0"/>
          <w:numId w:val="7"/>
        </w:numPr>
        <w:spacing w:after="200" w:line="276" w:lineRule="auto"/>
        <w:rPr>
          <w:rFonts w:eastAsia="Calibri" w:cs="Arial"/>
        </w:rPr>
      </w:pPr>
      <w:r w:rsidRPr="00C15D89">
        <w:t>Painéil mheasúnaithe a eagrú agus</w:t>
      </w:r>
      <w:r w:rsidR="007C0E02" w:rsidRPr="00C15D89">
        <w:t xml:space="preserve"> a éascú chun leatháin theimpléi</w:t>
      </w:r>
      <w:r w:rsidRPr="00C15D89">
        <w:t>d measúnaithe agus doiciméid eile a ullmhú.</w:t>
      </w:r>
    </w:p>
    <w:p w14:paraId="1A42C5FD" w14:textId="77777777" w:rsidR="006F133B" w:rsidRPr="00C15D89" w:rsidRDefault="006F133B" w:rsidP="006F133B">
      <w:pPr>
        <w:numPr>
          <w:ilvl w:val="0"/>
          <w:numId w:val="7"/>
        </w:numPr>
        <w:spacing w:after="200" w:line="276" w:lineRule="auto"/>
        <w:rPr>
          <w:rFonts w:eastAsia="Calibri" w:cs="Arial"/>
        </w:rPr>
      </w:pPr>
      <w:r w:rsidRPr="00C15D89">
        <w:t>Anailís a dhéanamh ar gach tairiscint a fhaightear mar fhreagairt ar thairiscintí agus tuarascálacha achoimre a ullmhú nuair a iarrann painéil mheasúnaithe é chun cuidiú le cinnt</w:t>
      </w:r>
      <w:r w:rsidR="007C0E02" w:rsidRPr="00C15D89">
        <w:t>eoireacht</w:t>
      </w:r>
      <w:r w:rsidRPr="00C15D89">
        <w:t xml:space="preserve"> ar aon dul le beartas soláthair an Bhoird Pleanála.</w:t>
      </w:r>
    </w:p>
    <w:p w14:paraId="0EB2337C" w14:textId="77777777" w:rsidR="006F133B" w:rsidRPr="00C15D89" w:rsidRDefault="006F133B" w:rsidP="006F133B">
      <w:pPr>
        <w:numPr>
          <w:ilvl w:val="0"/>
          <w:numId w:val="7"/>
        </w:numPr>
        <w:spacing w:after="200" w:line="276" w:lineRule="auto"/>
        <w:rPr>
          <w:rFonts w:eastAsia="Calibri" w:cs="Arial"/>
        </w:rPr>
      </w:pPr>
      <w:r w:rsidRPr="00C15D89">
        <w:lastRenderedPageBreak/>
        <w:t>Seisiúin aiseolais agus</w:t>
      </w:r>
      <w:r w:rsidR="007C0E02" w:rsidRPr="00C15D89">
        <w:t xml:space="preserve"> </w:t>
      </w:r>
      <w:r w:rsidRPr="00C15D89">
        <w:t>faisnéisithe a sholáthar, nuair a iarrtar iad, le freagróirí nár éirigh leo.</w:t>
      </w:r>
    </w:p>
    <w:p w14:paraId="656DD4D7" w14:textId="77777777" w:rsidR="006F133B" w:rsidRPr="00C15D89" w:rsidRDefault="006F133B" w:rsidP="006F133B">
      <w:pPr>
        <w:numPr>
          <w:ilvl w:val="0"/>
          <w:numId w:val="7"/>
        </w:numPr>
        <w:spacing w:after="200" w:line="276" w:lineRule="auto"/>
        <w:rPr>
          <w:rFonts w:eastAsia="Calibri" w:cs="Arial"/>
        </w:rPr>
      </w:pPr>
      <w:r w:rsidRPr="00C15D89">
        <w:t>Conarthaí agus dámhachtainí tairisceana a ullmhú don tairgeoir a n-éiríonn leis agus cinntiú go dtaifeadtar iad i gclár soláthair an Bhoird Pleanála.</w:t>
      </w:r>
    </w:p>
    <w:p w14:paraId="418B302B" w14:textId="77777777" w:rsidR="006F133B" w:rsidRPr="00C15D89" w:rsidRDefault="006F133B" w:rsidP="006F133B">
      <w:pPr>
        <w:numPr>
          <w:ilvl w:val="0"/>
          <w:numId w:val="7"/>
        </w:numPr>
        <w:spacing w:after="200" w:line="276" w:lineRule="auto"/>
        <w:rPr>
          <w:rFonts w:eastAsia="Calibri" w:cs="Arial"/>
        </w:rPr>
      </w:pPr>
      <w:r w:rsidRPr="00C15D89">
        <w:t>Monatóireacht a dhéanamh ar an bPlean Corparáideach Soláthair le cinntiú go ngníomhachtaítear soláthar mar is cuí.</w:t>
      </w:r>
    </w:p>
    <w:p w14:paraId="13C3C953" w14:textId="77777777" w:rsidR="006F133B" w:rsidRPr="00C15D89" w:rsidRDefault="006F133B" w:rsidP="006F133B">
      <w:pPr>
        <w:numPr>
          <w:ilvl w:val="0"/>
          <w:numId w:val="7"/>
        </w:numPr>
        <w:spacing w:after="200" w:line="276" w:lineRule="auto"/>
        <w:rPr>
          <w:rFonts w:eastAsia="Calibri" w:cs="Arial"/>
        </w:rPr>
      </w:pPr>
      <w:r w:rsidRPr="00C15D89">
        <w:t>A gcion a dhéanamh chun beartas agus treoirlínte soláthair agus an plean corparáideach soláthair a nuashonrú agus a chur i dtoll a chéile ar aon dul leis an mbeartas agus an reachtaíocht náisiúnta.</w:t>
      </w:r>
    </w:p>
    <w:p w14:paraId="590F379D" w14:textId="77777777" w:rsidR="006F133B" w:rsidRPr="00C15D89" w:rsidRDefault="006F133B" w:rsidP="006F133B">
      <w:pPr>
        <w:numPr>
          <w:ilvl w:val="0"/>
          <w:numId w:val="7"/>
        </w:numPr>
        <w:spacing w:after="200" w:line="276" w:lineRule="auto"/>
        <w:rPr>
          <w:rFonts w:eastAsia="Calibri" w:cs="Arial"/>
        </w:rPr>
      </w:pPr>
      <w:r w:rsidRPr="00C15D89">
        <w:t>Tuarascálacha soláthair a ullmhú le cur faoi bhráid an Choiste Bainistíochta agus an Bhoird le taispeáint go bhfuil an Cód Cleachtais chun Comhlachtaí Stáit a Rialú á chomhlíonadh.</w:t>
      </w:r>
    </w:p>
    <w:p w14:paraId="37D5604C" w14:textId="77777777" w:rsidR="006F133B" w:rsidRPr="00C15D89" w:rsidRDefault="006F133B" w:rsidP="006F133B">
      <w:pPr>
        <w:numPr>
          <w:ilvl w:val="0"/>
          <w:numId w:val="7"/>
        </w:numPr>
        <w:spacing w:after="200" w:line="276" w:lineRule="auto"/>
        <w:rPr>
          <w:rFonts w:eastAsia="Calibri" w:cs="Arial"/>
        </w:rPr>
      </w:pPr>
      <w:r w:rsidRPr="00C15D89">
        <w:t xml:space="preserve">Dul i mbun oibre leis an Ard-Reachtaire Cuntas agus Ciste agus leis an fheidhm Iniúchta Inmheánaigh maidir le </w:t>
      </w:r>
      <w:r w:rsidR="007C0E02" w:rsidRPr="00C15D89">
        <w:t>h</w:t>
      </w:r>
      <w:r w:rsidRPr="00C15D89">
        <w:t>iniúchadh ar sholáthar san iniúchadh bliantúil agus in iniúchtaí eile.</w:t>
      </w:r>
    </w:p>
    <w:p w14:paraId="0FDC0A6B" w14:textId="77777777" w:rsidR="006F133B" w:rsidRPr="00C15D89" w:rsidRDefault="006F133B" w:rsidP="006F133B">
      <w:pPr>
        <w:numPr>
          <w:ilvl w:val="0"/>
          <w:numId w:val="7"/>
        </w:numPr>
        <w:spacing w:after="200" w:line="276" w:lineRule="auto"/>
        <w:rPr>
          <w:rFonts w:eastAsia="Calibri" w:cs="Arial"/>
        </w:rPr>
      </w:pPr>
      <w:r w:rsidRPr="00C15D89">
        <w:t>Bheith rannpháirteach i dtionscadail agus i dtascanna speisialaithe soláthair, nuair is gá.</w:t>
      </w:r>
    </w:p>
    <w:p w14:paraId="0788774D" w14:textId="77777777" w:rsidR="006F133B" w:rsidRPr="00C15D89" w:rsidRDefault="006F133B" w:rsidP="006F133B">
      <w:pPr>
        <w:numPr>
          <w:ilvl w:val="0"/>
          <w:numId w:val="7"/>
        </w:numPr>
        <w:spacing w:after="200" w:line="276" w:lineRule="auto"/>
        <w:rPr>
          <w:rFonts w:eastAsia="Calibri" w:cs="Arial"/>
        </w:rPr>
      </w:pPr>
      <w:r w:rsidRPr="00C15D89">
        <w:t>Deiseanna a aithint le seirbhísí a chomhroinnt nó le creataí nó comhaontuithe eile ceadúnais a úsáid laistigh den earnáil phoiblí chun méadú a dhéanamh ar chomhréireacht agus ar éifeachtúlachtaí sa phróiseas soláthair.</w:t>
      </w:r>
    </w:p>
    <w:p w14:paraId="195582F1" w14:textId="77777777" w:rsidR="006F133B" w:rsidRPr="00C15D89" w:rsidRDefault="006F133B" w:rsidP="006F133B">
      <w:pPr>
        <w:pStyle w:val="02BoldBoldText"/>
        <w:rPr>
          <w:color w:val="977639"/>
          <w:sz w:val="22"/>
          <w:szCs w:val="22"/>
        </w:rPr>
      </w:pPr>
      <w:r w:rsidRPr="00C15D89">
        <w:rPr>
          <w:color w:val="977639"/>
          <w:sz w:val="22"/>
          <w:szCs w:val="22"/>
        </w:rPr>
        <w:t>Ball den Choiste Bainistíochta</w:t>
      </w:r>
    </w:p>
    <w:p w14:paraId="008D1359" w14:textId="77777777" w:rsidR="006F133B" w:rsidRPr="00C15D89" w:rsidRDefault="006F133B" w:rsidP="006F133B">
      <w:pPr>
        <w:numPr>
          <w:ilvl w:val="0"/>
          <w:numId w:val="7"/>
        </w:numPr>
        <w:spacing w:after="200" w:line="276" w:lineRule="auto"/>
        <w:rPr>
          <w:rFonts w:eastAsia="Calibri" w:cs="Arial"/>
        </w:rPr>
      </w:pPr>
      <w:r w:rsidRPr="00C15D89">
        <w:t xml:space="preserve">Soláthair a aithint le cur leis an bPlean Corparáideach Soláthair. </w:t>
      </w:r>
    </w:p>
    <w:p w14:paraId="3F2BEEDC" w14:textId="77777777" w:rsidR="006F133B" w:rsidRPr="00C15D89" w:rsidRDefault="006F133B" w:rsidP="006F133B">
      <w:pPr>
        <w:numPr>
          <w:ilvl w:val="0"/>
          <w:numId w:val="7"/>
        </w:numPr>
        <w:spacing w:after="200" w:line="276" w:lineRule="auto"/>
        <w:rPr>
          <w:rFonts w:eastAsia="Calibri" w:cs="Arial"/>
        </w:rPr>
      </w:pPr>
      <w:r w:rsidRPr="00C15D89">
        <w:t xml:space="preserve">Buiséid a leithdháileadh le haghaidh earraí/seirbhísí ar gá soláthar maidir leo. </w:t>
      </w:r>
    </w:p>
    <w:p w14:paraId="13774A3D" w14:textId="77777777" w:rsidR="006F133B" w:rsidRPr="00C15D89" w:rsidRDefault="006F133B" w:rsidP="006F133B">
      <w:pPr>
        <w:numPr>
          <w:ilvl w:val="0"/>
          <w:numId w:val="7"/>
        </w:numPr>
        <w:spacing w:after="200" w:line="276" w:lineRule="auto"/>
        <w:rPr>
          <w:rFonts w:eastAsia="Calibri" w:cs="Arial"/>
        </w:rPr>
      </w:pPr>
      <w:r w:rsidRPr="00C15D89">
        <w:t>Dul i mbun idirchaidrimh leis an Oifigeach Soláthair ar mhodhanna soláthair</w:t>
      </w:r>
    </w:p>
    <w:p w14:paraId="6267BCB5" w14:textId="77777777" w:rsidR="006F133B" w:rsidRPr="00C15D89" w:rsidRDefault="006F133B" w:rsidP="006F133B">
      <w:pPr>
        <w:numPr>
          <w:ilvl w:val="0"/>
          <w:numId w:val="7"/>
        </w:numPr>
        <w:spacing w:after="200" w:line="276" w:lineRule="auto"/>
        <w:rPr>
          <w:rFonts w:eastAsia="Calibri" w:cs="Arial"/>
        </w:rPr>
      </w:pPr>
      <w:r w:rsidRPr="00C15D89">
        <w:t>Sonraíochtaí a ullmhú le haghaidh iarrataí ar luachana, ar thairiscintí agus ar thograí</w:t>
      </w:r>
    </w:p>
    <w:p w14:paraId="40BF4E96" w14:textId="77777777" w:rsidR="006F133B" w:rsidRPr="00C15D89" w:rsidRDefault="006F133B" w:rsidP="006F133B">
      <w:pPr>
        <w:pStyle w:val="02BoldBoldText"/>
        <w:rPr>
          <w:color w:val="977639"/>
          <w:sz w:val="22"/>
          <w:szCs w:val="22"/>
        </w:rPr>
      </w:pPr>
      <w:r w:rsidRPr="00C15D89">
        <w:rPr>
          <w:color w:val="977639"/>
          <w:sz w:val="22"/>
          <w:szCs w:val="22"/>
        </w:rPr>
        <w:t>An Bord</w:t>
      </w:r>
    </w:p>
    <w:p w14:paraId="06369A60" w14:textId="77777777" w:rsidR="006F133B" w:rsidRPr="00C15D89" w:rsidRDefault="006F133B" w:rsidP="006F133B">
      <w:pPr>
        <w:numPr>
          <w:ilvl w:val="0"/>
          <w:numId w:val="7"/>
        </w:numPr>
        <w:spacing w:after="200" w:line="276" w:lineRule="auto"/>
        <w:rPr>
          <w:rFonts w:eastAsia="Calibri" w:cs="Arial"/>
        </w:rPr>
      </w:pPr>
      <w:r w:rsidRPr="00C15D89">
        <w:t xml:space="preserve">Ceadú / Leasú an Bheartais agus na dTreoirlínte Soláthair Phoiblí  </w:t>
      </w:r>
    </w:p>
    <w:p w14:paraId="77CD0C18" w14:textId="77777777" w:rsidR="006F133B" w:rsidRPr="00C15D89" w:rsidRDefault="006F133B" w:rsidP="006F133B">
      <w:pPr>
        <w:numPr>
          <w:ilvl w:val="0"/>
          <w:numId w:val="7"/>
        </w:numPr>
        <w:spacing w:after="200" w:line="276" w:lineRule="auto"/>
        <w:rPr>
          <w:rFonts w:eastAsia="Calibri" w:cs="Arial"/>
        </w:rPr>
      </w:pPr>
      <w:r w:rsidRPr="00C15D89">
        <w:t>Ceadú an Phlean Chorparáidigh Soláthair</w:t>
      </w:r>
    </w:p>
    <w:p w14:paraId="1055EFE7" w14:textId="77777777" w:rsidR="006F133B" w:rsidRPr="00C15D89" w:rsidRDefault="006F133B" w:rsidP="006F133B">
      <w:pPr>
        <w:numPr>
          <w:ilvl w:val="0"/>
          <w:numId w:val="7"/>
        </w:numPr>
        <w:spacing w:after="200" w:line="276" w:lineRule="auto"/>
        <w:rPr>
          <w:rFonts w:eastAsia="Calibri" w:cs="Arial"/>
        </w:rPr>
      </w:pPr>
      <w:r w:rsidRPr="00C15D89">
        <w:t>Ceadú chun modhanna a úsáid seachas tairiscintí iomaíocha maidir le soláthar earraí/seirbhísí lastuas de thairseach ar leith (os cionn €5,000 faoi láthair).</w:t>
      </w:r>
    </w:p>
    <w:p w14:paraId="4BE13C12" w14:textId="77777777" w:rsidR="00296A9B" w:rsidRPr="00296A9B" w:rsidRDefault="00296A9B" w:rsidP="00296A9B">
      <w:pPr>
        <w:pStyle w:val="ListParagraph"/>
        <w:numPr>
          <w:ilvl w:val="0"/>
          <w:numId w:val="7"/>
        </w:numPr>
      </w:pPr>
      <w:r w:rsidRPr="00296A9B">
        <w:t>Ceadú do chuireadh chun tairisceana a eisiúint i gcás aon earra/seirbhíse móire d'aon chaiteachas dóchúil os cionn €50,001 i ndáil le haon earra den sórt sin nár ceadaíodh cheana sa Phlean Soláthair Corparáideach.</w:t>
      </w:r>
    </w:p>
    <w:p w14:paraId="1ACA5F80" w14:textId="77777777" w:rsidR="006F133B" w:rsidRPr="00C15D89" w:rsidRDefault="006F133B" w:rsidP="00A95FB7">
      <w:pPr>
        <w:numPr>
          <w:ilvl w:val="0"/>
          <w:numId w:val="7"/>
        </w:numPr>
        <w:spacing w:after="200" w:line="276" w:lineRule="auto"/>
        <w:ind w:right="-567"/>
        <w:rPr>
          <w:rFonts w:eastAsia="Calibri" w:cs="Arial"/>
        </w:rPr>
      </w:pPr>
      <w:r w:rsidRPr="00C15D89">
        <w:t xml:space="preserve">Ceadú do ghlacadh tairiscintí/síniú conarthaí le haghaidh earraí/seirbhísí ar fiú os cionn €50,000 iad.  </w:t>
      </w:r>
    </w:p>
    <w:p w14:paraId="60BE669F" w14:textId="77777777" w:rsidR="006F133B" w:rsidRPr="00C15D89" w:rsidRDefault="006F133B" w:rsidP="006F133B">
      <w:pPr>
        <w:numPr>
          <w:ilvl w:val="0"/>
          <w:numId w:val="7"/>
        </w:numPr>
        <w:spacing w:after="200" w:line="276" w:lineRule="auto"/>
        <w:rPr>
          <w:rFonts w:eastAsia="Calibri" w:cs="Arial"/>
        </w:rPr>
      </w:pPr>
      <w:r w:rsidRPr="00C15D89">
        <w:t>Ceadú chun sócmhainní ar fiú os cionn €10,000 iad a dhiúscairt.</w:t>
      </w:r>
    </w:p>
    <w:p w14:paraId="0373D9A7" w14:textId="77777777" w:rsidR="006F133B" w:rsidRPr="00C15D89" w:rsidRDefault="006F133B" w:rsidP="006F133B">
      <w:pPr>
        <w:pStyle w:val="10HCentredHeadingCentred"/>
      </w:pPr>
      <w:bookmarkStart w:id="12" w:name="_Toc504038289"/>
      <w:bookmarkStart w:id="13" w:name="_Toc29199947"/>
      <w:r w:rsidRPr="00C15D89">
        <w:lastRenderedPageBreak/>
        <w:t>Clár na gConarthaí</w:t>
      </w:r>
      <w:bookmarkEnd w:id="12"/>
      <w:bookmarkEnd w:id="13"/>
    </w:p>
    <w:p w14:paraId="0E7180C3" w14:textId="77777777" w:rsidR="006F133B" w:rsidRPr="00C15D89" w:rsidRDefault="006F133B" w:rsidP="006F133B">
      <w:r w:rsidRPr="00C15D89">
        <w:t xml:space="preserve">Déanfaidh an tOifigeach Soláthair clár na dtairiscintí uile do sholáthar poiblí a oscailt agus a choimeád. </w:t>
      </w:r>
    </w:p>
    <w:p w14:paraId="336568F2" w14:textId="77777777" w:rsidR="00C6225D" w:rsidRPr="00C15D89" w:rsidRDefault="00034BA0" w:rsidP="00C6225D">
      <w:pPr>
        <w:pStyle w:val="10HCentredHeadingCentred"/>
      </w:pPr>
      <w:bookmarkStart w:id="14" w:name="_Toc504038290"/>
      <w:bookmarkStart w:id="15" w:name="_Toc29199948"/>
      <w:r w:rsidRPr="00C15D89">
        <w:t>T</w:t>
      </w:r>
      <w:r w:rsidR="00C6225D" w:rsidRPr="00C15D89">
        <w:t>uairisciú</w:t>
      </w:r>
      <w:bookmarkEnd w:id="14"/>
      <w:bookmarkEnd w:id="15"/>
    </w:p>
    <w:p w14:paraId="5477D6EB" w14:textId="77777777" w:rsidR="00C6225D" w:rsidRPr="00C15D89" w:rsidRDefault="00C6225D" w:rsidP="00C6225D">
      <w:r w:rsidRPr="00C15D89">
        <w:t xml:space="preserve">Ullmhaíonn an tOifigeach Soláthair Plean Corparáideach Soláthair gach bliain le haghaidh cheadú an Bhoird. </w:t>
      </w:r>
    </w:p>
    <w:p w14:paraId="147CC865" w14:textId="77777777" w:rsidR="00C6225D" w:rsidRPr="00C15D89" w:rsidRDefault="00C6225D" w:rsidP="00C6225D">
      <w:r w:rsidRPr="00C15D89">
        <w:t>Cuireann an bhainistíocht an scéala is déanaí maidir le soláthar ar fáil go tréimhsiúil don Bhord mar chuid den Tuarascáil Bainistíochta mhíosúil.</w:t>
      </w:r>
    </w:p>
    <w:p w14:paraId="12208810" w14:textId="77777777" w:rsidR="00C6225D" w:rsidRPr="00C15D89" w:rsidRDefault="00C6225D" w:rsidP="00C6225D">
      <w:r w:rsidRPr="00C15D89">
        <w:t>Deimhníonn an Cathaoirleach sa tuarascáil chuimsitheach bhliantúil chuig an Aire gur cloíodh leis an mbeartas agus leis na nósanna imeachta cuí soláthair agus gur cuireadh an Plean Corparáideach Soláthair i dtoll a chéile agus i bhfeidhm.</w:t>
      </w:r>
    </w:p>
    <w:p w14:paraId="0510783A" w14:textId="77777777" w:rsidR="00C6225D" w:rsidRPr="00C15D89" w:rsidRDefault="00C6225D" w:rsidP="00C6225D">
      <w:r w:rsidRPr="00C15D89">
        <w:t>Deimhníonn an Cathaoirleach go gcomhlíonann ABP na rialacha agus na treoirlínte reath</w:t>
      </w:r>
      <w:r w:rsidR="007C0E02" w:rsidRPr="00C15D89">
        <w:t>a</w:t>
      </w:r>
      <w:r w:rsidRPr="00C15D89">
        <w:t xml:space="preserve"> soláthair atá leagtha amach ag an OGP sa ráiteas bliantúil ar an gCóras Rialuithe Inmheánacha.</w:t>
      </w:r>
    </w:p>
    <w:p w14:paraId="63E0F534" w14:textId="77777777" w:rsidR="00C6225D" w:rsidRPr="00C15D89" w:rsidRDefault="00C6225D" w:rsidP="00C6225D">
      <w:pPr>
        <w:pStyle w:val="10HCentredHeadingCentred"/>
      </w:pPr>
      <w:bookmarkStart w:id="16" w:name="_Toc504038291"/>
      <w:bookmarkStart w:id="17" w:name="_Toc29199949"/>
      <w:r w:rsidRPr="00C15D89">
        <w:t>Síneadh ar Chonarthaí</w:t>
      </w:r>
      <w:bookmarkEnd w:id="16"/>
      <w:bookmarkEnd w:id="17"/>
      <w:r w:rsidRPr="00C15D89">
        <w:t xml:space="preserve"> </w:t>
      </w:r>
    </w:p>
    <w:p w14:paraId="482BA534" w14:textId="77777777" w:rsidR="00C6225D" w:rsidRPr="00C15D89" w:rsidRDefault="00C6225D" w:rsidP="00C6225D">
      <w:r w:rsidRPr="00C15D89">
        <w:t xml:space="preserve">Is féidir conarthaí a bhronnadh maidir le tréimhsí suas le </w:t>
      </w:r>
      <w:r w:rsidRPr="00C15D89">
        <w:rPr>
          <w:b/>
        </w:rPr>
        <w:t>trí bliana.</w:t>
      </w:r>
      <w:r w:rsidRPr="00C15D89">
        <w:t xml:space="preserve"> I gcás conarthaí a athnuaitear ar bhonn rialta/tréimhsiú</w:t>
      </w:r>
      <w:r w:rsidR="00630975" w:rsidRPr="00C15D89">
        <w:t>il, m.sh. cothabháil, glanadh, sainchomhairleoirí</w:t>
      </w:r>
      <w:r w:rsidRPr="00C15D89">
        <w:t xml:space="preserve"> agus mar sin de, is féidir síneadh bliana a chur leo ar mhaithe le leanúnachas agus éifeachtúlacht, ach an ceadú scríofa cuí a bheith faighte: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4116"/>
        <w:gridCol w:w="2358"/>
      </w:tblGrid>
      <w:tr w:rsidR="00C6225D" w:rsidRPr="00C15D89" w14:paraId="030CD678" w14:textId="77777777" w:rsidTr="00C6225D">
        <w:tc>
          <w:tcPr>
            <w:tcW w:w="9016" w:type="dxa"/>
            <w:gridSpan w:val="3"/>
            <w:shd w:val="clear" w:color="auto" w:fill="146D8C"/>
          </w:tcPr>
          <w:p w14:paraId="4D6DA983" w14:textId="77777777" w:rsidR="00C6225D" w:rsidRPr="00C15D89" w:rsidRDefault="00034BA0" w:rsidP="00034BA0">
            <w:pPr>
              <w:jc w:val="center"/>
              <w:rPr>
                <w:b/>
                <w:color w:val="FFFFFF"/>
              </w:rPr>
            </w:pPr>
            <w:r w:rsidRPr="00C15D89">
              <w:rPr>
                <w:b/>
                <w:color w:val="FFFFFF"/>
              </w:rPr>
              <w:t>SÍNEADH AR</w:t>
            </w:r>
            <w:r w:rsidR="00C6225D" w:rsidRPr="00C15D89">
              <w:rPr>
                <w:b/>
                <w:color w:val="FFFFFF"/>
              </w:rPr>
              <w:t xml:space="preserve"> C</w:t>
            </w:r>
            <w:r w:rsidRPr="00C15D89">
              <w:rPr>
                <w:b/>
                <w:color w:val="FFFFFF"/>
              </w:rPr>
              <w:t>H</w:t>
            </w:r>
            <w:r w:rsidR="00C6225D" w:rsidRPr="00C15D89">
              <w:rPr>
                <w:b/>
                <w:color w:val="FFFFFF"/>
              </w:rPr>
              <w:t>EADÚ AN CHONARTHA</w:t>
            </w:r>
          </w:p>
        </w:tc>
      </w:tr>
      <w:tr w:rsidR="00C6225D" w:rsidRPr="00C15D89" w14:paraId="72C65EB8" w14:textId="77777777" w:rsidTr="00C6225D">
        <w:tc>
          <w:tcPr>
            <w:tcW w:w="2542" w:type="dxa"/>
            <w:shd w:val="clear" w:color="auto" w:fill="auto"/>
          </w:tcPr>
          <w:p w14:paraId="1E8C5ED6" w14:textId="77777777" w:rsidR="00C6225D" w:rsidRPr="00C15D89" w:rsidRDefault="00C6225D" w:rsidP="00C6225D">
            <w:pPr>
              <w:rPr>
                <w:b/>
              </w:rPr>
            </w:pPr>
            <w:r w:rsidRPr="00C15D89">
              <w:rPr>
                <w:b/>
              </w:rPr>
              <w:t>Conarthaí</w:t>
            </w:r>
          </w:p>
        </w:tc>
        <w:tc>
          <w:tcPr>
            <w:tcW w:w="4116" w:type="dxa"/>
            <w:shd w:val="clear" w:color="auto" w:fill="auto"/>
          </w:tcPr>
          <w:p w14:paraId="0A1EF5CA" w14:textId="77777777" w:rsidR="00C6225D" w:rsidRPr="00C15D89" w:rsidRDefault="00C6225D" w:rsidP="00C6225D">
            <w:pPr>
              <w:rPr>
                <w:b/>
              </w:rPr>
            </w:pPr>
            <w:r w:rsidRPr="00C15D89">
              <w:rPr>
                <w:b/>
              </w:rPr>
              <w:t>Le ceadú</w:t>
            </w:r>
          </w:p>
        </w:tc>
        <w:tc>
          <w:tcPr>
            <w:tcW w:w="2358" w:type="dxa"/>
          </w:tcPr>
          <w:p w14:paraId="60C7F9C8" w14:textId="77777777" w:rsidR="00C6225D" w:rsidRPr="00C15D89" w:rsidRDefault="00C6225D" w:rsidP="00C6225D">
            <w:pPr>
              <w:rPr>
                <w:b/>
              </w:rPr>
            </w:pPr>
            <w:r w:rsidRPr="00C15D89">
              <w:rPr>
                <w:b/>
              </w:rPr>
              <w:t>Modh</w:t>
            </w:r>
          </w:p>
        </w:tc>
      </w:tr>
      <w:tr w:rsidR="00C6225D" w:rsidRPr="00C15D89" w14:paraId="391D92C5" w14:textId="77777777" w:rsidTr="00C6225D">
        <w:tc>
          <w:tcPr>
            <w:tcW w:w="2542" w:type="dxa"/>
            <w:shd w:val="clear" w:color="auto" w:fill="auto"/>
          </w:tcPr>
          <w:p w14:paraId="3F2CBCB8" w14:textId="77777777" w:rsidR="00C6225D" w:rsidRPr="00C15D89" w:rsidRDefault="00C6225D" w:rsidP="00C6225D">
            <w:r w:rsidRPr="00C15D89">
              <w:t>€0 go €</w:t>
            </w:r>
            <w:r w:rsidR="008B740F">
              <w:rPr>
                <w:lang w:val="en-IE"/>
              </w:rPr>
              <w:t>50</w:t>
            </w:r>
            <w:r w:rsidRPr="00C15D89">
              <w:t>,000</w:t>
            </w:r>
          </w:p>
        </w:tc>
        <w:tc>
          <w:tcPr>
            <w:tcW w:w="4116" w:type="dxa"/>
            <w:shd w:val="clear" w:color="auto" w:fill="auto"/>
          </w:tcPr>
          <w:p w14:paraId="3250ACB2" w14:textId="77777777" w:rsidR="00C6225D" w:rsidRPr="00C15D89" w:rsidRDefault="00C6225D" w:rsidP="00C6225D">
            <w:r w:rsidRPr="00C15D89">
              <w:t>Oifigeach Sinsearach Riaracháin/Stiúrthóir Cúnta Pleanála</w:t>
            </w:r>
          </w:p>
        </w:tc>
        <w:tc>
          <w:tcPr>
            <w:tcW w:w="2358" w:type="dxa"/>
          </w:tcPr>
          <w:p w14:paraId="5BFDF7F0" w14:textId="77777777" w:rsidR="00C6225D" w:rsidRPr="00C15D89" w:rsidRDefault="00C6225D" w:rsidP="00C6225D">
            <w:r w:rsidRPr="00C15D89">
              <w:t>Meabhrán ina mbeidh an chúis leis an síneadh a chur isteach</w:t>
            </w:r>
          </w:p>
        </w:tc>
      </w:tr>
      <w:tr w:rsidR="00C6225D" w:rsidRPr="00C15D89" w14:paraId="25B628A0" w14:textId="77777777" w:rsidTr="00C6225D">
        <w:tc>
          <w:tcPr>
            <w:tcW w:w="2542" w:type="dxa"/>
            <w:shd w:val="clear" w:color="auto" w:fill="auto"/>
          </w:tcPr>
          <w:p w14:paraId="3E946E93" w14:textId="77777777" w:rsidR="00C6225D" w:rsidRPr="00C15D89" w:rsidRDefault="00C6225D" w:rsidP="00C6225D">
            <w:r w:rsidRPr="00C15D89">
              <w:t>&gt; €50,000</w:t>
            </w:r>
          </w:p>
        </w:tc>
        <w:tc>
          <w:tcPr>
            <w:tcW w:w="4116" w:type="dxa"/>
            <w:shd w:val="clear" w:color="auto" w:fill="auto"/>
          </w:tcPr>
          <w:p w14:paraId="5F62E387" w14:textId="77777777" w:rsidR="00C6225D" w:rsidRPr="00C15D89" w:rsidRDefault="00034BA0" w:rsidP="00034BA0">
            <w:r w:rsidRPr="00C15D89">
              <w:t xml:space="preserve">An </w:t>
            </w:r>
            <w:r w:rsidR="00C6225D" w:rsidRPr="00C15D89">
              <w:t>Bord</w:t>
            </w:r>
          </w:p>
        </w:tc>
        <w:tc>
          <w:tcPr>
            <w:tcW w:w="2358" w:type="dxa"/>
          </w:tcPr>
          <w:p w14:paraId="6FBFA1FC" w14:textId="77777777" w:rsidR="00C6225D" w:rsidRPr="00C15D89" w:rsidRDefault="00C6225D" w:rsidP="00C6225D">
            <w:r w:rsidRPr="00C15D89">
              <w:t>Páipéar ina mbeidh an chúis leis an síneadh a chur faoi bhráid an Bhoird</w:t>
            </w:r>
          </w:p>
        </w:tc>
      </w:tr>
    </w:tbl>
    <w:p w14:paraId="58414123" w14:textId="77777777" w:rsidR="00C6225D" w:rsidRPr="00C15D89" w:rsidRDefault="00C6225D" w:rsidP="00C6225D"/>
    <w:p w14:paraId="5A6CD2B3" w14:textId="77777777" w:rsidR="00C6225D" w:rsidRPr="00C15D89" w:rsidRDefault="00C6225D" w:rsidP="00C6225D">
      <w:pPr>
        <w:rPr>
          <w:bCs/>
        </w:rPr>
      </w:pPr>
      <w:r w:rsidRPr="00C15D89">
        <w:t>Ní mór roghanna chun síneadh a chur leis an gconradh a rá go soiléir nuair a chuirtear an tairiscint isteach. Is féidir méadú ar na praghsanna a cheadú ach ní mór an mheicníocht a aontaíodh i gcomhair an mhéadaithe (m.sh. an ráta boilscithe bliantúil) a bheith luaite sa tairiscint agus curtha isteach sa chonradh nuair a shínítear an conradh</w:t>
      </w:r>
    </w:p>
    <w:p w14:paraId="1BDC07F4" w14:textId="77777777" w:rsidR="00C6225D" w:rsidRPr="00C15D89" w:rsidRDefault="00C6225D" w:rsidP="00C6225D">
      <w:pPr>
        <w:pStyle w:val="10HCentredHeadingCentred"/>
      </w:pPr>
      <w:bookmarkStart w:id="18" w:name="_Toc504038292"/>
      <w:bookmarkStart w:id="19" w:name="_Toc29199950"/>
      <w:r w:rsidRPr="00C15D89">
        <w:t>Conarthaí Lárnacha &amp; Socruithe Creata</w:t>
      </w:r>
      <w:bookmarkEnd w:id="18"/>
      <w:bookmarkEnd w:id="19"/>
    </w:p>
    <w:p w14:paraId="6329D6D5" w14:textId="77777777" w:rsidR="00C6225D" w:rsidRPr="00C15D89" w:rsidRDefault="00C6225D" w:rsidP="00C6225D">
      <w:r w:rsidRPr="00C15D89">
        <w:t xml:space="preserve">I gcomhréir le Ciorclán 16/13 “Revision of arrangements concerning the use of Central Contracts” a d’eisigh an Roinn </w:t>
      </w:r>
      <w:r w:rsidR="007C0E02" w:rsidRPr="00C15D89">
        <w:t>Caiteachais Phoiblí agus Athchó</w:t>
      </w:r>
      <w:r w:rsidRPr="00C15D89">
        <w:t>i</w:t>
      </w:r>
      <w:r w:rsidR="007C0E02" w:rsidRPr="00C15D89">
        <w:t>r</w:t>
      </w:r>
      <w:r w:rsidRPr="00C15D89">
        <w:t>ithe ar an 28 Meán Fómhair 2013, is é beartas an Rialtais go mbainfeadh comhlachtaí poiblí úsáid, nuair is féidir, as gach ceann de na socruithe lárnacha sin. Mar chomhlacht poiblí, ceanglaítear ar an mBord Pleanála úsáid a bhaint as conarthaí agus creat-</w:t>
      </w:r>
      <w:r w:rsidRPr="00C15D89">
        <w:lastRenderedPageBreak/>
        <w:t>chomhaontuithe lárnacha atá curtha i bhfeidhm ag an Oifig um Sholáthar Rialtais agus raon earraí agus seirbhísí coitianta á gceannach.</w:t>
      </w:r>
    </w:p>
    <w:p w14:paraId="57239640" w14:textId="77777777" w:rsidR="00C6225D" w:rsidRPr="00C15D89" w:rsidRDefault="00034BA0" w:rsidP="00C6225D">
      <w:r w:rsidRPr="00C15D89">
        <w:t>Is éard is Creat-c</w:t>
      </w:r>
      <w:r w:rsidR="00C6225D" w:rsidRPr="00C15D89">
        <w:t>homhaontú ann comhaontú idir údarás conarthach amháin nó níos mó agus oibreoir eacnamúil amháin nó níos mó ar mhaith</w:t>
      </w:r>
      <w:r w:rsidR="007C0E02" w:rsidRPr="00C15D89">
        <w:t>e le téarmaí a rialóidh conradh</w:t>
      </w:r>
      <w:r w:rsidR="00C6225D" w:rsidRPr="00C15D89">
        <w:t xml:space="preserve"> a bhronnfar laistigh de thréimhse ar leith a leagan amach, go háirithe ó thaobh praghais agus, más cuí, cainníochta.  Is é an tslí is oiriúnaí le Creat-Chomhaontú a úsáid ná i gcás ina mbíonn éileamh arís agus arís eile ar earraí nó ar sheirbhísí ach nach eol an méid go cruinn.</w:t>
      </w:r>
    </w:p>
    <w:p w14:paraId="0B47EC2C" w14:textId="77777777" w:rsidR="00C6225D" w:rsidRPr="00C15D89" w:rsidRDefault="00C6225D" w:rsidP="00C6225D">
      <w:r w:rsidRPr="00C15D89">
        <w:t>Is féidir go mbeidh dáta críochnaithe tar éis dheireadh théarma an chreata ag conarthaí a bhronntar faoi Chreat-Chomhaontú.</w:t>
      </w:r>
    </w:p>
    <w:p w14:paraId="613BFC12" w14:textId="77777777" w:rsidR="00C6225D" w:rsidRPr="00C15D89" w:rsidRDefault="00C6225D" w:rsidP="00C6225D">
      <w:r w:rsidRPr="00C15D89">
        <w:t>Is féidir Creat-Chomhaontuithe a úsáid, leis, le haghaidh soláthar faoi thairseacha AE.</w:t>
      </w:r>
    </w:p>
    <w:p w14:paraId="55421F32" w14:textId="77777777" w:rsidR="00C6225D" w:rsidRPr="00C15D89" w:rsidRDefault="00C6225D" w:rsidP="00C6225D">
      <w:r w:rsidRPr="00C15D89">
        <w:t>Dhá rogha a bhíonn ann de ghnáth i gcás conarthaí lárnach atá curtha i bhfeidhm ag an Oifig um Sholáthar Rialtais:</w:t>
      </w:r>
    </w:p>
    <w:p w14:paraId="64B3A724" w14:textId="77777777" w:rsidR="00C6225D" w:rsidRPr="00C15D89" w:rsidRDefault="00C6225D" w:rsidP="00C6225D">
      <w:pPr>
        <w:rPr>
          <w:b/>
        </w:rPr>
      </w:pPr>
      <w:r w:rsidRPr="00C15D89">
        <w:rPr>
          <w:b/>
        </w:rPr>
        <w:t>Rogha 1 – Íostarraingt Dhíreach</w:t>
      </w:r>
    </w:p>
    <w:p w14:paraId="5B1FF215" w14:textId="77777777" w:rsidR="00C6225D" w:rsidRPr="00C15D89" w:rsidRDefault="00C6225D" w:rsidP="00C6225D">
      <w:r w:rsidRPr="00C15D89">
        <w:t>Is féidir dámhachtainí a dhéanamh go díreach gan comórtas a athoscailt i measc bhaill an chreata ar an modh atá leagtha amach sa chreat-chomhaontú.</w:t>
      </w:r>
    </w:p>
    <w:p w14:paraId="7396FFF2" w14:textId="77777777" w:rsidR="00C6225D" w:rsidRPr="00C15D89" w:rsidRDefault="00C6225D" w:rsidP="00C6225D">
      <w:pPr>
        <w:rPr>
          <w:b/>
        </w:rPr>
      </w:pPr>
      <w:r w:rsidRPr="00C15D89">
        <w:rPr>
          <w:b/>
        </w:rPr>
        <w:t>Rogha 2 – Mionchomórtas</w:t>
      </w:r>
    </w:p>
    <w:p w14:paraId="02E5CB79" w14:textId="77777777" w:rsidR="00C6225D" w:rsidRDefault="00C6225D" w:rsidP="00C6225D">
      <w:r w:rsidRPr="00C15D89">
        <w:t>Déantar dámhachtainí ar bhonn comórtas eile ina n-iarrtar ar gach ball den chreat a bheith rannpháirteach (mionchomórtas). Déantar iarratas forlíontach ar thairiscint a ullmhú agus a eisiúint do bhaill an chreata, ina leagtar amach na riachtanais ar leith, na teorainn</w:t>
      </w:r>
      <w:r w:rsidR="007C0E02" w:rsidRPr="00C15D89">
        <w:t>e</w:t>
      </w:r>
      <w:r w:rsidRPr="00C15D89">
        <w:t>acha ama agus ina n-úsáidtear na critéir d</w:t>
      </w:r>
      <w:r w:rsidR="007C0E02" w:rsidRPr="00C15D89">
        <w:t>h</w:t>
      </w:r>
      <w:r w:rsidRPr="00C15D89">
        <w:t xml:space="preserve">ámhachtana a shonraítear i ndoiciméid an chreat-chomhaontaithe.  Is féidir é seo a eisiúint do bhaill an chreata go díreach nó trí sheirbhís tacaíochta na hOifige um Sholáthar Rialtais. </w:t>
      </w:r>
      <w:r w:rsidR="00A95FB7">
        <w:br/>
      </w:r>
    </w:p>
    <w:p w14:paraId="44BB8B71" w14:textId="77777777" w:rsidR="00C6225D" w:rsidRPr="00C15D89" w:rsidRDefault="00C6225D" w:rsidP="00C6225D">
      <w:pPr>
        <w:pStyle w:val="10HCentredHeadingCentred"/>
      </w:pPr>
      <w:bookmarkStart w:id="20" w:name="_Toc504038293"/>
      <w:bookmarkStart w:id="21" w:name="_Toc29199951"/>
      <w:r w:rsidRPr="00C15D89">
        <w:t>Soláthar Leictreonach</w:t>
      </w:r>
      <w:bookmarkEnd w:id="20"/>
      <w:bookmarkEnd w:id="21"/>
    </w:p>
    <w:p w14:paraId="69E14784" w14:textId="77777777" w:rsidR="00C6225D" w:rsidRPr="00C15D89" w:rsidRDefault="00C6225D" w:rsidP="00C6225D">
      <w:r w:rsidRPr="00C15D89">
        <w:t>Timpeallacht ríomhsholáthair a shamhlaítear san athchóiriú fadtéarmach atá á dhéanamh ar sholáthar poiblí san Eoraip.  Ceanglaítear i Rialacháin 2016 ríomhsholáthar a thabhairt isteach de réir a chéile i ngach réimse gnó, mar seo a leanas:</w:t>
      </w:r>
    </w:p>
    <w:p w14:paraId="02817F27" w14:textId="77777777" w:rsidR="00C6225D" w:rsidRPr="00C15D89" w:rsidRDefault="00C6225D" w:rsidP="00C6225D">
      <w:pPr>
        <w:pStyle w:val="ListParagraph"/>
        <w:numPr>
          <w:ilvl w:val="0"/>
          <w:numId w:val="10"/>
        </w:numPr>
      </w:pPr>
      <w:r w:rsidRPr="00C15D89">
        <w:t>tá fógraíocht leictreonach agus rochtain leictreonach ar dhoiciméid tairisceana éigeantach faoi láthair</w:t>
      </w:r>
    </w:p>
    <w:p w14:paraId="3CF7B9BC" w14:textId="77777777" w:rsidR="00C6225D" w:rsidRPr="00C15D89" w:rsidRDefault="00C6225D" w:rsidP="00C6225D">
      <w:pPr>
        <w:pStyle w:val="ListParagraph"/>
        <w:numPr>
          <w:ilvl w:val="0"/>
          <w:numId w:val="10"/>
        </w:numPr>
      </w:pPr>
      <w:r w:rsidRPr="00C15D89">
        <w:t>Ó Aibreán 2017, tá sé éigeantach tairiscintí agus iarrataí ar rannpháirtíocht a chur isteach go leictreonach i gcás comhlachtaí lárnacha ceannaigh.</w:t>
      </w:r>
    </w:p>
    <w:p w14:paraId="069D2E7B" w14:textId="77777777" w:rsidR="00C6225D" w:rsidRPr="00C15D89" w:rsidRDefault="00C6225D" w:rsidP="00C6225D">
      <w:pPr>
        <w:pStyle w:val="ListParagraph"/>
        <w:numPr>
          <w:ilvl w:val="0"/>
          <w:numId w:val="10"/>
        </w:numPr>
      </w:pPr>
      <w:r w:rsidRPr="00C15D89">
        <w:t>ní mór an ESP</w:t>
      </w:r>
      <w:r w:rsidR="007C0E02" w:rsidRPr="00C15D89">
        <w:t>D a chur ar fáil i bhf</w:t>
      </w:r>
      <w:r w:rsidRPr="00C15D89">
        <w:t>oirm leictreonach amháin ó Aibreán 2018.</w:t>
      </w:r>
    </w:p>
    <w:p w14:paraId="570CCC3F" w14:textId="77777777" w:rsidR="00C6225D" w:rsidRDefault="00C6225D" w:rsidP="00C6225D">
      <w:pPr>
        <w:pStyle w:val="ListParagraph"/>
        <w:numPr>
          <w:ilvl w:val="0"/>
          <w:numId w:val="10"/>
        </w:numPr>
      </w:pPr>
      <w:r w:rsidRPr="00C15D89">
        <w:t>ó Dheireadh Fómhair 2018, beidh sé éigeantach tairiscintí agus iarrataí ar rannpháirtíocht a chur isteach go leictreonach</w:t>
      </w:r>
    </w:p>
    <w:p w14:paraId="21046322" w14:textId="77777777" w:rsidR="00A95FB7" w:rsidRPr="00C15D89" w:rsidRDefault="00A95FB7" w:rsidP="00A95FB7">
      <w:pPr>
        <w:pStyle w:val="ListParagraph"/>
      </w:pPr>
    </w:p>
    <w:p w14:paraId="405BC573" w14:textId="77777777" w:rsidR="00C6225D" w:rsidRPr="00C15D89" w:rsidRDefault="00C6225D" w:rsidP="00C6225D">
      <w:pPr>
        <w:pStyle w:val="10HCentredHeadingCentred"/>
      </w:pPr>
      <w:bookmarkStart w:id="22" w:name="_Toc504038294"/>
      <w:bookmarkStart w:id="23" w:name="_Toc29199952"/>
      <w:r w:rsidRPr="00C15D89">
        <w:t>Soláthar TFC</w:t>
      </w:r>
      <w:bookmarkEnd w:id="22"/>
      <w:bookmarkEnd w:id="23"/>
    </w:p>
    <w:p w14:paraId="1BB2AC2A" w14:textId="77777777" w:rsidR="00C6225D" w:rsidRPr="00C15D89" w:rsidRDefault="00C6225D" w:rsidP="00C6225D">
      <w:r w:rsidRPr="00C15D89">
        <w:t xml:space="preserve">Baineann Ciorclán </w:t>
      </w:r>
      <w:r w:rsidR="008B740F" w:rsidRPr="00DF7B73">
        <w:t>14</w:t>
      </w:r>
      <w:r w:rsidRPr="00C15D89">
        <w:t>/</w:t>
      </w:r>
      <w:r w:rsidR="008B740F" w:rsidRPr="00DF7B73">
        <w:t>2021</w:t>
      </w:r>
      <w:r w:rsidRPr="00C15D89">
        <w:t xml:space="preserve"> na Roinne Caiteachais Phoiblí agus Athchóirithe, maid</w:t>
      </w:r>
      <w:r w:rsidR="007C0E02" w:rsidRPr="00C15D89">
        <w:t>i</w:t>
      </w:r>
      <w:r w:rsidRPr="00C15D89">
        <w:t xml:space="preserve">r le socruithe do chaiteachas digiteach agus caiteachas a bhaineann le TFC sa státseirbhís agus sa tseirbhís phoiblí le ceannacháin TFC a dhéanann An Bord Pleanála.  </w:t>
      </w:r>
    </w:p>
    <w:p w14:paraId="30838380" w14:textId="77777777" w:rsidR="00C6225D" w:rsidRPr="00C15D89" w:rsidRDefault="00C6225D" w:rsidP="00C6225D">
      <w:r w:rsidRPr="00C15D89">
        <w:lastRenderedPageBreak/>
        <w:t>Is é príomhphrionsabal an chiorcláin sin go dteastaíonn réamhcheadú sainiúil na Roinne Caiteachais Phoiblí agus Athchóirithe ar bhonn bliantúil i gcás gach caiteachas nua a bhaineann le TFC agus gach tionscnamh nua a bhaineann le TFC a bhféadfadh caiteachas de €</w:t>
      </w:r>
      <w:r w:rsidR="00ED3E79" w:rsidRPr="00ED3E79">
        <w:t>25</w:t>
      </w:r>
      <w:r w:rsidRPr="00C15D89">
        <w:t>,000 nó níos mó leanúint as. Ní mór iarrataí ar cheadú a chur isteach sula gcuirtear tús le cleachtadh soláthair nó caiteachas infheidhme a ghealladh ar shlí ar bith eile.</w:t>
      </w:r>
    </w:p>
    <w:p w14:paraId="4058A0D7" w14:textId="77777777" w:rsidR="00C6225D" w:rsidRPr="00C15D89" w:rsidRDefault="00C6225D" w:rsidP="00C6225D">
      <w:pPr>
        <w:pStyle w:val="10HCentredHeadingCentred"/>
      </w:pPr>
      <w:bookmarkStart w:id="24" w:name="_Toc504038295"/>
      <w:bookmarkStart w:id="25" w:name="_Toc29199953"/>
      <w:r w:rsidRPr="00C15D89">
        <w:t>Eisiaimh</w:t>
      </w:r>
      <w:bookmarkEnd w:id="24"/>
      <w:bookmarkEnd w:id="25"/>
    </w:p>
    <w:p w14:paraId="231F1BB1" w14:textId="77777777" w:rsidR="00C6225D" w:rsidRPr="00C15D89" w:rsidRDefault="00C6225D" w:rsidP="00C6225D">
      <w:r w:rsidRPr="00C15D89">
        <w:t>Bunphrionsabal den soláthar poiblí is ea é próiseas iomaíoch a úsáid ach amháin más féidir a mhalairt a chosaint i gcás eisceachtúil.  I gcás eisceachtúil, is féidir nach mbeidh sé riachtanach tairiscint ar fiú os cionn €</w:t>
      </w:r>
      <w:r w:rsidR="00ED3E79" w:rsidRPr="00ED3E79">
        <w:t>50</w:t>
      </w:r>
      <w:r w:rsidRPr="00C15D89">
        <w:t xml:space="preserve">k é ach atá faoi bhun thairseach AE a fhógairt.  Ní </w:t>
      </w:r>
      <w:r w:rsidR="007C0E02" w:rsidRPr="00C15D89">
        <w:t>mór ceadú an Bhoird a fháil i g</w:t>
      </w:r>
      <w:r w:rsidRPr="00C15D89">
        <w:t>cás ina mbeartaítear gan comórtas iomaíoch a sheoladh.</w:t>
      </w:r>
    </w:p>
    <w:p w14:paraId="7B7628FE" w14:textId="77777777" w:rsidR="00C6225D" w:rsidRPr="00C15D89" w:rsidRDefault="00C6225D" w:rsidP="00C6225D">
      <w:r w:rsidRPr="00C15D89">
        <w:t>Seo a leanas na cásanna eis</w:t>
      </w:r>
      <w:r w:rsidR="007C0E02" w:rsidRPr="00C15D89">
        <w:t>c</w:t>
      </w:r>
      <w:r w:rsidRPr="00C15D89">
        <w:t>eachtúla sin:</w:t>
      </w:r>
    </w:p>
    <w:p w14:paraId="7F0F945A" w14:textId="77777777" w:rsidR="00C6225D" w:rsidRPr="00C15D89" w:rsidRDefault="00C6225D" w:rsidP="00C6225D">
      <w:pPr>
        <w:pStyle w:val="ListParagraph"/>
        <w:numPr>
          <w:ilvl w:val="0"/>
          <w:numId w:val="11"/>
        </w:numPr>
        <w:ind w:left="709" w:hanging="349"/>
      </w:pPr>
      <w:r w:rsidRPr="00C15D89">
        <w:t>Cás práinne, i gcás inar gá, de bharr cliseadh ar chomhpháirt den chóras TFC nó tuairteáil córais, comhpháirteanna a sholáthar láithreach. I gcás mar seo, nuair is lú ná €</w:t>
      </w:r>
      <w:r w:rsidR="008B740F" w:rsidRPr="00DF7B73">
        <w:t>50</w:t>
      </w:r>
      <w:r w:rsidRPr="00C15D89">
        <w:t>,000 an costas, mar a luadh, ba chóir tuarascáil a chur chuig an bPríomhoifigeach laistigh de sheachtain ag tabhairt cuntais ar nádúr na práinne, an beart éigeandála a rinneadh agus na costais.</w:t>
      </w:r>
    </w:p>
    <w:p w14:paraId="13BB391C" w14:textId="77777777" w:rsidR="00C6225D" w:rsidRPr="00C15D89" w:rsidRDefault="00C6225D" w:rsidP="00C6225D">
      <w:pPr>
        <w:pStyle w:val="ListParagraph"/>
        <w:ind w:left="709"/>
      </w:pPr>
    </w:p>
    <w:p w14:paraId="108A96C1" w14:textId="77777777" w:rsidR="00C6225D" w:rsidRPr="00C15D89" w:rsidRDefault="00630975" w:rsidP="00C6225D">
      <w:pPr>
        <w:pStyle w:val="ListParagraph"/>
        <w:numPr>
          <w:ilvl w:val="0"/>
          <w:numId w:val="11"/>
        </w:numPr>
      </w:pPr>
      <w:r w:rsidRPr="00C15D89">
        <w:t xml:space="preserve">Sainchomhairleoirí </w:t>
      </w:r>
      <w:r w:rsidR="00C6225D" w:rsidRPr="00C15D89">
        <w:t>a fhostú faoi ailt 120(2) nó 124 den Acht um Pleanáil agus Forbairt a fhad is a mheasann an Bord nach chun leas a phobail a bheadh sé tairiscintí a lorg don tseir</w:t>
      </w:r>
      <w:r w:rsidRPr="00C15D89">
        <w:t>bhís sin agus/nó fostaítear na sainch</w:t>
      </w:r>
      <w:r w:rsidR="00C6225D" w:rsidRPr="00C15D89">
        <w:t>omhairl</w:t>
      </w:r>
      <w:r w:rsidRPr="00C15D89">
        <w:t>eoirí</w:t>
      </w:r>
      <w:r w:rsidR="00C6225D" w:rsidRPr="00C15D89">
        <w:t xml:space="preserve"> i dtrácht ar shlí neamh-idirdhealaitheach.</w:t>
      </w:r>
    </w:p>
    <w:p w14:paraId="2FC62AB4" w14:textId="77777777" w:rsidR="00C6225D" w:rsidRPr="00C15D89" w:rsidRDefault="00C6225D" w:rsidP="00C6225D">
      <w:pPr>
        <w:pStyle w:val="ListParagraph"/>
      </w:pPr>
    </w:p>
    <w:p w14:paraId="606104E5" w14:textId="77777777" w:rsidR="00C6225D" w:rsidRPr="00C15D89" w:rsidRDefault="00C6225D" w:rsidP="00C6225D">
      <w:pPr>
        <w:pStyle w:val="ListParagraph"/>
        <w:numPr>
          <w:ilvl w:val="0"/>
          <w:numId w:val="11"/>
        </w:numPr>
      </w:pPr>
      <w:r w:rsidRPr="00C15D89">
        <w:t xml:space="preserve">I gcás nach bhfaightear aon tairiscint nó aon tairiscint oiriúnach i gcomórtas oscailte/srianta tairiscintí, ar choinníoll nach ndéantar athrú suntasach ar bhunchoinníollacha an chonartha.  </w:t>
      </w:r>
    </w:p>
    <w:p w14:paraId="0505A64D" w14:textId="77777777" w:rsidR="00C6225D" w:rsidRPr="00C15D89" w:rsidRDefault="00C6225D" w:rsidP="00C6225D">
      <w:pPr>
        <w:pStyle w:val="ListParagraph"/>
      </w:pPr>
    </w:p>
    <w:p w14:paraId="44C99B09" w14:textId="77777777" w:rsidR="00C6225D" w:rsidRPr="00C15D89" w:rsidRDefault="00C6225D" w:rsidP="00C6225D">
      <w:pPr>
        <w:pStyle w:val="ListParagraph"/>
        <w:numPr>
          <w:ilvl w:val="0"/>
          <w:numId w:val="11"/>
        </w:numPr>
      </w:pPr>
      <w:r w:rsidRPr="00C15D89">
        <w:t>I gcás ina bhfostaítear An Foras Riaracháin chun oiliúint agus seirbhísí sainchomhairleoireachta a chur ar fáil don Bhord Pleanála agus nach mó ná €</w:t>
      </w:r>
      <w:r w:rsidR="008B740F" w:rsidRPr="00DF7B73">
        <w:t>50</w:t>
      </w:r>
      <w:r w:rsidRPr="00C15D89">
        <w:t xml:space="preserve">,000 (CBL san áireamh) luach an chonartha. I gcásanna mar sin, ba chóir an caiteachas a bheith ceadaithe ag an bPríomhoifigeach. </w:t>
      </w:r>
    </w:p>
    <w:p w14:paraId="054D718E" w14:textId="77777777" w:rsidR="00C6225D" w:rsidRPr="00C15D89" w:rsidRDefault="00C6225D" w:rsidP="00C6225D">
      <w:pPr>
        <w:pStyle w:val="ListParagraph"/>
      </w:pPr>
    </w:p>
    <w:p w14:paraId="0709FA6E" w14:textId="77777777" w:rsidR="00C6225D" w:rsidRPr="00C15D89" w:rsidRDefault="00C6225D" w:rsidP="00C6225D">
      <w:r w:rsidRPr="00C15D89">
        <w:t xml:space="preserve">Maidir le conarthaí ar fiú os cionn €25k iad (gan CBL), a bhronnfar gan próiseas iomaíoch, ní mór Tuarascáil Bhliantúil arna síniú ag an Oifigeach Cuntasaíochta a chur chuig an Ard-Reachtaire Cuntas agus Ciste agus chuig an Aire chun an fáth nár úsáideadh próiseas iomaíoch a mhíniú.  Ba chóir cóip den Tuarascáil Bhliantúil a chur freisin chuig Aonad Beartais na hOifige um Sholáthar Rialtais, ríomhphost </w:t>
      </w:r>
      <w:hyperlink r:id="rId9" w:history="1">
        <w:r w:rsidRPr="00C15D89">
          <w:rPr>
            <w:rStyle w:val="Hyperlink"/>
          </w:rPr>
          <w:t>returns@ogp.gov.ie</w:t>
        </w:r>
      </w:hyperlink>
      <w:r w:rsidRPr="00C15D89">
        <w:t xml:space="preserve"> </w:t>
      </w:r>
    </w:p>
    <w:p w14:paraId="24D8F706" w14:textId="77777777" w:rsidR="00A95FB7" w:rsidRDefault="00C6225D" w:rsidP="00C6225D">
      <w:r w:rsidRPr="00C15D89">
        <w:t>Déantar tagairt dó seo i gCiorclán 40/02 na Roinne Airgeadais.</w:t>
      </w:r>
    </w:p>
    <w:p w14:paraId="32896956" w14:textId="77777777" w:rsidR="00A95FB7" w:rsidRDefault="00A95FB7">
      <w:pPr>
        <w:spacing w:after="200" w:line="276" w:lineRule="auto"/>
      </w:pPr>
      <w:r>
        <w:br w:type="page"/>
      </w:r>
    </w:p>
    <w:p w14:paraId="5C9ADF02" w14:textId="77777777" w:rsidR="00C6225D" w:rsidRPr="00C15D89" w:rsidRDefault="00C6225D" w:rsidP="00C6225D">
      <w:pPr>
        <w:pStyle w:val="10HCentredHeadingCentred"/>
        <w:numPr>
          <w:ilvl w:val="0"/>
          <w:numId w:val="0"/>
        </w:numPr>
        <w:ind w:left="510" w:hanging="510"/>
      </w:pPr>
      <w:bookmarkStart w:id="26" w:name="_Toc504038296"/>
      <w:bookmarkStart w:id="27" w:name="_Toc29199954"/>
      <w:r w:rsidRPr="00C15D89">
        <w:lastRenderedPageBreak/>
        <w:t xml:space="preserve">13. </w:t>
      </w:r>
      <w:r w:rsidRPr="00C15D89">
        <w:tab/>
        <w:t>Róchaiteachas</w:t>
      </w:r>
      <w:bookmarkEnd w:id="26"/>
      <w:bookmarkEnd w:id="27"/>
    </w:p>
    <w:p w14:paraId="3C6A369B" w14:textId="77777777" w:rsidR="00C6225D" w:rsidRPr="00C15D89" w:rsidRDefault="00C6225D" w:rsidP="00C6225D">
      <w:r w:rsidRPr="00C15D89">
        <w:t>Ní mór do bhall an Choiste Bainistíochta faire dhian a dhéanamh ar gach tionscadal/conradh le bheith cinnte go ndéantar na hoibreacha nó na seirbhísí a chur i gcrích faoi theorainneacha na sonraíochta, ama agus costais. Maidir le seo, is féidir go gceapfaidh an Bord oifigeach tionscadail chun maoirseacht a dhéanamh ar an tionscadal. Má airítear go rachaidh an costas thar maoil, nó má thiteann a leithéid amach, ní mór é seo a chur in iúl don Phríomhoifigeach chomh luath agus is féidir. Ba chóir gach cúram a dhéanamh chun róchaiteachas a sheachaint.</w:t>
      </w:r>
    </w:p>
    <w:p w14:paraId="51BD9AD8" w14:textId="77777777" w:rsidR="00C6225D" w:rsidRPr="00C15D89" w:rsidRDefault="00C6225D" w:rsidP="00C6225D">
      <w:pPr>
        <w:pStyle w:val="10HCentredHeadingCentred"/>
        <w:numPr>
          <w:ilvl w:val="0"/>
          <w:numId w:val="0"/>
        </w:numPr>
        <w:ind w:left="510" w:hanging="510"/>
      </w:pPr>
      <w:bookmarkStart w:id="28" w:name="_Toc29199955"/>
      <w:r w:rsidRPr="00C15D89">
        <w:t>14. Mionathrú Conartha</w:t>
      </w:r>
      <w:bookmarkEnd w:id="28"/>
    </w:p>
    <w:p w14:paraId="71EA35B2" w14:textId="77777777" w:rsidR="00C6225D" w:rsidRPr="00C15D89" w:rsidRDefault="00C6225D" w:rsidP="00C6225D">
      <w:r w:rsidRPr="00C15D89">
        <w:t>Is féidir go mbeidh sé riachtanach conarthaí a mhionathrú le linn a saolré má athraíonn na cúinsí a rialaíonn feidhmiú an tionscadail ó síníodh an bunchonradh. Tabhair ar aird go mbreathnófar ar mhionathrú substaintiúil ar fhorálacha conartha le linn a shaolré mar chonradh nua chun críoch Rialacháin 2016 agus beidh nós imeachta nua soláthair de dhíth. Is ionann mionathrú substaintiúil agus mionathrú a fhágann go bhfuil nádúr an chonartha difriúil go hábhartha ón gconradh a síníodh a chéaduair. Ní mór ceann amháin de na coinníollacha seo a leanas a chomhlíonadh chun go mbreathnófar ar mhionathrú mar mhionathrú substaintiúil:</w:t>
      </w:r>
    </w:p>
    <w:p w14:paraId="411AD6B7" w14:textId="77777777" w:rsidR="00C6225D" w:rsidRPr="00C15D89" w:rsidRDefault="00C6225D" w:rsidP="00C6225D">
      <w:pPr>
        <w:numPr>
          <w:ilvl w:val="0"/>
          <w:numId w:val="13"/>
        </w:numPr>
        <w:ind w:left="709" w:hanging="283"/>
      </w:pPr>
      <w:r w:rsidRPr="00C15D89">
        <w:t>Tugtar isteach leis an mionathrú coinníollacha, dá mba rud é go raibh siad mar chuid den bhunchomórtas soláthair, a cheadódh iarrthóirí eile a thabhairt isteach sa chomórtas seachas na hiarrthóirí a roghnaíodh a chéaduair, nó a cheadódh tairiscint a ghlacadh seachas an tair</w:t>
      </w:r>
      <w:r w:rsidR="007C0E02" w:rsidRPr="00C15D89">
        <w:t>i</w:t>
      </w:r>
      <w:r w:rsidRPr="00C15D89">
        <w:t xml:space="preserve">scint a glacadh a chéaduair, nó a mheallfadh rannpháirtithe breise isteach sa chomórtas tairisceana, </w:t>
      </w:r>
    </w:p>
    <w:p w14:paraId="3DABF76F" w14:textId="77777777" w:rsidR="00C6225D" w:rsidRPr="00C15D89" w:rsidRDefault="00C6225D" w:rsidP="00C6225D">
      <w:pPr>
        <w:numPr>
          <w:ilvl w:val="0"/>
          <w:numId w:val="13"/>
        </w:numPr>
        <w:ind w:left="709" w:hanging="283"/>
      </w:pPr>
      <w:r w:rsidRPr="00C15D89">
        <w:t>Athraíonn an mionathrú an chothromaíocht eacnamúil sa chonradh i bhfabhar an</w:t>
      </w:r>
      <w:r w:rsidR="00B30A39" w:rsidRPr="00C15D89">
        <w:t xml:space="preserve"> chonraitheora ar shlí nár folá</w:t>
      </w:r>
      <w:r w:rsidRPr="00C15D89">
        <w:t xml:space="preserve">radh dó sa bhunchonradh, </w:t>
      </w:r>
    </w:p>
    <w:p w14:paraId="094025B5" w14:textId="77777777" w:rsidR="00C6225D" w:rsidRPr="00C15D89" w:rsidRDefault="00C6225D" w:rsidP="00C6225D">
      <w:pPr>
        <w:numPr>
          <w:ilvl w:val="0"/>
          <w:numId w:val="13"/>
        </w:numPr>
        <w:ind w:left="709" w:hanging="283"/>
      </w:pPr>
      <w:r w:rsidRPr="00C15D89">
        <w:t>leathnaíonn an mionathrú raon feidhme an chonartha go suntasach,</w:t>
      </w:r>
    </w:p>
    <w:p w14:paraId="7CF3560F" w14:textId="77777777" w:rsidR="00C6225D" w:rsidRPr="00C15D89" w:rsidRDefault="00C6225D" w:rsidP="00C6225D">
      <w:pPr>
        <w:numPr>
          <w:ilvl w:val="0"/>
          <w:numId w:val="13"/>
        </w:numPr>
        <w:ind w:left="709" w:hanging="283"/>
      </w:pPr>
      <w:r w:rsidRPr="00C15D89">
        <w:t>gabhann conraitheoir nua áit an chonartha a dámhadh a chéaduair i gcásanna seachas clásal athbhreithnithe nó comharbacht uilíoch nó pháirteach tar éis athstruchtúradh corparáideach.</w:t>
      </w:r>
    </w:p>
    <w:p w14:paraId="1E397E54" w14:textId="77777777" w:rsidR="00C6225D" w:rsidRPr="00C15D89" w:rsidRDefault="00C6225D" w:rsidP="00C6225D">
      <w:pPr>
        <w:ind w:left="709"/>
      </w:pPr>
    </w:p>
    <w:p w14:paraId="1EB0202E" w14:textId="77777777" w:rsidR="00C6225D" w:rsidRPr="00C15D89" w:rsidRDefault="00C6225D" w:rsidP="00C6225D">
      <w:r w:rsidRPr="00C15D89">
        <w:t xml:space="preserve">Leagtar amach i Rialacháin 2016 na mionathruithe seo a leanas a cheadaítear go sonrach le linn shaol an chonartha gan comórtas nua soláthair. Sna cásanna seo, ba chóir don Bhord aon mhionathrú neamhshubstaintiúil ar chonradh a cheadú, tar éis comhairle dhlíthiúil a fháil más gá, agus ba chóir é a chur ar bhonn foirmiúil trí aguisín leis an gconradh. </w:t>
      </w:r>
    </w:p>
    <w:p w14:paraId="65CF3902" w14:textId="77777777" w:rsidR="00C6225D" w:rsidRPr="00C15D89" w:rsidRDefault="00C6225D" w:rsidP="00C6225D">
      <w:pPr>
        <w:pStyle w:val="ListParagraph"/>
        <w:numPr>
          <w:ilvl w:val="0"/>
          <w:numId w:val="12"/>
        </w:numPr>
        <w:spacing w:after="200" w:line="276" w:lineRule="auto"/>
        <w:ind w:left="709"/>
      </w:pPr>
      <w:r w:rsidRPr="00C15D89">
        <w:t>I gcás ina ndéantar foráil le haghaidh na mionathruithe</w:t>
      </w:r>
      <w:bookmarkStart w:id="29" w:name="_Hlk21610882"/>
      <w:r w:rsidRPr="00C15D89">
        <w:t>, beag beann ar a luach airgeadúil</w:t>
      </w:r>
      <w:bookmarkEnd w:id="29"/>
      <w:r w:rsidRPr="00C15D89">
        <w:t>, sna doiciméid bhunaidh soláthair i bhfoirm c</w:t>
      </w:r>
      <w:r w:rsidR="00B30A39" w:rsidRPr="00C15D89">
        <w:t>h</w:t>
      </w:r>
      <w:r w:rsidRPr="00C15D89">
        <w:t>lásail shoiléire, chruinne, dhoshéanta, a bhféadfadh clásail nó roghanna athbhreithnithe pra</w:t>
      </w:r>
      <w:r w:rsidR="00B30A39" w:rsidRPr="00C15D89">
        <w:t>ghais a bheith iontu. Ba chóir g</w:t>
      </w:r>
      <w:r w:rsidRPr="00C15D89">
        <w:t xml:space="preserve">o luafaí i gclásal athbhreithnithe raon feidhme agus nádúr na mionathruithe nó na roghanna féideartha chomh maith leis na coinníollacha inar féidir iad a úsáid agus níor chóir go ndéanfaí foráil iontu do mhionathruithe nó do roghanna a chuirfeadh bunathrú ar nádúr an chonartha. </w:t>
      </w:r>
    </w:p>
    <w:p w14:paraId="59CAF9AF" w14:textId="77777777" w:rsidR="00C6225D" w:rsidRPr="00C15D89" w:rsidRDefault="00C6225D" w:rsidP="00C6225D">
      <w:pPr>
        <w:pStyle w:val="ListParagraph"/>
        <w:ind w:left="709"/>
      </w:pPr>
    </w:p>
    <w:p w14:paraId="5AD9A75B" w14:textId="77777777" w:rsidR="00C6225D" w:rsidRPr="00C15D89" w:rsidRDefault="00C6225D" w:rsidP="00C6225D">
      <w:pPr>
        <w:pStyle w:val="ListParagraph"/>
        <w:numPr>
          <w:ilvl w:val="0"/>
          <w:numId w:val="12"/>
        </w:numPr>
        <w:spacing w:after="200" w:line="276" w:lineRule="auto"/>
        <w:ind w:left="709"/>
      </w:pPr>
      <w:r w:rsidRPr="00C15D89">
        <w:t xml:space="preserve">I gcás inar gá don chonraitheoir bunaidh oibreacha, seirbhísí nó soláthairtí breise a fháil, beag beann ar a luach, oibreacha, seirbhísí nó soláthairtí nár foráladh lena n-aghaidh sa soláthar bunaidh agus i gcás nach féidir an conraitheoir a athrú (i) ar chúiseanna eacnamúla nó </w:t>
      </w:r>
      <w:r w:rsidRPr="00C15D89">
        <w:lastRenderedPageBreak/>
        <w:t xml:space="preserve">teicniúla, lena n-áirítear riachtanais </w:t>
      </w:r>
      <w:r w:rsidR="00630975" w:rsidRPr="00C15D89">
        <w:t>in-</w:t>
      </w:r>
      <w:r w:rsidRPr="00C15D89">
        <w:t>inmhalartaithe nó idir-oibritheacha le trealamh, seirbhísí, suiteálacha atá ann cheana agus a fuarthas faoin soláthar bunaidh, agus (ii) de bharr go mb</w:t>
      </w:r>
      <w:r w:rsidR="00630975" w:rsidRPr="00C15D89">
        <w:t>eadh neamháisiúlacht shuntasach</w:t>
      </w:r>
      <w:r w:rsidRPr="00C15D89">
        <w:t xml:space="preserve"> nó méadú suntasach ar chostais i gceist ann. Ní sháróidh aon mhionathrú 50% de luach an bhunchonartha agus i gcás ina ndéantar roinnt mionathruithe as a chéile beidh feidhm ag an teorannú sin maidir le luach gach mionathraithe agus ní fhéachtar i mionathruithe as a chéile teacht timpeall ar Rialacháin an Aontais Eorpaigh (Dámh Conarthaí Údaráis Phoiblí) 2016. Ba chóir fógra faoi mhionathrú ar chonradh a fhoilsiú san OJEU laistigh de 30 lá ó fheidhmiú an mhionathraithe.</w:t>
      </w:r>
    </w:p>
    <w:p w14:paraId="6AF646C4" w14:textId="77777777" w:rsidR="00C6225D" w:rsidRPr="00C15D89" w:rsidRDefault="00C6225D" w:rsidP="00C6225D">
      <w:pPr>
        <w:pStyle w:val="ListParagraph"/>
      </w:pPr>
    </w:p>
    <w:p w14:paraId="0505BEF3" w14:textId="77777777" w:rsidR="00C6225D" w:rsidRPr="00C15D89" w:rsidRDefault="00C6225D" w:rsidP="00C6225D">
      <w:pPr>
        <w:pStyle w:val="ListParagraph"/>
        <w:numPr>
          <w:ilvl w:val="0"/>
          <w:numId w:val="12"/>
        </w:numPr>
        <w:spacing w:after="200" w:line="276" w:lineRule="auto"/>
        <w:ind w:left="709"/>
      </w:pPr>
      <w:r w:rsidRPr="00C15D89">
        <w:t>Tá cás tagtha chun cinn nárbh fhéidir a thuar agus ní dhéanann an mionathrú aon difear do nádúr an chonartha i gcoitinne. Ní sháróidh aon mhionathrú 50% de luach an bhunchonartha agus i gcás ina ndéantar roinnt mionathruithe as a chéile beidh feidhm ag an teorannú sin maidir le luach gach mionathraithe agus ní fhéachtar i mionathruithe as a chéile teacht timpeall ar Rialacháin an Aontais Eorpaigh (Dámhachtain Conarthaí Údaráis Phoiblí) 2016. Ba chóir fógra faoi mhionathrú ar chonradh a fhoilsiú san OJEU laistigh de 30 lá ó fheidhmiú an mhionathraithe.</w:t>
      </w:r>
    </w:p>
    <w:p w14:paraId="487B1990" w14:textId="77777777" w:rsidR="00C6225D" w:rsidRPr="00C15D89" w:rsidRDefault="00C6225D" w:rsidP="00C6225D">
      <w:pPr>
        <w:pStyle w:val="ListParagraph"/>
        <w:spacing w:after="200" w:line="276" w:lineRule="auto"/>
        <w:ind w:left="709"/>
      </w:pPr>
    </w:p>
    <w:p w14:paraId="35908660" w14:textId="77777777" w:rsidR="00C6225D" w:rsidRPr="00C15D89" w:rsidRDefault="00C6225D" w:rsidP="00C6225D">
      <w:pPr>
        <w:pStyle w:val="ListParagraph"/>
        <w:numPr>
          <w:ilvl w:val="0"/>
          <w:numId w:val="12"/>
        </w:numPr>
        <w:spacing w:after="200" w:line="276" w:lineRule="auto"/>
      </w:pPr>
      <w:r w:rsidRPr="00C15D89">
        <w:t xml:space="preserve">I gcás athrú conraitheora de bhun clásal athbhreithnithe doshéanta. </w:t>
      </w:r>
    </w:p>
    <w:p w14:paraId="047FDB48" w14:textId="77777777" w:rsidR="00C6225D" w:rsidRPr="00C15D89" w:rsidRDefault="00C6225D" w:rsidP="00C6225D">
      <w:pPr>
        <w:pStyle w:val="ListParagraph"/>
      </w:pPr>
    </w:p>
    <w:p w14:paraId="380C1ACB" w14:textId="77777777" w:rsidR="00C6225D" w:rsidRPr="00C15D89" w:rsidRDefault="00C6225D" w:rsidP="00C6225D">
      <w:pPr>
        <w:pStyle w:val="ListParagraph"/>
        <w:numPr>
          <w:ilvl w:val="0"/>
          <w:numId w:val="12"/>
        </w:numPr>
        <w:spacing w:after="200" w:line="276" w:lineRule="auto"/>
        <w:ind w:left="709"/>
      </w:pPr>
      <w:r w:rsidRPr="00C15D89">
        <w:t xml:space="preserve">Gabhann conraitheoir nua áit an tseanchonraitheora tar éis athstruchtúrú corparáideach ar nós táthcheangail, cumais, sealbhú nó dócmhainneacht agus ar choinníoll go gcomhlíonann an conraitheoir nua na critéir le haghaidh roghnú cáilíochtúil a leagadh síos a chéaduair agus i gcás nach bhfuil aon mhionathrú substaintiúil eile ar an gconradh i gceist. </w:t>
      </w:r>
    </w:p>
    <w:p w14:paraId="436CBC15" w14:textId="77777777" w:rsidR="00C6225D" w:rsidRPr="00C15D89" w:rsidRDefault="00C6225D" w:rsidP="00C6225D">
      <w:pPr>
        <w:pStyle w:val="ListParagraph"/>
      </w:pPr>
    </w:p>
    <w:p w14:paraId="3D783F68" w14:textId="77777777" w:rsidR="00C6225D" w:rsidRPr="00C15D89" w:rsidRDefault="00C6225D" w:rsidP="00C6225D">
      <w:pPr>
        <w:pStyle w:val="ListParagraph"/>
        <w:numPr>
          <w:ilvl w:val="0"/>
          <w:numId w:val="12"/>
        </w:numPr>
        <w:spacing w:after="200" w:line="276" w:lineRule="auto"/>
        <w:ind w:left="709"/>
      </w:pPr>
      <w:r w:rsidRPr="00C15D89">
        <w:t>I gcás mionathruithe nach mionathruithe substaintiúla iad, is cuma cén luach atá leo.</w:t>
      </w:r>
    </w:p>
    <w:p w14:paraId="49254116" w14:textId="77777777" w:rsidR="00C6225D" w:rsidRPr="00C15D89" w:rsidRDefault="00C6225D" w:rsidP="00C6225D">
      <w:pPr>
        <w:pStyle w:val="ListParagraph"/>
        <w:ind w:left="709"/>
      </w:pPr>
    </w:p>
    <w:p w14:paraId="353ECDB2" w14:textId="77777777" w:rsidR="00C6225D" w:rsidRPr="00C15D89" w:rsidRDefault="00C6225D" w:rsidP="00C6225D">
      <w:pPr>
        <w:pStyle w:val="ListParagraph"/>
        <w:numPr>
          <w:ilvl w:val="0"/>
          <w:numId w:val="12"/>
        </w:numPr>
        <w:spacing w:after="200" w:line="276" w:lineRule="auto"/>
      </w:pPr>
      <w:r w:rsidRPr="00C15D89">
        <w:t xml:space="preserve">I gcás nach sáraíonn luach na mionathruithe na tairseacha ábhartha Aontais Eorpaigh ná 10% (i gcás seirbhísí/soláthairtí) nó 15% (oibreacha) de luach an bhunchonartha. </w:t>
      </w:r>
    </w:p>
    <w:p w14:paraId="4566044C" w14:textId="77777777" w:rsidR="00C6225D" w:rsidRPr="00C15D89" w:rsidRDefault="00C6225D" w:rsidP="00C6225D">
      <w:pPr>
        <w:pStyle w:val="ListParagraph"/>
      </w:pPr>
    </w:p>
    <w:p w14:paraId="75BFC141" w14:textId="77777777" w:rsidR="00A95FB7" w:rsidRDefault="00A95FB7">
      <w:pPr>
        <w:spacing w:after="200" w:line="276" w:lineRule="auto"/>
        <w:rPr>
          <w:b/>
          <w:color w:val="007588"/>
          <w:sz w:val="24"/>
          <w:szCs w:val="24"/>
        </w:rPr>
      </w:pPr>
      <w:bookmarkStart w:id="30" w:name="_4__Open_Tendering"/>
      <w:bookmarkStart w:id="31" w:name="_6__Expressions_of_Interest_Tenderin"/>
      <w:bookmarkStart w:id="32" w:name="_8__Regular_Contracts"/>
      <w:bookmarkStart w:id="33" w:name="#_9__Promotion_of_Services/Small_Firm"/>
      <w:bookmarkStart w:id="34" w:name="_10__Tendering_Procedures"/>
      <w:bookmarkStart w:id="35" w:name="_11__Prompt_Payment_Policy"/>
      <w:bookmarkStart w:id="36" w:name="_12__Disposal_of_Assets"/>
      <w:bookmarkStart w:id="37" w:name="_Toc504038297"/>
      <w:bookmarkStart w:id="38" w:name="_Toc29199956"/>
      <w:bookmarkEnd w:id="30"/>
      <w:bookmarkEnd w:id="31"/>
      <w:bookmarkEnd w:id="32"/>
      <w:bookmarkEnd w:id="33"/>
      <w:bookmarkEnd w:id="34"/>
      <w:bookmarkEnd w:id="35"/>
      <w:bookmarkEnd w:id="36"/>
      <w:r>
        <w:br w:type="page"/>
      </w:r>
    </w:p>
    <w:p w14:paraId="5865DF29" w14:textId="77777777" w:rsidR="00C6225D" w:rsidRPr="00C15D89" w:rsidRDefault="00C6225D" w:rsidP="00034BA0">
      <w:pPr>
        <w:pStyle w:val="10HCentredHeadingCentred"/>
        <w:numPr>
          <w:ilvl w:val="0"/>
          <w:numId w:val="0"/>
        </w:numPr>
      </w:pPr>
      <w:r w:rsidRPr="00C15D89">
        <w:lastRenderedPageBreak/>
        <w:t>TREOIRLÍNTE SOLÁTHAIR</w:t>
      </w:r>
      <w:bookmarkEnd w:id="37"/>
      <w:bookmarkEnd w:id="38"/>
    </w:p>
    <w:p w14:paraId="572F0E2C" w14:textId="77777777" w:rsidR="00C6225D" w:rsidRPr="00C15D89" w:rsidRDefault="00C6225D" w:rsidP="00C6225D">
      <w:pPr>
        <w:pStyle w:val="11HCapsHeadingCaps"/>
      </w:pPr>
      <w:bookmarkStart w:id="39" w:name="_Toc504038298"/>
      <w:bookmarkStart w:id="40" w:name="_Toc29199957"/>
      <w:r w:rsidRPr="00C15D89">
        <w:t>An Chéim Réamht</w:t>
      </w:r>
      <w:r w:rsidR="00034BA0" w:rsidRPr="00C15D89">
        <w:t>h</w:t>
      </w:r>
      <w:r w:rsidRPr="00C15D89">
        <w:t>airisceana</w:t>
      </w:r>
      <w:bookmarkEnd w:id="39"/>
      <w:bookmarkEnd w:id="40"/>
    </w:p>
    <w:p w14:paraId="433F8580" w14:textId="77777777" w:rsidR="00C6225D" w:rsidRPr="00C15D89" w:rsidRDefault="00C6225D" w:rsidP="00C6225D">
      <w:r w:rsidRPr="00C15D89">
        <w:t>Leagtar amach sa tábla thíos na céimeanna atá le comhlíonadh sa Tréimhse Réamhthairisceana.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544"/>
        <w:gridCol w:w="3543"/>
      </w:tblGrid>
      <w:tr w:rsidR="00C6225D" w:rsidRPr="00C15D89" w14:paraId="39330496" w14:textId="77777777" w:rsidTr="00A95FB7">
        <w:tc>
          <w:tcPr>
            <w:tcW w:w="10314" w:type="dxa"/>
            <w:gridSpan w:val="3"/>
            <w:shd w:val="clear" w:color="auto" w:fill="007588"/>
          </w:tcPr>
          <w:p w14:paraId="76F15F55" w14:textId="77777777" w:rsidR="00C6225D" w:rsidRPr="00C15D89" w:rsidRDefault="00C6225D" w:rsidP="00C6225D">
            <w:pPr>
              <w:spacing w:after="0" w:line="240" w:lineRule="auto"/>
              <w:jc w:val="center"/>
              <w:rPr>
                <w:color w:val="FFFFFF"/>
                <w:u w:val="single"/>
              </w:rPr>
            </w:pPr>
            <w:r w:rsidRPr="00C15D89">
              <w:rPr>
                <w:b/>
                <w:color w:val="FFFFFF"/>
                <w:sz w:val="24"/>
                <w:szCs w:val="24"/>
              </w:rPr>
              <w:t>Céimeanna na Tréimhse Réamht</w:t>
            </w:r>
            <w:r w:rsidR="00630975" w:rsidRPr="00C15D89">
              <w:rPr>
                <w:b/>
                <w:color w:val="FFFFFF"/>
                <w:sz w:val="24"/>
                <w:szCs w:val="24"/>
              </w:rPr>
              <w:t>h</w:t>
            </w:r>
            <w:r w:rsidRPr="00C15D89">
              <w:rPr>
                <w:b/>
                <w:color w:val="FFFFFF"/>
                <w:sz w:val="24"/>
                <w:szCs w:val="24"/>
              </w:rPr>
              <w:t>airisceana</w:t>
            </w:r>
          </w:p>
          <w:p w14:paraId="24E325EF" w14:textId="77777777" w:rsidR="00C6225D" w:rsidRPr="00C15D89" w:rsidRDefault="00C6225D" w:rsidP="00C6225D">
            <w:pPr>
              <w:spacing w:after="0" w:line="240" w:lineRule="auto"/>
              <w:rPr>
                <w:color w:val="FFFFFF"/>
                <w:u w:val="single"/>
              </w:rPr>
            </w:pPr>
          </w:p>
        </w:tc>
      </w:tr>
      <w:tr w:rsidR="00C6225D" w:rsidRPr="00C15D89" w14:paraId="24C75419" w14:textId="77777777" w:rsidTr="00A95FB7">
        <w:tc>
          <w:tcPr>
            <w:tcW w:w="3227" w:type="dxa"/>
            <w:shd w:val="clear" w:color="auto" w:fill="C09B57"/>
          </w:tcPr>
          <w:p w14:paraId="7543C242" w14:textId="77777777" w:rsidR="00C6225D" w:rsidRPr="00C15D89" w:rsidRDefault="00C6225D" w:rsidP="00C6225D">
            <w:pPr>
              <w:spacing w:after="0" w:line="240" w:lineRule="auto"/>
              <w:jc w:val="center"/>
              <w:rPr>
                <w:b/>
              </w:rPr>
            </w:pPr>
            <w:r w:rsidRPr="00C15D89">
              <w:rPr>
                <w:b/>
              </w:rPr>
              <w:t>Céimeanna</w:t>
            </w:r>
          </w:p>
        </w:tc>
        <w:tc>
          <w:tcPr>
            <w:tcW w:w="3544" w:type="dxa"/>
            <w:shd w:val="clear" w:color="auto" w:fill="C09B57"/>
          </w:tcPr>
          <w:p w14:paraId="43806107" w14:textId="77777777" w:rsidR="00C6225D" w:rsidRPr="00C15D89" w:rsidRDefault="00C6225D" w:rsidP="00C6225D">
            <w:pPr>
              <w:spacing w:after="0" w:line="240" w:lineRule="auto"/>
              <w:jc w:val="center"/>
              <w:rPr>
                <w:b/>
              </w:rPr>
            </w:pPr>
            <w:r w:rsidRPr="00C15D89">
              <w:rPr>
                <w:b/>
              </w:rPr>
              <w:t>Cur síos</w:t>
            </w:r>
          </w:p>
        </w:tc>
        <w:tc>
          <w:tcPr>
            <w:tcW w:w="3543" w:type="dxa"/>
            <w:shd w:val="clear" w:color="auto" w:fill="C09B57"/>
          </w:tcPr>
          <w:p w14:paraId="2F17178B" w14:textId="77777777" w:rsidR="00C6225D" w:rsidRPr="00C15D89" w:rsidRDefault="00C6225D" w:rsidP="00C6225D">
            <w:pPr>
              <w:spacing w:after="0" w:line="240" w:lineRule="auto"/>
              <w:jc w:val="center"/>
              <w:rPr>
                <w:b/>
              </w:rPr>
            </w:pPr>
            <w:r w:rsidRPr="00C15D89">
              <w:rPr>
                <w:b/>
              </w:rPr>
              <w:t>An Duine atá Freagrach</w:t>
            </w:r>
          </w:p>
          <w:p w14:paraId="23EF0CB5" w14:textId="77777777" w:rsidR="00C6225D" w:rsidRPr="00C15D89" w:rsidRDefault="00C6225D" w:rsidP="00C6225D">
            <w:pPr>
              <w:spacing w:after="0" w:line="240" w:lineRule="auto"/>
              <w:jc w:val="center"/>
              <w:rPr>
                <w:b/>
              </w:rPr>
            </w:pPr>
          </w:p>
        </w:tc>
      </w:tr>
      <w:tr w:rsidR="00C6225D" w:rsidRPr="00C15D89" w14:paraId="332EE100" w14:textId="77777777" w:rsidTr="00A95FB7">
        <w:tc>
          <w:tcPr>
            <w:tcW w:w="3227" w:type="dxa"/>
            <w:shd w:val="clear" w:color="auto" w:fill="auto"/>
          </w:tcPr>
          <w:p w14:paraId="0DF1FC7B" w14:textId="77777777" w:rsidR="00C6225D" w:rsidRPr="00C15D89" w:rsidRDefault="00C6225D" w:rsidP="00C6225D">
            <w:pPr>
              <w:spacing w:after="0" w:line="240" w:lineRule="auto"/>
              <w:rPr>
                <w:b/>
              </w:rPr>
            </w:pPr>
            <w:r w:rsidRPr="00C15D89">
              <w:rPr>
                <w:b/>
              </w:rPr>
              <w:t>An Riachtanas a Aithint</w:t>
            </w:r>
          </w:p>
          <w:p w14:paraId="176FB368" w14:textId="77777777" w:rsidR="00C6225D" w:rsidRPr="00C15D89" w:rsidRDefault="00C6225D" w:rsidP="00C6225D">
            <w:pPr>
              <w:spacing w:after="0" w:line="240" w:lineRule="auto"/>
              <w:rPr>
                <w:u w:val="single"/>
              </w:rPr>
            </w:pPr>
          </w:p>
        </w:tc>
        <w:tc>
          <w:tcPr>
            <w:tcW w:w="3544" w:type="dxa"/>
            <w:shd w:val="clear" w:color="auto" w:fill="auto"/>
          </w:tcPr>
          <w:p w14:paraId="33426384" w14:textId="77777777" w:rsidR="00C6225D" w:rsidRPr="00C15D89" w:rsidRDefault="00C6225D" w:rsidP="00C6225D">
            <w:pPr>
              <w:spacing w:after="0" w:line="240" w:lineRule="auto"/>
            </w:pPr>
            <w:r w:rsidRPr="00C15D89">
              <w:t>Fáil amach cibé an bhfuil riachtanas gnó ann do na hearraí nó na seirbhísí. Ba chóir don soláth</w:t>
            </w:r>
            <w:r w:rsidR="00630975" w:rsidRPr="00C15D89">
              <w:t>ar a bheith riachtanach chun gná</w:t>
            </w:r>
            <w:r w:rsidRPr="00C15D89">
              <w:t>thghnó a sheoladh nó chun feidhmíocht a fheabhsú.</w:t>
            </w:r>
          </w:p>
          <w:p w14:paraId="14F0846A" w14:textId="77777777" w:rsidR="00C6225D" w:rsidRPr="00C15D89" w:rsidRDefault="00C6225D" w:rsidP="00C6225D">
            <w:pPr>
              <w:spacing w:after="0" w:line="240" w:lineRule="auto"/>
              <w:rPr>
                <w:u w:val="single"/>
              </w:rPr>
            </w:pPr>
          </w:p>
        </w:tc>
        <w:tc>
          <w:tcPr>
            <w:tcW w:w="3543" w:type="dxa"/>
            <w:shd w:val="clear" w:color="auto" w:fill="auto"/>
          </w:tcPr>
          <w:p w14:paraId="6A149898" w14:textId="77777777" w:rsidR="00C6225D" w:rsidRPr="00C15D89" w:rsidRDefault="00C6225D" w:rsidP="00C6225D">
            <w:pPr>
              <w:spacing w:after="0" w:line="240" w:lineRule="auto"/>
            </w:pPr>
            <w:r w:rsidRPr="00C15D89">
              <w:t>Ball den Choiste Bainistíochta</w:t>
            </w:r>
          </w:p>
        </w:tc>
      </w:tr>
      <w:tr w:rsidR="00C6225D" w:rsidRPr="00C15D89" w14:paraId="6E977361" w14:textId="77777777" w:rsidTr="00A95FB7">
        <w:tc>
          <w:tcPr>
            <w:tcW w:w="3227" w:type="dxa"/>
            <w:shd w:val="clear" w:color="auto" w:fill="auto"/>
          </w:tcPr>
          <w:p w14:paraId="287A986A" w14:textId="77777777" w:rsidR="00C6225D" w:rsidRPr="00C15D89" w:rsidRDefault="00C6225D" w:rsidP="00C6225D">
            <w:pPr>
              <w:spacing w:after="0" w:line="240" w:lineRule="auto"/>
              <w:rPr>
                <w:b/>
              </w:rPr>
            </w:pPr>
            <w:r w:rsidRPr="00C15D89">
              <w:rPr>
                <w:b/>
              </w:rPr>
              <w:t>An tOi</w:t>
            </w:r>
            <w:r w:rsidR="00AD727E" w:rsidRPr="00C15D89">
              <w:rPr>
                <w:b/>
              </w:rPr>
              <w:t>figeach Soláthair a chur ar an E</w:t>
            </w:r>
            <w:r w:rsidRPr="00C15D89">
              <w:rPr>
                <w:b/>
              </w:rPr>
              <w:t>olas</w:t>
            </w:r>
          </w:p>
          <w:p w14:paraId="0235E511" w14:textId="77777777" w:rsidR="00C6225D" w:rsidRPr="00C15D89" w:rsidRDefault="00C6225D" w:rsidP="00C6225D">
            <w:pPr>
              <w:spacing w:after="0" w:line="240" w:lineRule="auto"/>
              <w:rPr>
                <w:u w:val="single"/>
              </w:rPr>
            </w:pPr>
          </w:p>
        </w:tc>
        <w:tc>
          <w:tcPr>
            <w:tcW w:w="3544" w:type="dxa"/>
            <w:shd w:val="clear" w:color="auto" w:fill="auto"/>
          </w:tcPr>
          <w:p w14:paraId="68A16662" w14:textId="77777777" w:rsidR="00C6225D" w:rsidRPr="00C15D89" w:rsidRDefault="00C6225D" w:rsidP="00C6225D">
            <w:pPr>
              <w:spacing w:after="0" w:line="240" w:lineRule="auto"/>
            </w:pPr>
            <w:r w:rsidRPr="00C15D89">
              <w:t>Ba chóir gach soláthar a chur in iúl don Oifigeach Soláthair a chabhróidh leis an bpróiseas soláthair chun na</w:t>
            </w:r>
            <w:r w:rsidR="00AD727E" w:rsidRPr="00C15D89">
              <w:t xml:space="preserve"> </w:t>
            </w:r>
            <w:r w:rsidRPr="00C15D89">
              <w:t xml:space="preserve">hearraí nó na seirbhísí a fháil. </w:t>
            </w:r>
          </w:p>
          <w:p w14:paraId="12E1BA10" w14:textId="77777777" w:rsidR="00C6225D" w:rsidRPr="00C15D89" w:rsidRDefault="00C6225D" w:rsidP="00C6225D">
            <w:pPr>
              <w:spacing w:after="0" w:line="240" w:lineRule="auto"/>
              <w:rPr>
                <w:u w:val="single"/>
              </w:rPr>
            </w:pPr>
          </w:p>
        </w:tc>
        <w:tc>
          <w:tcPr>
            <w:tcW w:w="3543" w:type="dxa"/>
            <w:shd w:val="clear" w:color="auto" w:fill="auto"/>
          </w:tcPr>
          <w:p w14:paraId="78ABB6F9" w14:textId="77777777" w:rsidR="00C6225D" w:rsidRPr="00C15D89" w:rsidRDefault="00C6225D" w:rsidP="00C6225D">
            <w:pPr>
              <w:spacing w:after="0" w:line="240" w:lineRule="auto"/>
            </w:pPr>
            <w:r w:rsidRPr="00C15D89">
              <w:t>Ball den Choiste Bainistíochta</w:t>
            </w:r>
          </w:p>
        </w:tc>
      </w:tr>
      <w:tr w:rsidR="00C6225D" w:rsidRPr="00C15D89" w14:paraId="4B0C19DD" w14:textId="77777777" w:rsidTr="00A95FB7">
        <w:tc>
          <w:tcPr>
            <w:tcW w:w="3227" w:type="dxa"/>
            <w:shd w:val="clear" w:color="auto" w:fill="auto"/>
          </w:tcPr>
          <w:p w14:paraId="43323312" w14:textId="77777777" w:rsidR="00C6225D" w:rsidRPr="00C15D89" w:rsidRDefault="00C6225D" w:rsidP="00C6225D">
            <w:pPr>
              <w:spacing w:after="0" w:line="240" w:lineRule="auto"/>
              <w:rPr>
                <w:b/>
              </w:rPr>
            </w:pPr>
            <w:r w:rsidRPr="00C15D89">
              <w:rPr>
                <w:b/>
              </w:rPr>
              <w:t>Déan teagmháil leis an Oifig um Sholáthar Rialtais</w:t>
            </w:r>
          </w:p>
          <w:p w14:paraId="77DE037D" w14:textId="77777777" w:rsidR="00C6225D" w:rsidRPr="00C15D89" w:rsidRDefault="00C6225D" w:rsidP="00C6225D">
            <w:pPr>
              <w:spacing w:after="0" w:line="240" w:lineRule="auto"/>
              <w:rPr>
                <w:u w:val="single"/>
              </w:rPr>
            </w:pPr>
          </w:p>
        </w:tc>
        <w:tc>
          <w:tcPr>
            <w:tcW w:w="3544" w:type="dxa"/>
            <w:shd w:val="clear" w:color="auto" w:fill="auto"/>
          </w:tcPr>
          <w:p w14:paraId="1B38DD54" w14:textId="77777777" w:rsidR="00C6225D" w:rsidRPr="00C15D89" w:rsidRDefault="00C6225D" w:rsidP="00C6225D">
            <w:pPr>
              <w:spacing w:after="0" w:line="240" w:lineRule="auto"/>
            </w:pPr>
            <w:r w:rsidRPr="00C15D89">
              <w:t xml:space="preserve">Seiceáil an bhfuil socruithe soláthair ag an Oifig um Sholáthar Rialtais nó an bhfuil socruithe beartaithe aici a d’fhéadfadh an t-éileamh ar na hearraí nó na seirbhísí a chomhlíonadh.  Má tá a leithéid de shocrú ann nach bhfuil in úsáid ar an ócáid seo, doiciméadaigh na cúiseanna leis sin. </w:t>
            </w:r>
          </w:p>
          <w:p w14:paraId="6F8FB05C" w14:textId="77777777" w:rsidR="00C6225D" w:rsidRPr="00C15D89" w:rsidRDefault="00C6225D" w:rsidP="00C6225D">
            <w:pPr>
              <w:spacing w:after="0" w:line="240" w:lineRule="auto"/>
            </w:pPr>
            <w:r w:rsidRPr="00C15D89">
              <w:t>Tá an Oifig um Sholáthar Rialtais ar fáil le comhairle agus cúnamh riaracháin maidir le nós imeachta a chur ar fáil maidir le haon phróiseas soláthair.</w:t>
            </w:r>
          </w:p>
          <w:p w14:paraId="766DB93F" w14:textId="77777777" w:rsidR="00C6225D" w:rsidRPr="00C15D89" w:rsidRDefault="00C6225D" w:rsidP="008B740F">
            <w:pPr>
              <w:spacing w:after="0" w:line="240" w:lineRule="auto"/>
              <w:rPr>
                <w:color w:val="007588"/>
              </w:rPr>
            </w:pPr>
          </w:p>
        </w:tc>
        <w:tc>
          <w:tcPr>
            <w:tcW w:w="3543" w:type="dxa"/>
            <w:shd w:val="clear" w:color="auto" w:fill="auto"/>
          </w:tcPr>
          <w:p w14:paraId="6A68A197" w14:textId="77777777" w:rsidR="00C6225D" w:rsidRPr="00C15D89" w:rsidRDefault="00C6225D" w:rsidP="00C6225D">
            <w:pPr>
              <w:spacing w:after="0" w:line="240" w:lineRule="auto"/>
            </w:pPr>
            <w:r w:rsidRPr="00C15D89">
              <w:t>Oifigeach Soláthair</w:t>
            </w:r>
          </w:p>
        </w:tc>
      </w:tr>
      <w:tr w:rsidR="00C6225D" w:rsidRPr="00C15D89" w14:paraId="7DAF1F0F" w14:textId="77777777" w:rsidTr="00A95FB7">
        <w:tc>
          <w:tcPr>
            <w:tcW w:w="3227" w:type="dxa"/>
            <w:shd w:val="clear" w:color="auto" w:fill="auto"/>
          </w:tcPr>
          <w:p w14:paraId="2A48FE5D" w14:textId="77777777" w:rsidR="00C6225D" w:rsidRPr="00C15D89" w:rsidRDefault="00C6225D" w:rsidP="00C6225D">
            <w:pPr>
              <w:spacing w:after="0" w:line="240" w:lineRule="auto"/>
              <w:rPr>
                <w:b/>
              </w:rPr>
            </w:pPr>
            <w:r w:rsidRPr="00C15D89">
              <w:rPr>
                <w:b/>
              </w:rPr>
              <w:t>Amlíne</w:t>
            </w:r>
          </w:p>
          <w:p w14:paraId="4D530FC6" w14:textId="77777777" w:rsidR="00C6225D" w:rsidRPr="00C15D89" w:rsidRDefault="00C6225D" w:rsidP="00C6225D">
            <w:pPr>
              <w:spacing w:after="0" w:line="240" w:lineRule="auto"/>
              <w:rPr>
                <w:u w:val="single"/>
              </w:rPr>
            </w:pPr>
          </w:p>
        </w:tc>
        <w:tc>
          <w:tcPr>
            <w:tcW w:w="3544" w:type="dxa"/>
            <w:shd w:val="clear" w:color="auto" w:fill="auto"/>
          </w:tcPr>
          <w:p w14:paraId="0690FE8B" w14:textId="77777777" w:rsidR="00C6225D" w:rsidRPr="00C15D89" w:rsidRDefault="00C6225D" w:rsidP="00C6225D">
            <w:pPr>
              <w:spacing w:after="0" w:line="240" w:lineRule="auto"/>
            </w:pPr>
            <w:r w:rsidRPr="00C15D89">
              <w:t>Cinntiú go bhfuil dóthain ama ar fáil sa chlár foráil a dhéanamh do nádúr na sonraíochta agus do chastacht an chonartha nuair a bhíonn scála ama á shocrú don phróiseas soláthair.</w:t>
            </w:r>
          </w:p>
          <w:p w14:paraId="0381C549" w14:textId="77777777" w:rsidR="00C6225D" w:rsidRPr="00C15D89" w:rsidRDefault="00C6225D" w:rsidP="00C6225D">
            <w:pPr>
              <w:spacing w:after="0" w:line="240" w:lineRule="auto"/>
              <w:rPr>
                <w:u w:val="single"/>
              </w:rPr>
            </w:pPr>
          </w:p>
        </w:tc>
        <w:tc>
          <w:tcPr>
            <w:tcW w:w="3543" w:type="dxa"/>
            <w:shd w:val="clear" w:color="auto" w:fill="auto"/>
          </w:tcPr>
          <w:p w14:paraId="247A2A22" w14:textId="77777777" w:rsidR="00C6225D" w:rsidRPr="00C15D89" w:rsidRDefault="00C6225D" w:rsidP="00C6225D">
            <w:pPr>
              <w:spacing w:after="0" w:line="240" w:lineRule="auto"/>
            </w:pPr>
            <w:r w:rsidRPr="00C15D89">
              <w:t>Ball den Choiste Bainistíochta</w:t>
            </w:r>
          </w:p>
        </w:tc>
      </w:tr>
      <w:tr w:rsidR="00C6225D" w:rsidRPr="00C15D89" w14:paraId="0D950A14" w14:textId="77777777" w:rsidTr="00A95FB7">
        <w:tc>
          <w:tcPr>
            <w:tcW w:w="3227" w:type="dxa"/>
            <w:shd w:val="clear" w:color="auto" w:fill="auto"/>
          </w:tcPr>
          <w:p w14:paraId="424771F1" w14:textId="77777777" w:rsidR="00C6225D" w:rsidRPr="00C15D89" w:rsidRDefault="00C6225D" w:rsidP="00C6225D">
            <w:pPr>
              <w:spacing w:after="0" w:line="240" w:lineRule="auto"/>
              <w:rPr>
                <w:b/>
              </w:rPr>
            </w:pPr>
            <w:r w:rsidRPr="00C15D89">
              <w:rPr>
                <w:b/>
              </w:rPr>
              <w:t>An Costas a Mheas</w:t>
            </w:r>
          </w:p>
          <w:p w14:paraId="49EB0F2E" w14:textId="77777777" w:rsidR="00C6225D" w:rsidRPr="00C15D89" w:rsidRDefault="00C6225D" w:rsidP="00C6225D">
            <w:pPr>
              <w:spacing w:after="0" w:line="240" w:lineRule="auto"/>
              <w:rPr>
                <w:u w:val="single"/>
              </w:rPr>
            </w:pPr>
          </w:p>
        </w:tc>
        <w:tc>
          <w:tcPr>
            <w:tcW w:w="3544" w:type="dxa"/>
            <w:shd w:val="clear" w:color="auto" w:fill="auto"/>
          </w:tcPr>
          <w:p w14:paraId="59B22F60" w14:textId="77777777" w:rsidR="00C6225D" w:rsidRPr="00C15D89" w:rsidRDefault="00C6225D" w:rsidP="00C6225D">
            <w:pPr>
              <w:spacing w:after="0" w:line="240" w:lineRule="auto"/>
            </w:pPr>
            <w:r w:rsidRPr="00C15D89">
              <w:t xml:space="preserve">Tá sé riachtanach meastachán réalaíoch a fháil ar luach na n-earraí nó na seirbhísí atá le soláthar.  Is é luach an chonartha a shocróidh an nós imeachta </w:t>
            </w:r>
            <w:r w:rsidRPr="00C15D89">
              <w:lastRenderedPageBreak/>
              <w:t xml:space="preserve">soláthair is infheidhme; ní mór téarma iomlán an chonartha a chur san áireamh sa luach, aon síneadh ar an gconradh san áireamh.  </w:t>
            </w:r>
          </w:p>
          <w:p w14:paraId="23D063A6" w14:textId="77777777" w:rsidR="00C6225D" w:rsidRPr="00C15D89" w:rsidRDefault="00C6225D" w:rsidP="00C6225D">
            <w:pPr>
              <w:spacing w:after="0" w:line="240" w:lineRule="auto"/>
            </w:pPr>
          </w:p>
          <w:p w14:paraId="0C8B8EC1" w14:textId="77777777" w:rsidR="00C6225D" w:rsidRPr="00C15D89" w:rsidRDefault="00C6225D" w:rsidP="00C6225D">
            <w:pPr>
              <w:spacing w:after="0" w:line="240" w:lineRule="auto"/>
            </w:pPr>
            <w:r w:rsidRPr="00C15D89">
              <w:t xml:space="preserve">Conarthaí gan téarma socraithe, is gnách iad a luacháil ar bhonn soláthar réamh-mheasta </w:t>
            </w:r>
            <w:r w:rsidRPr="00C15D89">
              <w:rPr>
                <w:b/>
              </w:rPr>
              <w:t>ceithre bliana.</w:t>
            </w:r>
            <w:r w:rsidRPr="00C15D89">
              <w:t xml:space="preserve">  </w:t>
            </w:r>
          </w:p>
          <w:p w14:paraId="60F04579" w14:textId="77777777" w:rsidR="00C6225D" w:rsidRPr="00C15D89" w:rsidRDefault="00C6225D" w:rsidP="00C6225D">
            <w:pPr>
              <w:spacing w:after="0" w:line="240" w:lineRule="auto"/>
            </w:pPr>
          </w:p>
          <w:p w14:paraId="7CA6181B" w14:textId="77777777" w:rsidR="00C6225D" w:rsidRPr="00C15D89" w:rsidRDefault="00C6225D" w:rsidP="00C6225D">
            <w:pPr>
              <w:spacing w:after="0" w:line="240" w:lineRule="auto"/>
              <w:rPr>
                <w:u w:val="single"/>
              </w:rPr>
            </w:pPr>
            <w:r w:rsidRPr="00C15D89">
              <w:rPr>
                <w:b/>
              </w:rPr>
              <w:t>Tábhachtach:</w:t>
            </w:r>
            <w:r w:rsidRPr="00C15D89">
              <w:t xml:space="preserve"> Níor chóir aon tionscadal nó ceannachán a scoilteadh nó a fho-roinnt d’aon ghnó chun nach dtiocfaidh sé faoi scóip na dTreoirlín</w:t>
            </w:r>
            <w:r w:rsidR="00630975" w:rsidRPr="00C15D89">
              <w:t>t</w:t>
            </w:r>
            <w:r w:rsidRPr="00C15D89">
              <w:t>e Náisiúnta nó na dTreoracha AE. I gcás ina mbíonn bearta ar leith i gceist i dtionscadal nó i gceannachán, ní mór luach na mbeart ar fad a chur san áireamh i luach an chonartha.</w:t>
            </w:r>
          </w:p>
          <w:p w14:paraId="0AF7CC42" w14:textId="77777777" w:rsidR="00C6225D" w:rsidRPr="00C15D89" w:rsidRDefault="00C6225D" w:rsidP="00C6225D">
            <w:pPr>
              <w:spacing w:after="0" w:line="240" w:lineRule="auto"/>
              <w:rPr>
                <w:u w:val="single"/>
              </w:rPr>
            </w:pPr>
          </w:p>
        </w:tc>
        <w:tc>
          <w:tcPr>
            <w:tcW w:w="3543" w:type="dxa"/>
            <w:shd w:val="clear" w:color="auto" w:fill="auto"/>
          </w:tcPr>
          <w:p w14:paraId="5F63AA9C" w14:textId="77777777" w:rsidR="00C6225D" w:rsidRPr="00C15D89" w:rsidRDefault="00C6225D" w:rsidP="00C6225D">
            <w:pPr>
              <w:spacing w:after="0" w:line="240" w:lineRule="auto"/>
            </w:pPr>
            <w:r w:rsidRPr="00C15D89">
              <w:lastRenderedPageBreak/>
              <w:t>Ball den Choiste Bainistíochta</w:t>
            </w:r>
          </w:p>
        </w:tc>
      </w:tr>
      <w:tr w:rsidR="00C6225D" w:rsidRPr="00C15D89" w14:paraId="2644FD12" w14:textId="77777777" w:rsidTr="00A95FB7">
        <w:tc>
          <w:tcPr>
            <w:tcW w:w="3227" w:type="dxa"/>
            <w:shd w:val="clear" w:color="auto" w:fill="auto"/>
          </w:tcPr>
          <w:p w14:paraId="29B047DB" w14:textId="77777777" w:rsidR="00C6225D" w:rsidRPr="00C15D89" w:rsidRDefault="00C6225D" w:rsidP="00C6225D">
            <w:pPr>
              <w:spacing w:after="0" w:line="240" w:lineRule="auto"/>
              <w:rPr>
                <w:b/>
              </w:rPr>
            </w:pPr>
            <w:r w:rsidRPr="00C15D89">
              <w:rPr>
                <w:b/>
              </w:rPr>
              <w:t>An Nós Imeachta Soláthair</w:t>
            </w:r>
          </w:p>
          <w:p w14:paraId="6AC164F0" w14:textId="77777777" w:rsidR="00C6225D" w:rsidRPr="00C15D89" w:rsidRDefault="00C6225D" w:rsidP="00C6225D">
            <w:pPr>
              <w:spacing w:after="0" w:line="240" w:lineRule="auto"/>
              <w:rPr>
                <w:u w:val="single"/>
              </w:rPr>
            </w:pPr>
          </w:p>
        </w:tc>
        <w:tc>
          <w:tcPr>
            <w:tcW w:w="3544" w:type="dxa"/>
            <w:shd w:val="clear" w:color="auto" w:fill="auto"/>
          </w:tcPr>
          <w:p w14:paraId="184A36DD" w14:textId="77777777" w:rsidR="00C6225D" w:rsidRPr="00C15D89" w:rsidRDefault="00C6225D" w:rsidP="00C6225D">
            <w:pPr>
              <w:spacing w:after="0" w:line="240" w:lineRule="auto"/>
            </w:pPr>
            <w:r w:rsidRPr="00C15D89">
              <w:t>Roghnaigh an nós imeachta ábhartha.  I gcás conarthaí faoin tairseach, lean na nósanna imeachta maidir le Tairiscintí faoin Tairseach ag alt 2 thíos. I gcás conarthaí os cionn na tairsí ábhartha airgeadais AE, tá feidhm ag Rialacháin an Aontais Eorpaigh (Bronnadh Conarthaí Údaráis Áitiúil) 2016, lean na nósanna imeachta ag alt 3 thíos.</w:t>
            </w:r>
          </w:p>
          <w:p w14:paraId="7227706F" w14:textId="77777777" w:rsidR="00C6225D" w:rsidRPr="00C15D89" w:rsidRDefault="00C6225D" w:rsidP="00C6225D">
            <w:pPr>
              <w:spacing w:after="0" w:line="240" w:lineRule="auto"/>
              <w:rPr>
                <w:u w:val="single"/>
              </w:rPr>
            </w:pPr>
          </w:p>
        </w:tc>
        <w:tc>
          <w:tcPr>
            <w:tcW w:w="3543" w:type="dxa"/>
            <w:shd w:val="clear" w:color="auto" w:fill="auto"/>
          </w:tcPr>
          <w:p w14:paraId="6E113C58" w14:textId="77777777" w:rsidR="00C6225D" w:rsidRPr="00C15D89" w:rsidRDefault="00C6225D" w:rsidP="00C6225D">
            <w:pPr>
              <w:spacing w:after="0" w:line="240" w:lineRule="auto"/>
            </w:pPr>
            <w:r w:rsidRPr="00C15D89">
              <w:t>Oifigeach Soláthair</w:t>
            </w:r>
          </w:p>
        </w:tc>
      </w:tr>
      <w:tr w:rsidR="00C6225D" w:rsidRPr="00C15D89" w14:paraId="762B787E" w14:textId="77777777" w:rsidTr="00A95FB7">
        <w:trPr>
          <w:trHeight w:val="70"/>
        </w:trPr>
        <w:tc>
          <w:tcPr>
            <w:tcW w:w="3227" w:type="dxa"/>
            <w:shd w:val="clear" w:color="auto" w:fill="auto"/>
          </w:tcPr>
          <w:p w14:paraId="3FAD742E" w14:textId="77777777" w:rsidR="00C6225D" w:rsidRPr="00C15D89" w:rsidRDefault="00C6225D" w:rsidP="00A95FB7">
            <w:pPr>
              <w:spacing w:after="0" w:line="240" w:lineRule="auto"/>
              <w:rPr>
                <w:b/>
              </w:rPr>
            </w:pPr>
            <w:r w:rsidRPr="00C15D89">
              <w:rPr>
                <w:b/>
              </w:rPr>
              <w:t>Ceadú Buiséid</w:t>
            </w:r>
          </w:p>
        </w:tc>
        <w:tc>
          <w:tcPr>
            <w:tcW w:w="3544" w:type="dxa"/>
            <w:shd w:val="clear" w:color="auto" w:fill="auto"/>
          </w:tcPr>
          <w:p w14:paraId="7C4EDDFA" w14:textId="77777777" w:rsidR="00C6225D" w:rsidRPr="00C15D89" w:rsidRDefault="00C6225D" w:rsidP="00C6225D">
            <w:pPr>
              <w:spacing w:after="0" w:line="240" w:lineRule="auto"/>
            </w:pPr>
            <w:r w:rsidRPr="00C15D89">
              <w:t>Faigh amach cibé an bhfuil cistí ar fáil chun an ceannachán a dhéanamh agus cinntiú go ndéantar gach ceadú buiséadta agus don phróiseas soláthair a lorg in am trátha.</w:t>
            </w:r>
          </w:p>
          <w:p w14:paraId="78A6B4C8" w14:textId="77777777" w:rsidR="00C6225D" w:rsidRPr="00C15D89" w:rsidRDefault="00C6225D" w:rsidP="00C6225D">
            <w:pPr>
              <w:spacing w:after="0" w:line="240" w:lineRule="auto"/>
              <w:rPr>
                <w:b/>
              </w:rPr>
            </w:pPr>
          </w:p>
          <w:p w14:paraId="2E724B54" w14:textId="77777777" w:rsidR="00C6225D" w:rsidRDefault="00C6225D" w:rsidP="00C6225D">
            <w:pPr>
              <w:spacing w:after="0" w:line="240" w:lineRule="auto"/>
              <w:rPr>
                <w:b/>
              </w:rPr>
            </w:pPr>
            <w:r w:rsidRPr="00C15D89">
              <w:rPr>
                <w:b/>
              </w:rPr>
              <w:t xml:space="preserve">Féach Ceadú an </w:t>
            </w:r>
            <w:r w:rsidR="00A95FB7">
              <w:rPr>
                <w:b/>
              </w:rPr>
              <w:br/>
            </w:r>
            <w:r w:rsidRPr="00C15D89">
              <w:rPr>
                <w:b/>
              </w:rPr>
              <w:t xml:space="preserve">Phróisis Bhuiséadta </w:t>
            </w:r>
            <w:r w:rsidR="00A95FB7">
              <w:rPr>
                <w:b/>
              </w:rPr>
              <w:br/>
            </w:r>
            <w:r w:rsidRPr="00C15D89">
              <w:rPr>
                <w:b/>
              </w:rPr>
              <w:t>agus Soláthair</w:t>
            </w:r>
            <w:r w:rsidR="00A95FB7">
              <w:rPr>
                <w:b/>
              </w:rPr>
              <w:br/>
            </w:r>
            <w:r w:rsidRPr="00C15D89">
              <w:rPr>
                <w:b/>
              </w:rPr>
              <w:t>ag deireadh an tábla</w:t>
            </w:r>
          </w:p>
          <w:p w14:paraId="71C093EE" w14:textId="77777777" w:rsidR="00A95FB7" w:rsidRDefault="00A95FB7" w:rsidP="00C6225D">
            <w:pPr>
              <w:spacing w:after="0" w:line="240" w:lineRule="auto"/>
              <w:rPr>
                <w:b/>
              </w:rPr>
            </w:pPr>
          </w:p>
          <w:p w14:paraId="03F7F711" w14:textId="77777777" w:rsidR="00A95FB7" w:rsidRDefault="00A95FB7" w:rsidP="00C6225D">
            <w:pPr>
              <w:spacing w:after="0" w:line="240" w:lineRule="auto"/>
              <w:rPr>
                <w:b/>
              </w:rPr>
            </w:pPr>
          </w:p>
          <w:p w14:paraId="5ACE0657" w14:textId="77777777" w:rsidR="00A95FB7" w:rsidRPr="00C15D89" w:rsidRDefault="00A95FB7" w:rsidP="00C6225D">
            <w:pPr>
              <w:spacing w:after="0" w:line="240" w:lineRule="auto"/>
              <w:rPr>
                <w:b/>
              </w:rPr>
            </w:pPr>
          </w:p>
          <w:p w14:paraId="2CD6162B" w14:textId="77777777" w:rsidR="00C6225D" w:rsidRPr="00C15D89" w:rsidRDefault="00C6225D" w:rsidP="00C6225D">
            <w:pPr>
              <w:spacing w:after="0" w:line="240" w:lineRule="auto"/>
            </w:pPr>
          </w:p>
        </w:tc>
        <w:tc>
          <w:tcPr>
            <w:tcW w:w="3543" w:type="dxa"/>
            <w:shd w:val="clear" w:color="auto" w:fill="auto"/>
          </w:tcPr>
          <w:p w14:paraId="2C1D2BF1" w14:textId="77777777" w:rsidR="00C6225D" w:rsidRPr="00C15D89" w:rsidRDefault="00C6225D" w:rsidP="00C6225D">
            <w:pPr>
              <w:spacing w:after="0" w:line="240" w:lineRule="auto"/>
            </w:pPr>
            <w:r w:rsidRPr="00C15D89">
              <w:t>Ball den Choiste Bainistíochta</w:t>
            </w:r>
          </w:p>
        </w:tc>
      </w:tr>
      <w:tr w:rsidR="00C6225D" w:rsidRPr="00C15D89" w14:paraId="35CD930B" w14:textId="77777777" w:rsidTr="00A95FB7">
        <w:tc>
          <w:tcPr>
            <w:tcW w:w="3227" w:type="dxa"/>
            <w:shd w:val="clear" w:color="auto" w:fill="auto"/>
          </w:tcPr>
          <w:p w14:paraId="7CBA5F99" w14:textId="77777777" w:rsidR="00C6225D" w:rsidRPr="00C15D89" w:rsidRDefault="00C6225D" w:rsidP="00C6225D">
            <w:pPr>
              <w:spacing w:after="0" w:line="240" w:lineRule="auto"/>
              <w:rPr>
                <w:b/>
              </w:rPr>
            </w:pPr>
            <w:r w:rsidRPr="00C15D89">
              <w:rPr>
                <w:b/>
              </w:rPr>
              <w:t>Teimpléid</w:t>
            </w:r>
          </w:p>
          <w:p w14:paraId="14F26B18" w14:textId="77777777" w:rsidR="00C6225D" w:rsidRPr="00C15D89" w:rsidRDefault="00C6225D" w:rsidP="00C6225D">
            <w:pPr>
              <w:spacing w:after="0" w:line="240" w:lineRule="auto"/>
              <w:rPr>
                <w:b/>
              </w:rPr>
            </w:pPr>
          </w:p>
          <w:p w14:paraId="33032A99" w14:textId="77777777" w:rsidR="00C6225D" w:rsidRPr="00C15D89" w:rsidRDefault="00C6225D" w:rsidP="00C6225D">
            <w:pPr>
              <w:spacing w:after="0" w:line="240" w:lineRule="auto"/>
              <w:rPr>
                <w:b/>
              </w:rPr>
            </w:pPr>
          </w:p>
          <w:p w14:paraId="1B85EFE0" w14:textId="77777777" w:rsidR="00C6225D" w:rsidRPr="00C15D89" w:rsidRDefault="00C6225D" w:rsidP="00C6225D">
            <w:pPr>
              <w:spacing w:after="0" w:line="240" w:lineRule="auto"/>
              <w:rPr>
                <w:b/>
              </w:rPr>
            </w:pPr>
          </w:p>
        </w:tc>
        <w:tc>
          <w:tcPr>
            <w:tcW w:w="3544" w:type="dxa"/>
            <w:shd w:val="clear" w:color="auto" w:fill="auto"/>
          </w:tcPr>
          <w:p w14:paraId="7C501201" w14:textId="77777777" w:rsidR="00C6225D" w:rsidRPr="00C15D89" w:rsidRDefault="00C6225D" w:rsidP="00C6225D">
            <w:pPr>
              <w:spacing w:after="0" w:line="240" w:lineRule="auto"/>
            </w:pPr>
            <w:r w:rsidRPr="00C15D89">
              <w:lastRenderedPageBreak/>
              <w:t xml:space="preserve">Cinntiú go mbaintear úsáid as an teimpléad ceart den doiciméad </w:t>
            </w:r>
            <w:r w:rsidRPr="00C15D89">
              <w:lastRenderedPageBreak/>
              <w:t xml:space="preserve">tairisceana.  Tá Teimpléid Chaighdeánacha RFT le haghaidh Earraí agus Seirbhísí ar fáil lena n-íoslódáil ar shuíomh gréasáin na hOifige um Sholáthar Rialtais ag </w:t>
            </w:r>
            <w:hyperlink r:id="rId10" w:history="1">
              <w:r w:rsidRPr="00C15D89">
                <w:rPr>
                  <w:rStyle w:val="Hyperlink"/>
                </w:rPr>
                <w:t>www.ogp.gov.ie</w:t>
              </w:r>
            </w:hyperlink>
          </w:p>
          <w:p w14:paraId="26CFA1F5" w14:textId="77777777" w:rsidR="00C6225D" w:rsidRPr="00C15D89" w:rsidRDefault="00C6225D" w:rsidP="00C6225D">
            <w:pPr>
              <w:spacing w:after="0" w:line="240" w:lineRule="auto"/>
              <w:rPr>
                <w:u w:val="single"/>
              </w:rPr>
            </w:pPr>
          </w:p>
        </w:tc>
        <w:tc>
          <w:tcPr>
            <w:tcW w:w="3543" w:type="dxa"/>
            <w:shd w:val="clear" w:color="auto" w:fill="auto"/>
          </w:tcPr>
          <w:p w14:paraId="0684F592" w14:textId="77777777" w:rsidR="00C6225D" w:rsidRPr="00C15D89" w:rsidRDefault="00C6225D" w:rsidP="00C6225D">
            <w:pPr>
              <w:spacing w:after="0" w:line="240" w:lineRule="auto"/>
            </w:pPr>
            <w:r w:rsidRPr="00C15D89">
              <w:lastRenderedPageBreak/>
              <w:t>Oifigeach Soláthair</w:t>
            </w:r>
          </w:p>
        </w:tc>
      </w:tr>
      <w:tr w:rsidR="00C6225D" w:rsidRPr="00C15D89" w14:paraId="764EDCC7" w14:textId="77777777" w:rsidTr="00A95FB7">
        <w:tc>
          <w:tcPr>
            <w:tcW w:w="3227" w:type="dxa"/>
            <w:shd w:val="clear" w:color="auto" w:fill="auto"/>
          </w:tcPr>
          <w:p w14:paraId="2A8EDEE5" w14:textId="77777777" w:rsidR="00C6225D" w:rsidRPr="00C15D89" w:rsidRDefault="00C6225D" w:rsidP="00C6225D">
            <w:pPr>
              <w:spacing w:after="0" w:line="240" w:lineRule="auto"/>
              <w:rPr>
                <w:b/>
              </w:rPr>
            </w:pPr>
            <w:r w:rsidRPr="00C15D89">
              <w:rPr>
                <w:b/>
              </w:rPr>
              <w:t>Sonraíocht</w:t>
            </w:r>
          </w:p>
          <w:p w14:paraId="4609BF1F" w14:textId="77777777" w:rsidR="00C6225D" w:rsidRPr="00C15D89" w:rsidRDefault="00C6225D" w:rsidP="00C6225D">
            <w:pPr>
              <w:spacing w:after="0" w:line="240" w:lineRule="auto"/>
              <w:rPr>
                <w:b/>
              </w:rPr>
            </w:pPr>
          </w:p>
        </w:tc>
        <w:tc>
          <w:tcPr>
            <w:tcW w:w="3544" w:type="dxa"/>
            <w:shd w:val="clear" w:color="auto" w:fill="auto"/>
          </w:tcPr>
          <w:p w14:paraId="7EF5F07C" w14:textId="77777777" w:rsidR="00C6225D" w:rsidRPr="00C15D89" w:rsidRDefault="00C6225D" w:rsidP="00C6225D">
            <w:pPr>
              <w:spacing w:after="0" w:line="240" w:lineRule="auto"/>
            </w:pPr>
            <w:r w:rsidRPr="00C15D89">
              <w:t>Sonraíocht riachtanas a ullmhú i gcás na n-earraí nó na seirbhíse i dtrácht.  Cinntiú go bhfuil sé soiléir agus cuimsitheach agus nach ndéantar idirdhealú ann.</w:t>
            </w:r>
          </w:p>
          <w:p w14:paraId="3C17B84A" w14:textId="77777777" w:rsidR="00C6225D" w:rsidRPr="00C15D89" w:rsidRDefault="00C6225D" w:rsidP="00C6225D">
            <w:pPr>
              <w:spacing w:after="0" w:line="240" w:lineRule="auto"/>
            </w:pPr>
          </w:p>
        </w:tc>
        <w:tc>
          <w:tcPr>
            <w:tcW w:w="3543" w:type="dxa"/>
            <w:shd w:val="clear" w:color="auto" w:fill="auto"/>
          </w:tcPr>
          <w:p w14:paraId="7505B071" w14:textId="77777777" w:rsidR="00C6225D" w:rsidRPr="00C15D89" w:rsidRDefault="00C6225D" w:rsidP="00C6225D">
            <w:pPr>
              <w:spacing w:after="0" w:line="240" w:lineRule="auto"/>
            </w:pPr>
            <w:r w:rsidRPr="00C15D89">
              <w:t>Ball den Choiste Bainistíochta</w:t>
            </w:r>
          </w:p>
        </w:tc>
      </w:tr>
      <w:tr w:rsidR="00C6225D" w:rsidRPr="00C15D89" w14:paraId="51713DAD" w14:textId="77777777" w:rsidTr="00A95FB7">
        <w:tc>
          <w:tcPr>
            <w:tcW w:w="3227" w:type="dxa"/>
            <w:shd w:val="clear" w:color="auto" w:fill="auto"/>
          </w:tcPr>
          <w:p w14:paraId="4A78B6B4" w14:textId="77777777" w:rsidR="00C6225D" w:rsidRPr="00C15D89" w:rsidRDefault="00C6225D" w:rsidP="00C6225D">
            <w:pPr>
              <w:spacing w:after="0" w:line="240" w:lineRule="auto"/>
              <w:rPr>
                <w:b/>
              </w:rPr>
            </w:pPr>
            <w:r w:rsidRPr="00C15D89">
              <w:rPr>
                <w:b/>
              </w:rPr>
              <w:t>Doiciméadú</w:t>
            </w:r>
          </w:p>
          <w:p w14:paraId="1405ED56" w14:textId="77777777" w:rsidR="00C6225D" w:rsidRPr="00C15D89" w:rsidRDefault="00C6225D" w:rsidP="00C6225D">
            <w:pPr>
              <w:spacing w:after="0" w:line="240" w:lineRule="auto"/>
              <w:rPr>
                <w:b/>
              </w:rPr>
            </w:pPr>
          </w:p>
        </w:tc>
        <w:tc>
          <w:tcPr>
            <w:tcW w:w="3544" w:type="dxa"/>
            <w:shd w:val="clear" w:color="auto" w:fill="auto"/>
          </w:tcPr>
          <w:p w14:paraId="426EBCD5" w14:textId="77777777" w:rsidR="00C6225D" w:rsidRPr="00C15D89" w:rsidRDefault="00C6225D" w:rsidP="00C6225D">
            <w:pPr>
              <w:spacing w:after="0" w:line="240" w:lineRule="auto"/>
            </w:pPr>
            <w:r w:rsidRPr="00C15D89">
              <w:t>Doiciméid tairisceana a ullmhú, ina leagtar amach na Critéir Roghnúcháin agus na Critéir D</w:t>
            </w:r>
            <w:r w:rsidR="00630975" w:rsidRPr="00C15D89">
              <w:t>h</w:t>
            </w:r>
            <w:r w:rsidRPr="00C15D89">
              <w:t>ámhachtana agus cinntiú go gcomhlíontar na rialacha soláthair.  Gach doiciméid a sheiceáil ar mhaithe le hiomláine, cruinneas agus comhréireacht sula n-eisítear é.</w:t>
            </w:r>
          </w:p>
          <w:p w14:paraId="2D4F00E3" w14:textId="77777777" w:rsidR="00C6225D" w:rsidRPr="00C15D89" w:rsidRDefault="00C6225D" w:rsidP="00C6225D">
            <w:pPr>
              <w:spacing w:after="0" w:line="240" w:lineRule="auto"/>
            </w:pPr>
          </w:p>
        </w:tc>
        <w:tc>
          <w:tcPr>
            <w:tcW w:w="3543" w:type="dxa"/>
            <w:shd w:val="clear" w:color="auto" w:fill="auto"/>
          </w:tcPr>
          <w:p w14:paraId="4AE1BF35" w14:textId="77777777" w:rsidR="00C6225D" w:rsidRPr="00C15D89" w:rsidRDefault="00C6225D" w:rsidP="00C6225D">
            <w:pPr>
              <w:spacing w:after="0" w:line="240" w:lineRule="auto"/>
            </w:pPr>
            <w:r w:rsidRPr="00C15D89">
              <w:t>Oifigeach Soláthair</w:t>
            </w:r>
          </w:p>
        </w:tc>
      </w:tr>
      <w:tr w:rsidR="00C6225D" w:rsidRPr="00C15D89" w14:paraId="5D7793B9" w14:textId="77777777" w:rsidTr="00A95FB7">
        <w:tc>
          <w:tcPr>
            <w:tcW w:w="3227" w:type="dxa"/>
            <w:shd w:val="clear" w:color="auto" w:fill="auto"/>
          </w:tcPr>
          <w:p w14:paraId="0058057F" w14:textId="77777777" w:rsidR="00C6225D" w:rsidRPr="00C15D89" w:rsidRDefault="00C6225D" w:rsidP="00C6225D">
            <w:pPr>
              <w:spacing w:after="0" w:line="240" w:lineRule="auto"/>
              <w:rPr>
                <w:b/>
              </w:rPr>
            </w:pPr>
            <w:r w:rsidRPr="00C15D89">
              <w:rPr>
                <w:b/>
              </w:rPr>
              <w:t>Tacaíocht agus Comhairle</w:t>
            </w:r>
          </w:p>
          <w:p w14:paraId="4BD77EFA" w14:textId="77777777" w:rsidR="00C6225D" w:rsidRPr="00C15D89" w:rsidRDefault="00C6225D" w:rsidP="00C6225D">
            <w:pPr>
              <w:spacing w:after="0" w:line="240" w:lineRule="auto"/>
              <w:rPr>
                <w:b/>
              </w:rPr>
            </w:pPr>
          </w:p>
        </w:tc>
        <w:tc>
          <w:tcPr>
            <w:tcW w:w="3544" w:type="dxa"/>
            <w:shd w:val="clear" w:color="auto" w:fill="auto"/>
          </w:tcPr>
          <w:p w14:paraId="252F0C3F" w14:textId="77777777" w:rsidR="00C6225D" w:rsidRPr="00C15D89" w:rsidRDefault="00C6225D" w:rsidP="00C6225D">
            <w:pPr>
              <w:spacing w:after="0" w:line="240" w:lineRule="auto"/>
            </w:pPr>
            <w:r w:rsidRPr="00C15D89">
              <w:t>Tríd an bpróiseas soláthair, caidreamh a dhéanamh le Ball den Choiste Bainistíochta agus/nó leis an Oifig um Sholáthar Rialtais i gcás ina ndéantar earraí/seirbhísí a sholáthar go lárnach.</w:t>
            </w:r>
          </w:p>
          <w:p w14:paraId="18F5A36E" w14:textId="77777777" w:rsidR="00C6225D" w:rsidRPr="00C15D89" w:rsidRDefault="00C6225D" w:rsidP="00C6225D">
            <w:pPr>
              <w:spacing w:after="0" w:line="240" w:lineRule="auto"/>
            </w:pPr>
          </w:p>
        </w:tc>
        <w:tc>
          <w:tcPr>
            <w:tcW w:w="3543" w:type="dxa"/>
            <w:shd w:val="clear" w:color="auto" w:fill="auto"/>
          </w:tcPr>
          <w:p w14:paraId="228B84EF" w14:textId="77777777" w:rsidR="00C6225D" w:rsidRPr="00C15D89" w:rsidRDefault="00C6225D" w:rsidP="00C6225D">
            <w:pPr>
              <w:spacing w:after="0" w:line="240" w:lineRule="auto"/>
            </w:pPr>
            <w:r w:rsidRPr="00C15D89">
              <w:t>Oifigeach Soláthair</w:t>
            </w:r>
          </w:p>
        </w:tc>
      </w:tr>
    </w:tbl>
    <w:p w14:paraId="4F6B0450" w14:textId="77777777" w:rsidR="00C6225D" w:rsidRPr="00C15D89" w:rsidRDefault="00C6225D" w:rsidP="00C6225D">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3803"/>
        <w:gridCol w:w="3969"/>
      </w:tblGrid>
      <w:tr w:rsidR="00C6225D" w:rsidRPr="00C15D89" w14:paraId="6258699D" w14:textId="77777777" w:rsidTr="00A95FB7">
        <w:tc>
          <w:tcPr>
            <w:tcW w:w="10314" w:type="dxa"/>
            <w:gridSpan w:val="3"/>
            <w:shd w:val="clear" w:color="auto" w:fill="146D8C"/>
          </w:tcPr>
          <w:p w14:paraId="57913E50" w14:textId="77777777" w:rsidR="00C6225D" w:rsidRPr="00C15D89" w:rsidRDefault="00C6225D" w:rsidP="00C6225D">
            <w:pPr>
              <w:jc w:val="center"/>
              <w:rPr>
                <w:b/>
                <w:color w:val="FFFFFF"/>
              </w:rPr>
            </w:pPr>
          </w:p>
          <w:p w14:paraId="7A106750" w14:textId="77777777" w:rsidR="00C6225D" w:rsidRPr="00C15D89" w:rsidRDefault="00C6225D" w:rsidP="00C6225D">
            <w:pPr>
              <w:jc w:val="center"/>
              <w:rPr>
                <w:b/>
                <w:color w:val="FFFFFF"/>
              </w:rPr>
            </w:pPr>
            <w:r w:rsidRPr="00C15D89">
              <w:rPr>
                <w:b/>
                <w:color w:val="FFFFFF"/>
              </w:rPr>
              <w:t>CEADÚ DON PHRÓISEAS BUISÉADTA AGUS SOLÁTHAIR</w:t>
            </w:r>
          </w:p>
        </w:tc>
      </w:tr>
      <w:tr w:rsidR="00C6225D" w:rsidRPr="00C15D89" w14:paraId="01903F10" w14:textId="77777777" w:rsidTr="00A95FB7">
        <w:tc>
          <w:tcPr>
            <w:tcW w:w="2542" w:type="dxa"/>
            <w:shd w:val="clear" w:color="auto" w:fill="auto"/>
          </w:tcPr>
          <w:p w14:paraId="74D8881E" w14:textId="77777777" w:rsidR="00C6225D" w:rsidRPr="00C15D89" w:rsidRDefault="00C6225D" w:rsidP="00C6225D">
            <w:pPr>
              <w:rPr>
                <w:b/>
              </w:rPr>
            </w:pPr>
            <w:r w:rsidRPr="00C15D89">
              <w:rPr>
                <w:b/>
              </w:rPr>
              <w:t>Conarthaí</w:t>
            </w:r>
          </w:p>
        </w:tc>
        <w:tc>
          <w:tcPr>
            <w:tcW w:w="3803" w:type="dxa"/>
            <w:shd w:val="clear" w:color="auto" w:fill="auto"/>
          </w:tcPr>
          <w:p w14:paraId="31EAF02B" w14:textId="77777777" w:rsidR="00C6225D" w:rsidRPr="00C15D89" w:rsidRDefault="00C6225D" w:rsidP="00C6225D">
            <w:pPr>
              <w:rPr>
                <w:b/>
              </w:rPr>
            </w:pPr>
            <w:r w:rsidRPr="00C15D89">
              <w:rPr>
                <w:b/>
              </w:rPr>
              <w:t>Le ceadú</w:t>
            </w:r>
          </w:p>
        </w:tc>
        <w:tc>
          <w:tcPr>
            <w:tcW w:w="3969" w:type="dxa"/>
          </w:tcPr>
          <w:p w14:paraId="1D0C7279" w14:textId="77777777" w:rsidR="00C6225D" w:rsidRPr="00C15D89" w:rsidRDefault="00C6225D" w:rsidP="00C6225D">
            <w:pPr>
              <w:rPr>
                <w:b/>
              </w:rPr>
            </w:pPr>
            <w:r w:rsidRPr="00C15D89">
              <w:rPr>
                <w:b/>
              </w:rPr>
              <w:t>Modh</w:t>
            </w:r>
          </w:p>
        </w:tc>
      </w:tr>
      <w:tr w:rsidR="00C6225D" w:rsidRPr="00C15D89" w14:paraId="5E92C8A9" w14:textId="77777777" w:rsidTr="00A95FB7">
        <w:tc>
          <w:tcPr>
            <w:tcW w:w="2542" w:type="dxa"/>
            <w:shd w:val="clear" w:color="auto" w:fill="auto"/>
          </w:tcPr>
          <w:p w14:paraId="15CFF7A5" w14:textId="77777777" w:rsidR="00C6225D" w:rsidRPr="00C15D89" w:rsidRDefault="00C6225D" w:rsidP="00C6225D">
            <w:r w:rsidRPr="00C15D89">
              <w:t>€0 go €</w:t>
            </w:r>
            <w:r w:rsidR="008B740F">
              <w:rPr>
                <w:lang w:val="en-IE"/>
              </w:rPr>
              <w:t>50</w:t>
            </w:r>
            <w:r w:rsidRPr="00C15D89">
              <w:t>,000</w:t>
            </w:r>
          </w:p>
        </w:tc>
        <w:tc>
          <w:tcPr>
            <w:tcW w:w="3803" w:type="dxa"/>
            <w:shd w:val="clear" w:color="auto" w:fill="auto"/>
          </w:tcPr>
          <w:p w14:paraId="665C3C92" w14:textId="77777777" w:rsidR="00C6225D" w:rsidRPr="00C15D89" w:rsidRDefault="00C6225D" w:rsidP="00C6225D">
            <w:r w:rsidRPr="00C15D89">
              <w:t>Oifigeach Sinsearach Riaracháin/Stiúrthóir Cúnta Pleanála</w:t>
            </w:r>
          </w:p>
        </w:tc>
        <w:tc>
          <w:tcPr>
            <w:tcW w:w="3969" w:type="dxa"/>
          </w:tcPr>
          <w:p w14:paraId="7B8CAB41" w14:textId="77777777" w:rsidR="00C6225D" w:rsidRPr="00C15D89" w:rsidRDefault="00C6225D" w:rsidP="00C6225D">
            <w:r w:rsidRPr="00C15D89">
              <w:t xml:space="preserve">Meabhrán a chur isteach </w:t>
            </w:r>
          </w:p>
        </w:tc>
      </w:tr>
      <w:tr w:rsidR="00C6225D" w:rsidRPr="00C15D89" w14:paraId="1748FE8D" w14:textId="77777777" w:rsidTr="00A95FB7">
        <w:tc>
          <w:tcPr>
            <w:tcW w:w="2542" w:type="dxa"/>
            <w:shd w:val="clear" w:color="auto" w:fill="auto"/>
          </w:tcPr>
          <w:p w14:paraId="4028D289" w14:textId="77777777" w:rsidR="00C6225D" w:rsidRPr="00C15D89" w:rsidRDefault="00C6225D" w:rsidP="00C6225D">
            <w:r w:rsidRPr="00C15D89">
              <w:t>&gt; €50,000</w:t>
            </w:r>
          </w:p>
        </w:tc>
        <w:tc>
          <w:tcPr>
            <w:tcW w:w="3803" w:type="dxa"/>
            <w:shd w:val="clear" w:color="auto" w:fill="auto"/>
          </w:tcPr>
          <w:p w14:paraId="7921B51F" w14:textId="77777777" w:rsidR="00C6225D" w:rsidRPr="00C15D89" w:rsidRDefault="00C6225D" w:rsidP="00C6225D">
            <w:r w:rsidRPr="00C15D89">
              <w:t>Bord an Bhoird Pleanála</w:t>
            </w:r>
          </w:p>
        </w:tc>
        <w:tc>
          <w:tcPr>
            <w:tcW w:w="3969" w:type="dxa"/>
          </w:tcPr>
          <w:p w14:paraId="1D2E60EC" w14:textId="77777777" w:rsidR="00C6225D" w:rsidRPr="00C15D89" w:rsidRDefault="00C6225D" w:rsidP="00C6225D">
            <w:r w:rsidRPr="00C15D89">
              <w:t>Páipéar a chur faoi bhráid an Bhoird</w:t>
            </w:r>
          </w:p>
        </w:tc>
      </w:tr>
    </w:tbl>
    <w:p w14:paraId="665A1F44" w14:textId="77777777" w:rsidR="00A95FB7" w:rsidRDefault="00A95FB7" w:rsidP="00C6225D">
      <w:pPr>
        <w:pStyle w:val="05NumberedNumberedTextRegular"/>
        <w:numPr>
          <w:ilvl w:val="0"/>
          <w:numId w:val="0"/>
        </w:numPr>
        <w:tabs>
          <w:tab w:val="clear" w:pos="510"/>
        </w:tabs>
        <w:ind w:left="567"/>
        <w:rPr>
          <w:b/>
          <w:color w:val="977639"/>
        </w:rPr>
      </w:pPr>
    </w:p>
    <w:p w14:paraId="2A6E6ED0" w14:textId="77777777" w:rsidR="00A95FB7" w:rsidRDefault="00A95FB7">
      <w:pPr>
        <w:spacing w:after="200" w:line="276" w:lineRule="auto"/>
        <w:rPr>
          <w:b/>
          <w:color w:val="977639"/>
          <w:sz w:val="24"/>
          <w:szCs w:val="24"/>
        </w:rPr>
      </w:pPr>
      <w:r>
        <w:rPr>
          <w:b/>
          <w:color w:val="977639"/>
        </w:rPr>
        <w:br w:type="page"/>
      </w:r>
    </w:p>
    <w:p w14:paraId="699DE5BF" w14:textId="77777777" w:rsidR="00C6225D" w:rsidRPr="00C15D89" w:rsidRDefault="00C6225D" w:rsidP="00C6225D">
      <w:pPr>
        <w:pStyle w:val="11HCapsHeadingCaps"/>
      </w:pPr>
      <w:bookmarkStart w:id="41" w:name="_Toc504038299"/>
      <w:bookmarkStart w:id="42" w:name="_Toc29199958"/>
      <w:r w:rsidRPr="00C15D89">
        <w:lastRenderedPageBreak/>
        <w:t>Tairiscintí faoin Tairseach</w:t>
      </w:r>
      <w:bookmarkEnd w:id="41"/>
      <w:bookmarkEnd w:id="42"/>
    </w:p>
    <w:p w14:paraId="6983B576" w14:textId="77777777" w:rsidR="00C6225D" w:rsidRPr="00C15D89" w:rsidRDefault="00C6225D" w:rsidP="00C6225D"/>
    <w:p w14:paraId="7CD57157" w14:textId="77777777" w:rsidR="00C6225D" w:rsidRPr="00C15D89" w:rsidRDefault="00C6225D" w:rsidP="00C6225D">
      <w:pPr>
        <w:rPr>
          <w:u w:val="single"/>
        </w:rPr>
      </w:pPr>
      <w:r w:rsidRPr="00C15D89">
        <w:t xml:space="preserve">Baineann Tairiscintí faoin Tairseach le conarthaí nó ceannacháin atá faoi bhun luachanna tairsí* AE. </w:t>
      </w:r>
      <w:r w:rsidRPr="00C15D89">
        <w:rPr>
          <w:b/>
        </w:rPr>
        <w:t>Ní bhaineann</w:t>
      </w:r>
      <w:r w:rsidRPr="00C15D89">
        <w:t xml:space="preserve"> Rialacháin 2016 leo seo agus ba chóir an nós imeachta neamhfhoirmiúil seo a leanas a úsáid.   </w:t>
      </w:r>
    </w:p>
    <w:p w14:paraId="236A1204" w14:textId="77777777" w:rsidR="00C6225D" w:rsidRPr="00C15D89" w:rsidRDefault="00C6225D" w:rsidP="00C6225D">
      <w:r w:rsidRPr="00C15D89">
        <w:t>Lean an Chéim Réamhthairisceana atá leagtha amach sa tábla ag 1 thuas.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3969"/>
      </w:tblGrid>
      <w:tr w:rsidR="00C6225D" w:rsidRPr="00C15D89" w14:paraId="04E0C290" w14:textId="77777777" w:rsidTr="00A95FB7">
        <w:tc>
          <w:tcPr>
            <w:tcW w:w="10881" w:type="dxa"/>
            <w:gridSpan w:val="3"/>
            <w:shd w:val="clear" w:color="auto" w:fill="146D8C"/>
          </w:tcPr>
          <w:p w14:paraId="3741DD39" w14:textId="77777777" w:rsidR="00C6225D" w:rsidRPr="00C15D89" w:rsidRDefault="00C6225D" w:rsidP="00C6225D">
            <w:pPr>
              <w:spacing w:after="0" w:line="240" w:lineRule="auto"/>
              <w:jc w:val="center"/>
              <w:rPr>
                <w:rFonts w:cs="Arial"/>
                <w:b/>
                <w:color w:val="FFFFFF"/>
                <w:sz w:val="20"/>
                <w:szCs w:val="20"/>
              </w:rPr>
            </w:pPr>
            <w:r w:rsidRPr="00C15D89">
              <w:rPr>
                <w:b/>
                <w:color w:val="FFFFFF"/>
                <w:sz w:val="20"/>
                <w:szCs w:val="20"/>
              </w:rPr>
              <w:t>CÉIMEANNA I DTAIRISCINTÍ FAOIN TAIRSEACH I GCÁS EARRAÍ &amp; SEIRBHÍSÍ</w:t>
            </w:r>
          </w:p>
          <w:p w14:paraId="74D0AF44" w14:textId="77777777" w:rsidR="00C6225D" w:rsidRPr="00C15D89" w:rsidRDefault="00C6225D" w:rsidP="00C6225D">
            <w:pPr>
              <w:spacing w:after="0" w:line="240" w:lineRule="auto"/>
              <w:jc w:val="center"/>
              <w:rPr>
                <w:rFonts w:cs="Arial"/>
                <w:b/>
                <w:color w:val="FFFFFF"/>
                <w:sz w:val="20"/>
                <w:szCs w:val="20"/>
              </w:rPr>
            </w:pPr>
          </w:p>
        </w:tc>
      </w:tr>
      <w:tr w:rsidR="00C6225D" w:rsidRPr="00C15D89" w14:paraId="706FD5D6" w14:textId="77777777" w:rsidTr="008B740F">
        <w:tc>
          <w:tcPr>
            <w:tcW w:w="3510" w:type="dxa"/>
            <w:shd w:val="clear" w:color="auto" w:fill="CFDB63"/>
          </w:tcPr>
          <w:p w14:paraId="3D94AF5B" w14:textId="77777777" w:rsidR="00C6225D" w:rsidRPr="00C15D89" w:rsidRDefault="00C6225D" w:rsidP="00C6225D">
            <w:pPr>
              <w:spacing w:after="0" w:line="240" w:lineRule="auto"/>
              <w:jc w:val="center"/>
              <w:rPr>
                <w:rFonts w:cs="Arial"/>
                <w:b/>
                <w:sz w:val="20"/>
                <w:szCs w:val="20"/>
              </w:rPr>
            </w:pPr>
            <w:r w:rsidRPr="00C15D89">
              <w:rPr>
                <w:b/>
                <w:sz w:val="20"/>
                <w:szCs w:val="20"/>
              </w:rPr>
              <w:t>FAOI BHUN €5k (gan CBL)</w:t>
            </w:r>
          </w:p>
        </w:tc>
        <w:tc>
          <w:tcPr>
            <w:tcW w:w="3402" w:type="dxa"/>
            <w:shd w:val="clear" w:color="auto" w:fill="BCE6F5"/>
          </w:tcPr>
          <w:p w14:paraId="0C1813DF" w14:textId="77777777" w:rsidR="00C6225D" w:rsidRPr="00C15D89" w:rsidRDefault="00B30A39" w:rsidP="008B740F">
            <w:pPr>
              <w:spacing w:after="0" w:line="240" w:lineRule="auto"/>
              <w:jc w:val="center"/>
              <w:rPr>
                <w:rFonts w:cs="Arial"/>
                <w:b/>
                <w:sz w:val="20"/>
                <w:szCs w:val="20"/>
              </w:rPr>
            </w:pPr>
            <w:r w:rsidRPr="00C15D89">
              <w:rPr>
                <w:b/>
                <w:sz w:val="20"/>
                <w:szCs w:val="20"/>
              </w:rPr>
              <w:t>€5k –</w:t>
            </w:r>
            <w:r w:rsidR="00C6225D" w:rsidRPr="00C15D89">
              <w:rPr>
                <w:b/>
                <w:sz w:val="20"/>
                <w:szCs w:val="20"/>
              </w:rPr>
              <w:t xml:space="preserve"> €</w:t>
            </w:r>
            <w:r w:rsidR="008B740F">
              <w:rPr>
                <w:b/>
                <w:sz w:val="20"/>
                <w:szCs w:val="20"/>
                <w:lang w:val="en-IE"/>
              </w:rPr>
              <w:t>50</w:t>
            </w:r>
            <w:r w:rsidR="00C6225D" w:rsidRPr="00C15D89">
              <w:rPr>
                <w:b/>
                <w:sz w:val="20"/>
                <w:szCs w:val="20"/>
              </w:rPr>
              <w:t>k (gan CBL)</w:t>
            </w:r>
          </w:p>
        </w:tc>
        <w:tc>
          <w:tcPr>
            <w:tcW w:w="3969" w:type="dxa"/>
            <w:shd w:val="clear" w:color="auto" w:fill="F7BCB8"/>
          </w:tcPr>
          <w:p w14:paraId="12BF1560" w14:textId="77777777" w:rsidR="00C6225D" w:rsidRDefault="00C6225D" w:rsidP="00C6225D">
            <w:pPr>
              <w:spacing w:after="0" w:line="240" w:lineRule="auto"/>
              <w:jc w:val="center"/>
              <w:rPr>
                <w:b/>
                <w:sz w:val="20"/>
                <w:szCs w:val="20"/>
              </w:rPr>
            </w:pPr>
            <w:r w:rsidRPr="00C15D89">
              <w:rPr>
                <w:b/>
                <w:sz w:val="20"/>
                <w:szCs w:val="20"/>
              </w:rPr>
              <w:t>€</w:t>
            </w:r>
            <w:r w:rsidR="008B740F">
              <w:rPr>
                <w:b/>
                <w:sz w:val="20"/>
                <w:szCs w:val="20"/>
                <w:lang w:val="en-IE"/>
              </w:rPr>
              <w:t>50</w:t>
            </w:r>
            <w:r w:rsidRPr="00C15D89">
              <w:rPr>
                <w:b/>
                <w:sz w:val="20"/>
                <w:szCs w:val="20"/>
              </w:rPr>
              <w:t>k (gan CBL) – Tairseacha AE*</w:t>
            </w:r>
          </w:p>
          <w:p w14:paraId="47A3C2AA" w14:textId="77777777" w:rsidR="008B740F" w:rsidRPr="00C15D89" w:rsidRDefault="008B740F" w:rsidP="00C6225D">
            <w:pPr>
              <w:spacing w:after="0" w:line="240" w:lineRule="auto"/>
              <w:jc w:val="center"/>
              <w:rPr>
                <w:rFonts w:cs="Arial"/>
                <w:b/>
                <w:sz w:val="20"/>
                <w:szCs w:val="20"/>
              </w:rPr>
            </w:pPr>
          </w:p>
        </w:tc>
      </w:tr>
      <w:tr w:rsidR="00C6225D" w:rsidRPr="00C15D89" w14:paraId="6381E071" w14:textId="77777777" w:rsidTr="00A95FB7">
        <w:tc>
          <w:tcPr>
            <w:tcW w:w="3510" w:type="dxa"/>
            <w:shd w:val="clear" w:color="auto" w:fill="auto"/>
          </w:tcPr>
          <w:p w14:paraId="0D6B6A08" w14:textId="77777777" w:rsidR="00C6225D" w:rsidRPr="00C15D89" w:rsidRDefault="00C6225D" w:rsidP="00C6225D">
            <w:pPr>
              <w:spacing w:after="0" w:line="240" w:lineRule="auto"/>
              <w:rPr>
                <w:rFonts w:cs="Arial"/>
              </w:rPr>
            </w:pPr>
          </w:p>
          <w:p w14:paraId="6CCF6EF9" w14:textId="77777777" w:rsidR="00C6225D" w:rsidRPr="00C15D89" w:rsidRDefault="00C6225D" w:rsidP="00C6225D">
            <w:pPr>
              <w:pStyle w:val="ListParagraph"/>
              <w:numPr>
                <w:ilvl w:val="0"/>
                <w:numId w:val="14"/>
              </w:numPr>
              <w:spacing w:after="0" w:line="240" w:lineRule="auto"/>
              <w:ind w:left="360"/>
              <w:rPr>
                <w:rFonts w:cs="Arial"/>
              </w:rPr>
            </w:pPr>
            <w:r w:rsidRPr="00C15D89">
              <w:t xml:space="preserve">Faigh luachana </w:t>
            </w:r>
            <w:r w:rsidR="00630975" w:rsidRPr="00C15D89">
              <w:t xml:space="preserve">ó bhéal </w:t>
            </w:r>
            <w:r w:rsidRPr="00C15D89">
              <w:t>/ríomhphoist ó sholáthraí iomaíoch amháin nó níos mó</w:t>
            </w:r>
          </w:p>
          <w:p w14:paraId="6CE13DE4" w14:textId="77777777" w:rsidR="00C6225D" w:rsidRPr="00C15D89" w:rsidRDefault="00C6225D" w:rsidP="00C6225D">
            <w:pPr>
              <w:spacing w:after="0" w:line="240" w:lineRule="auto"/>
              <w:rPr>
                <w:rFonts w:cs="Arial"/>
              </w:rPr>
            </w:pPr>
          </w:p>
          <w:p w14:paraId="1810425A" w14:textId="77777777" w:rsidR="00C6225D" w:rsidRPr="00C15D89" w:rsidRDefault="00C6225D" w:rsidP="00C6225D">
            <w:pPr>
              <w:pStyle w:val="ListParagraph"/>
              <w:spacing w:after="0" w:line="240" w:lineRule="auto"/>
              <w:ind w:left="360"/>
              <w:rPr>
                <w:rFonts w:cs="Arial"/>
              </w:rPr>
            </w:pPr>
            <w:r w:rsidRPr="00C15D89">
              <w:t>(is dea-chleachtas é 3 luacha ar a laghad a iarraidh, a dheimhneofar i ríomhphost)</w:t>
            </w:r>
          </w:p>
          <w:p w14:paraId="42CE272D" w14:textId="77777777" w:rsidR="00C6225D" w:rsidRPr="00C15D89" w:rsidRDefault="00C6225D" w:rsidP="00C6225D">
            <w:pPr>
              <w:spacing w:after="0" w:line="240" w:lineRule="auto"/>
              <w:rPr>
                <w:rFonts w:cs="Arial"/>
              </w:rPr>
            </w:pPr>
          </w:p>
          <w:p w14:paraId="79C1B0D3" w14:textId="77777777" w:rsidR="00C6225D" w:rsidRPr="00C15D89" w:rsidRDefault="00C6225D" w:rsidP="00C6225D">
            <w:pPr>
              <w:pStyle w:val="ListParagraph"/>
              <w:numPr>
                <w:ilvl w:val="0"/>
                <w:numId w:val="14"/>
              </w:numPr>
              <w:spacing w:after="0" w:line="240" w:lineRule="auto"/>
              <w:ind w:left="360"/>
              <w:rPr>
                <w:rFonts w:cs="Arial"/>
              </w:rPr>
            </w:pPr>
            <w:r w:rsidRPr="00C15D89">
              <w:t>Roghnaigh an praghas is ísle/is oiriúnaí</w:t>
            </w:r>
          </w:p>
          <w:p w14:paraId="16A999CC" w14:textId="77777777" w:rsidR="00C6225D" w:rsidRPr="00C15D89" w:rsidRDefault="00C6225D" w:rsidP="00C6225D">
            <w:pPr>
              <w:pStyle w:val="ListParagraph"/>
              <w:spacing w:after="0" w:line="240" w:lineRule="auto"/>
              <w:ind w:left="360"/>
              <w:rPr>
                <w:rFonts w:cs="Arial"/>
              </w:rPr>
            </w:pPr>
          </w:p>
          <w:p w14:paraId="037DE66E" w14:textId="77777777" w:rsidR="00C6225D" w:rsidRPr="00C15D89" w:rsidRDefault="00C6225D" w:rsidP="00C6225D">
            <w:pPr>
              <w:pStyle w:val="ListParagraph"/>
              <w:numPr>
                <w:ilvl w:val="0"/>
                <w:numId w:val="14"/>
              </w:numPr>
              <w:spacing w:after="0" w:line="240" w:lineRule="auto"/>
              <w:ind w:left="360"/>
              <w:rPr>
                <w:rFonts w:cs="Arial"/>
              </w:rPr>
            </w:pPr>
            <w:r w:rsidRPr="00C15D89">
              <w:t>Iarr cead chun an conradh a dhámhachtain (féach leibhéil cheadaithe sa tábla thíos)</w:t>
            </w:r>
          </w:p>
          <w:p w14:paraId="0FFDA9BC" w14:textId="77777777" w:rsidR="00C6225D" w:rsidRPr="00C15D89" w:rsidRDefault="00C6225D" w:rsidP="00C6225D">
            <w:pPr>
              <w:pStyle w:val="ListParagraph"/>
              <w:spacing w:after="0" w:line="240" w:lineRule="auto"/>
              <w:ind w:left="360"/>
              <w:rPr>
                <w:rFonts w:cs="Arial"/>
              </w:rPr>
            </w:pPr>
          </w:p>
          <w:p w14:paraId="11654560" w14:textId="77777777" w:rsidR="00C6225D" w:rsidRPr="00C15D89" w:rsidRDefault="00C6225D" w:rsidP="00C6225D">
            <w:pPr>
              <w:pStyle w:val="ListParagraph"/>
              <w:numPr>
                <w:ilvl w:val="0"/>
                <w:numId w:val="14"/>
              </w:numPr>
              <w:spacing w:after="0" w:line="240" w:lineRule="auto"/>
              <w:ind w:left="360"/>
              <w:rPr>
                <w:rFonts w:cs="Arial"/>
              </w:rPr>
            </w:pPr>
            <w:r w:rsidRPr="00C15D89">
              <w:t>Coimeád taifid iniúchóireachta</w:t>
            </w:r>
          </w:p>
          <w:p w14:paraId="75233090" w14:textId="77777777" w:rsidR="00C6225D" w:rsidRPr="00C15D89" w:rsidRDefault="00C6225D" w:rsidP="00C6225D">
            <w:pPr>
              <w:spacing w:after="0" w:line="240" w:lineRule="auto"/>
              <w:rPr>
                <w:rFonts w:cs="Arial"/>
              </w:rPr>
            </w:pPr>
          </w:p>
          <w:p w14:paraId="620B0975" w14:textId="77777777" w:rsidR="00C6225D" w:rsidRPr="00C15D89" w:rsidRDefault="00C6225D" w:rsidP="00C6225D">
            <w:pPr>
              <w:spacing w:after="0" w:line="240" w:lineRule="auto"/>
              <w:rPr>
                <w:rFonts w:cs="Arial"/>
              </w:rPr>
            </w:pPr>
          </w:p>
          <w:p w14:paraId="5C76C52A" w14:textId="77777777" w:rsidR="00C6225D" w:rsidRPr="00C15D89" w:rsidRDefault="00C6225D" w:rsidP="00C6225D">
            <w:pPr>
              <w:spacing w:after="0" w:line="240" w:lineRule="auto"/>
              <w:rPr>
                <w:rFonts w:cs="Arial"/>
              </w:rPr>
            </w:pPr>
          </w:p>
          <w:p w14:paraId="5376B92B" w14:textId="77777777" w:rsidR="00C6225D" w:rsidRPr="00C15D89" w:rsidRDefault="00C6225D" w:rsidP="00C6225D">
            <w:pPr>
              <w:spacing w:after="0" w:line="240" w:lineRule="auto"/>
              <w:rPr>
                <w:rFonts w:cs="Arial"/>
              </w:rPr>
            </w:pPr>
          </w:p>
          <w:p w14:paraId="0CAA8974" w14:textId="77777777" w:rsidR="00C6225D" w:rsidRPr="00C15D89" w:rsidRDefault="00C6225D" w:rsidP="00C6225D">
            <w:pPr>
              <w:spacing w:after="0" w:line="240" w:lineRule="auto"/>
              <w:rPr>
                <w:rFonts w:cs="Arial"/>
              </w:rPr>
            </w:pPr>
          </w:p>
          <w:p w14:paraId="0567F106" w14:textId="77777777" w:rsidR="00C6225D" w:rsidRPr="00C15D89" w:rsidRDefault="00C6225D" w:rsidP="00C6225D">
            <w:pPr>
              <w:spacing w:after="0" w:line="240" w:lineRule="auto"/>
              <w:rPr>
                <w:rFonts w:cs="Arial"/>
              </w:rPr>
            </w:pPr>
          </w:p>
          <w:p w14:paraId="7F962A66" w14:textId="77777777" w:rsidR="00C6225D" w:rsidRPr="00C15D89" w:rsidRDefault="00C6225D" w:rsidP="00C6225D">
            <w:pPr>
              <w:spacing w:after="0" w:line="240" w:lineRule="auto"/>
              <w:rPr>
                <w:rFonts w:cs="Arial"/>
              </w:rPr>
            </w:pPr>
          </w:p>
          <w:p w14:paraId="3EE5863D" w14:textId="77777777" w:rsidR="00C6225D" w:rsidRPr="00C15D89" w:rsidRDefault="00C6225D" w:rsidP="00C6225D">
            <w:pPr>
              <w:spacing w:after="0" w:line="240" w:lineRule="auto"/>
              <w:rPr>
                <w:rFonts w:cs="Arial"/>
              </w:rPr>
            </w:pPr>
          </w:p>
          <w:p w14:paraId="065B9D51" w14:textId="77777777" w:rsidR="00C6225D" w:rsidRPr="00C15D89" w:rsidRDefault="00C6225D" w:rsidP="00C6225D">
            <w:pPr>
              <w:spacing w:after="0" w:line="240" w:lineRule="auto"/>
              <w:rPr>
                <w:rFonts w:cs="Arial"/>
              </w:rPr>
            </w:pPr>
          </w:p>
          <w:p w14:paraId="03AEE706" w14:textId="77777777" w:rsidR="00C6225D" w:rsidRPr="00C15D89" w:rsidRDefault="00C6225D" w:rsidP="00C6225D">
            <w:pPr>
              <w:spacing w:after="0" w:line="240" w:lineRule="auto"/>
              <w:rPr>
                <w:rFonts w:cs="Arial"/>
              </w:rPr>
            </w:pPr>
          </w:p>
          <w:p w14:paraId="67E1864D" w14:textId="77777777" w:rsidR="00C6225D" w:rsidRPr="00C15D89" w:rsidRDefault="00C6225D" w:rsidP="00C6225D">
            <w:pPr>
              <w:spacing w:after="0" w:line="240" w:lineRule="auto"/>
              <w:rPr>
                <w:rFonts w:cs="Arial"/>
              </w:rPr>
            </w:pPr>
          </w:p>
          <w:p w14:paraId="51EA2FDB" w14:textId="77777777" w:rsidR="00C6225D" w:rsidRPr="00C15D89" w:rsidRDefault="00C6225D" w:rsidP="00C6225D">
            <w:pPr>
              <w:spacing w:after="0" w:line="240" w:lineRule="auto"/>
              <w:rPr>
                <w:rFonts w:cs="Arial"/>
              </w:rPr>
            </w:pPr>
          </w:p>
          <w:p w14:paraId="203AD660" w14:textId="77777777" w:rsidR="00C6225D" w:rsidRPr="00C15D89" w:rsidRDefault="00C6225D" w:rsidP="00C6225D">
            <w:pPr>
              <w:spacing w:after="0" w:line="240" w:lineRule="auto"/>
              <w:rPr>
                <w:rFonts w:cs="Arial"/>
              </w:rPr>
            </w:pPr>
          </w:p>
          <w:p w14:paraId="0C3EF759" w14:textId="77777777" w:rsidR="00C6225D" w:rsidRPr="00C15D89" w:rsidRDefault="00C6225D" w:rsidP="00C6225D">
            <w:pPr>
              <w:spacing w:after="0" w:line="240" w:lineRule="auto"/>
              <w:rPr>
                <w:rFonts w:cs="Arial"/>
              </w:rPr>
            </w:pPr>
          </w:p>
          <w:p w14:paraId="66A3B5F8" w14:textId="77777777" w:rsidR="00C6225D" w:rsidRPr="00C15D89" w:rsidRDefault="00C6225D" w:rsidP="00C6225D">
            <w:pPr>
              <w:spacing w:after="0" w:line="240" w:lineRule="auto"/>
              <w:rPr>
                <w:rFonts w:cs="Arial"/>
              </w:rPr>
            </w:pPr>
          </w:p>
        </w:tc>
        <w:tc>
          <w:tcPr>
            <w:tcW w:w="3402" w:type="dxa"/>
            <w:shd w:val="clear" w:color="auto" w:fill="auto"/>
          </w:tcPr>
          <w:p w14:paraId="3188E47B" w14:textId="77777777" w:rsidR="00C6225D" w:rsidRPr="00C15D89" w:rsidRDefault="00C6225D" w:rsidP="00C6225D">
            <w:pPr>
              <w:spacing w:after="0" w:line="240" w:lineRule="auto"/>
              <w:rPr>
                <w:rFonts w:cs="Arial"/>
              </w:rPr>
            </w:pPr>
          </w:p>
          <w:p w14:paraId="6BB2000C" w14:textId="77777777" w:rsidR="00C6225D" w:rsidRPr="00C15D89" w:rsidRDefault="00C6225D" w:rsidP="00C6225D">
            <w:pPr>
              <w:pStyle w:val="ListParagraph"/>
              <w:numPr>
                <w:ilvl w:val="0"/>
                <w:numId w:val="14"/>
              </w:numPr>
              <w:spacing w:after="0" w:line="240" w:lineRule="auto"/>
              <w:ind w:left="360"/>
              <w:rPr>
                <w:rFonts w:cs="Arial"/>
              </w:rPr>
            </w:pPr>
            <w:r w:rsidRPr="00C15D89">
              <w:t>Seol sonraíocht ghearr i ríomhphost chuig triúr soláthraithe ar a laghad, ag lorg luachana i ríomhphost</w:t>
            </w:r>
          </w:p>
          <w:p w14:paraId="26B8C37F" w14:textId="77777777" w:rsidR="00C6225D" w:rsidRPr="00C15D89" w:rsidRDefault="00C6225D" w:rsidP="00C6225D">
            <w:pPr>
              <w:spacing w:after="0" w:line="240" w:lineRule="auto"/>
              <w:rPr>
                <w:rFonts w:cs="Arial"/>
              </w:rPr>
            </w:pPr>
          </w:p>
          <w:p w14:paraId="1930B1C9" w14:textId="77777777" w:rsidR="00C6225D" w:rsidRPr="00C15D89" w:rsidRDefault="00C6225D" w:rsidP="00C6225D">
            <w:pPr>
              <w:pStyle w:val="ListParagraph"/>
              <w:numPr>
                <w:ilvl w:val="0"/>
                <w:numId w:val="14"/>
              </w:numPr>
              <w:spacing w:after="0" w:line="240" w:lineRule="auto"/>
              <w:ind w:left="360"/>
              <w:rPr>
                <w:rFonts w:cs="Arial"/>
              </w:rPr>
            </w:pPr>
            <w:r w:rsidRPr="00C15D89">
              <w:t>Smaoinigh ar an áis Quick Quotes ar eTenders a úsáid</w:t>
            </w:r>
          </w:p>
          <w:p w14:paraId="7C212CE7" w14:textId="77777777" w:rsidR="00C6225D" w:rsidRPr="00C15D89" w:rsidRDefault="00C6225D" w:rsidP="00C6225D">
            <w:pPr>
              <w:spacing w:after="0" w:line="240" w:lineRule="auto"/>
              <w:rPr>
                <w:rFonts w:cs="Arial"/>
              </w:rPr>
            </w:pPr>
          </w:p>
          <w:p w14:paraId="1FC4A5A9" w14:textId="77777777" w:rsidR="00C6225D" w:rsidRPr="00C15D89" w:rsidRDefault="00C6225D" w:rsidP="00C6225D">
            <w:pPr>
              <w:pStyle w:val="ListParagraph"/>
              <w:numPr>
                <w:ilvl w:val="0"/>
                <w:numId w:val="14"/>
              </w:numPr>
              <w:spacing w:after="0" w:line="240" w:lineRule="auto"/>
              <w:ind w:left="360"/>
              <w:rPr>
                <w:rFonts w:cs="Arial"/>
              </w:rPr>
            </w:pPr>
            <w:r w:rsidRPr="00C15D89">
              <w:t>Cuir na tairiscintí i gcomparáid le riachtanais shonraithe agus úsáid córas scórála</w:t>
            </w:r>
          </w:p>
          <w:p w14:paraId="56141517" w14:textId="77777777" w:rsidR="00C6225D" w:rsidRPr="00C15D89" w:rsidRDefault="00C6225D" w:rsidP="00C6225D">
            <w:pPr>
              <w:spacing w:after="0" w:line="240" w:lineRule="auto"/>
              <w:rPr>
                <w:rFonts w:cs="Arial"/>
              </w:rPr>
            </w:pPr>
          </w:p>
          <w:p w14:paraId="5B7A053F" w14:textId="77777777" w:rsidR="00C6225D" w:rsidRPr="00C15D89" w:rsidRDefault="00C6225D" w:rsidP="00C6225D">
            <w:pPr>
              <w:pStyle w:val="ListParagraph"/>
              <w:numPr>
                <w:ilvl w:val="0"/>
                <w:numId w:val="14"/>
              </w:numPr>
              <w:spacing w:after="0" w:line="240" w:lineRule="auto"/>
              <w:ind w:left="360"/>
              <w:rPr>
                <w:rFonts w:cs="Arial"/>
              </w:rPr>
            </w:pPr>
            <w:r w:rsidRPr="00C15D89">
              <w:t>Roghnaigh an tairiscint is oiriúnaí</w:t>
            </w:r>
          </w:p>
          <w:p w14:paraId="73281F52" w14:textId="77777777" w:rsidR="00C6225D" w:rsidRPr="00C15D89" w:rsidRDefault="00C6225D" w:rsidP="00C6225D">
            <w:pPr>
              <w:pStyle w:val="ListParagraph"/>
              <w:spacing w:after="0" w:line="240" w:lineRule="auto"/>
              <w:rPr>
                <w:rFonts w:cs="Arial"/>
              </w:rPr>
            </w:pPr>
          </w:p>
          <w:p w14:paraId="65467A08" w14:textId="77777777" w:rsidR="00C6225D" w:rsidRPr="00C15D89" w:rsidRDefault="00C6225D" w:rsidP="00C6225D">
            <w:pPr>
              <w:pStyle w:val="ListParagraph"/>
              <w:numPr>
                <w:ilvl w:val="0"/>
                <w:numId w:val="14"/>
              </w:numPr>
              <w:spacing w:after="0" w:line="240" w:lineRule="auto"/>
              <w:ind w:left="360"/>
              <w:rPr>
                <w:rFonts w:cs="Arial"/>
              </w:rPr>
            </w:pPr>
            <w:r w:rsidRPr="00C15D89">
              <w:t>Iarr cead chun an conradh a dhámhachtain (féach leibhéil cheadaithe sa tábla thíos)</w:t>
            </w:r>
          </w:p>
          <w:p w14:paraId="5BC47ED0" w14:textId="77777777" w:rsidR="00C6225D" w:rsidRPr="00C15D89" w:rsidRDefault="00C6225D" w:rsidP="00C6225D">
            <w:pPr>
              <w:pStyle w:val="ListParagraph"/>
              <w:spacing w:after="0" w:line="240" w:lineRule="auto"/>
              <w:rPr>
                <w:rFonts w:cs="Arial"/>
              </w:rPr>
            </w:pPr>
          </w:p>
          <w:p w14:paraId="1C41DFB6" w14:textId="77777777" w:rsidR="00C6225D" w:rsidRPr="00C15D89" w:rsidRDefault="00C6225D" w:rsidP="00C6225D">
            <w:pPr>
              <w:pStyle w:val="ListParagraph"/>
              <w:numPr>
                <w:ilvl w:val="0"/>
                <w:numId w:val="14"/>
              </w:numPr>
              <w:spacing w:after="0" w:line="240" w:lineRule="auto"/>
              <w:ind w:left="360"/>
              <w:rPr>
                <w:rFonts w:cs="Arial"/>
              </w:rPr>
            </w:pPr>
            <w:r w:rsidRPr="00C15D89">
              <w:t>Cuir dámhachtain an chonartha in iúl do gach tairgeoir</w:t>
            </w:r>
          </w:p>
          <w:p w14:paraId="262FFD0B" w14:textId="77777777" w:rsidR="00C6225D" w:rsidRPr="00C15D89" w:rsidRDefault="00C6225D" w:rsidP="00C6225D">
            <w:pPr>
              <w:pStyle w:val="ListParagraph"/>
              <w:spacing w:after="0" w:line="240" w:lineRule="auto"/>
              <w:rPr>
                <w:rFonts w:cs="Arial"/>
              </w:rPr>
            </w:pPr>
          </w:p>
          <w:p w14:paraId="1A0B641E" w14:textId="77777777" w:rsidR="00C6225D" w:rsidRPr="00C15D89" w:rsidRDefault="00C6225D" w:rsidP="00C6225D">
            <w:pPr>
              <w:pStyle w:val="ListParagraph"/>
              <w:numPr>
                <w:ilvl w:val="0"/>
                <w:numId w:val="14"/>
              </w:numPr>
              <w:spacing w:after="0" w:line="240" w:lineRule="auto"/>
              <w:ind w:left="360"/>
              <w:rPr>
                <w:rFonts w:cs="Arial"/>
              </w:rPr>
            </w:pPr>
            <w:r w:rsidRPr="00C15D89">
              <w:t>Coimeád taifid iniúchóireachta</w:t>
            </w:r>
          </w:p>
          <w:p w14:paraId="420C9390" w14:textId="77777777" w:rsidR="00C6225D" w:rsidRPr="00C15D89" w:rsidRDefault="00C6225D" w:rsidP="00C6225D">
            <w:pPr>
              <w:pStyle w:val="ListParagraph"/>
              <w:spacing w:after="0" w:line="240" w:lineRule="auto"/>
              <w:ind w:left="360"/>
              <w:rPr>
                <w:rFonts w:cs="Arial"/>
              </w:rPr>
            </w:pPr>
          </w:p>
        </w:tc>
        <w:tc>
          <w:tcPr>
            <w:tcW w:w="3969" w:type="dxa"/>
            <w:shd w:val="clear" w:color="auto" w:fill="auto"/>
          </w:tcPr>
          <w:p w14:paraId="7785CBC8" w14:textId="77777777" w:rsidR="00C6225D" w:rsidRPr="00C15D89" w:rsidRDefault="00C6225D" w:rsidP="00C6225D">
            <w:pPr>
              <w:spacing w:after="0" w:line="240" w:lineRule="auto"/>
              <w:rPr>
                <w:rFonts w:cs="Arial"/>
              </w:rPr>
            </w:pPr>
          </w:p>
          <w:p w14:paraId="62E7BB01" w14:textId="77777777" w:rsidR="00C6225D" w:rsidRPr="00C15D89" w:rsidRDefault="00C6225D" w:rsidP="00C6225D">
            <w:pPr>
              <w:pStyle w:val="ListParagraph"/>
              <w:numPr>
                <w:ilvl w:val="0"/>
                <w:numId w:val="14"/>
              </w:numPr>
              <w:spacing w:after="0" w:line="240" w:lineRule="auto"/>
              <w:ind w:left="360"/>
              <w:rPr>
                <w:rFonts w:cs="Arial"/>
              </w:rPr>
            </w:pPr>
            <w:r w:rsidRPr="00C15D89">
              <w:t>Úsáid an Próiseas Foirmiúil</w:t>
            </w:r>
          </w:p>
          <w:p w14:paraId="6EFDFF3C" w14:textId="77777777" w:rsidR="00C6225D" w:rsidRPr="00C15D89" w:rsidRDefault="00C6225D" w:rsidP="00C6225D">
            <w:pPr>
              <w:spacing w:after="0" w:line="240" w:lineRule="auto"/>
              <w:rPr>
                <w:rFonts w:cs="Arial"/>
              </w:rPr>
            </w:pPr>
          </w:p>
          <w:p w14:paraId="213593E4" w14:textId="77777777" w:rsidR="00C6225D" w:rsidRPr="00C15D89" w:rsidRDefault="00C6225D" w:rsidP="00C6225D">
            <w:pPr>
              <w:pStyle w:val="ListParagraph"/>
              <w:numPr>
                <w:ilvl w:val="0"/>
                <w:numId w:val="14"/>
              </w:numPr>
              <w:spacing w:after="0" w:line="240" w:lineRule="auto"/>
              <w:ind w:left="360"/>
              <w:rPr>
                <w:rFonts w:cs="Arial"/>
              </w:rPr>
            </w:pPr>
            <w:r w:rsidRPr="00C15D89">
              <w:t>Ullmhaigh doiciméad tairisceana leis an Nós Imeachta Oscailte</w:t>
            </w:r>
          </w:p>
          <w:p w14:paraId="1F77454E" w14:textId="77777777" w:rsidR="00C6225D" w:rsidRPr="00C15D89" w:rsidRDefault="00C6225D" w:rsidP="00C6225D">
            <w:pPr>
              <w:spacing w:after="0" w:line="240" w:lineRule="auto"/>
              <w:rPr>
                <w:rFonts w:cs="Arial"/>
              </w:rPr>
            </w:pPr>
          </w:p>
          <w:p w14:paraId="3DAA9302" w14:textId="77777777" w:rsidR="00C6225D" w:rsidRPr="00C15D89" w:rsidRDefault="00C6225D" w:rsidP="00C6225D">
            <w:pPr>
              <w:pStyle w:val="ListParagraph"/>
              <w:numPr>
                <w:ilvl w:val="0"/>
                <w:numId w:val="14"/>
              </w:numPr>
              <w:spacing w:after="0" w:line="240" w:lineRule="auto"/>
              <w:ind w:left="360"/>
              <w:rPr>
                <w:rFonts w:cs="Arial"/>
              </w:rPr>
            </w:pPr>
            <w:r w:rsidRPr="00C15D89">
              <w:t>Socraigh bonn dámhachtana (MEAT)</w:t>
            </w:r>
          </w:p>
          <w:p w14:paraId="53D68D1D" w14:textId="77777777" w:rsidR="00C6225D" w:rsidRPr="00C15D89" w:rsidRDefault="00C6225D" w:rsidP="00C6225D">
            <w:pPr>
              <w:spacing w:after="0" w:line="240" w:lineRule="auto"/>
              <w:rPr>
                <w:rFonts w:cs="Arial"/>
              </w:rPr>
            </w:pPr>
          </w:p>
          <w:p w14:paraId="68F0861F" w14:textId="77777777" w:rsidR="00C6225D" w:rsidRPr="00C15D89" w:rsidRDefault="00C6225D" w:rsidP="00C6225D">
            <w:pPr>
              <w:pStyle w:val="ListParagraph"/>
              <w:numPr>
                <w:ilvl w:val="0"/>
                <w:numId w:val="14"/>
              </w:numPr>
              <w:spacing w:after="0" w:line="240" w:lineRule="auto"/>
              <w:ind w:left="360"/>
              <w:rPr>
                <w:rFonts w:cs="Arial"/>
              </w:rPr>
            </w:pPr>
            <w:r w:rsidRPr="00C15D89">
              <w:t>Aontaigh an t-ualú do chritéir na dámhachtana</w:t>
            </w:r>
          </w:p>
          <w:p w14:paraId="6E564560" w14:textId="77777777" w:rsidR="00C6225D" w:rsidRPr="00C15D89" w:rsidRDefault="00C6225D" w:rsidP="00C6225D">
            <w:pPr>
              <w:spacing w:after="0" w:line="240" w:lineRule="auto"/>
              <w:rPr>
                <w:rFonts w:cs="Arial"/>
              </w:rPr>
            </w:pPr>
          </w:p>
          <w:p w14:paraId="7EB06636" w14:textId="77777777" w:rsidR="00C6225D" w:rsidRPr="00C15D89" w:rsidRDefault="00C6225D" w:rsidP="00C6225D">
            <w:pPr>
              <w:pStyle w:val="ListParagraph"/>
              <w:numPr>
                <w:ilvl w:val="0"/>
                <w:numId w:val="14"/>
              </w:numPr>
              <w:spacing w:after="0" w:line="240" w:lineRule="auto"/>
              <w:ind w:left="360"/>
              <w:rPr>
                <w:rFonts w:cs="Arial"/>
              </w:rPr>
            </w:pPr>
            <w:r w:rsidRPr="00C15D89">
              <w:t xml:space="preserve">Fógair ar shuíomh gréasáin eTenders leis an Nós Imeachta Oscailt </w:t>
            </w:r>
            <w:hyperlink r:id="rId11" w:history="1">
              <w:r w:rsidRPr="00C15D89">
                <w:rPr>
                  <w:rStyle w:val="Hyperlink"/>
                </w:rPr>
                <w:t>www.etenders.gov.ie</w:t>
              </w:r>
            </w:hyperlink>
            <w:r w:rsidRPr="00C15D89">
              <w:t xml:space="preserve"> </w:t>
            </w:r>
          </w:p>
          <w:p w14:paraId="504E2D03" w14:textId="77777777" w:rsidR="00C6225D" w:rsidRPr="00C15D89" w:rsidRDefault="00C6225D" w:rsidP="00C6225D">
            <w:pPr>
              <w:pStyle w:val="ListParagraph"/>
              <w:spacing w:after="0" w:line="240" w:lineRule="auto"/>
              <w:ind w:left="360"/>
              <w:rPr>
                <w:rFonts w:cs="Arial"/>
              </w:rPr>
            </w:pPr>
          </w:p>
          <w:p w14:paraId="6221AE9E" w14:textId="77777777" w:rsidR="00C6225D" w:rsidRPr="00C15D89" w:rsidRDefault="00C6225D" w:rsidP="00C6225D">
            <w:pPr>
              <w:pStyle w:val="ListParagraph"/>
              <w:numPr>
                <w:ilvl w:val="0"/>
                <w:numId w:val="14"/>
              </w:numPr>
              <w:spacing w:after="0" w:line="240" w:lineRule="auto"/>
              <w:ind w:left="360"/>
              <w:rPr>
                <w:rFonts w:cs="Arial"/>
              </w:rPr>
            </w:pPr>
            <w:r w:rsidRPr="00C15D89">
              <w:t>Meas na tairiscintí le córas na gcritéar ualaithe</w:t>
            </w:r>
          </w:p>
          <w:p w14:paraId="4134DE22" w14:textId="77777777" w:rsidR="00C6225D" w:rsidRPr="00C15D89" w:rsidRDefault="00C6225D" w:rsidP="00C6225D">
            <w:pPr>
              <w:pStyle w:val="ListParagraph"/>
              <w:spacing w:after="0" w:line="240" w:lineRule="auto"/>
              <w:rPr>
                <w:rFonts w:cs="Arial"/>
              </w:rPr>
            </w:pPr>
          </w:p>
          <w:p w14:paraId="243A860F" w14:textId="77777777" w:rsidR="00C6225D" w:rsidRPr="00C15D89" w:rsidRDefault="00C6225D" w:rsidP="00C6225D">
            <w:pPr>
              <w:spacing w:after="0" w:line="240" w:lineRule="auto"/>
              <w:ind w:left="360"/>
              <w:rPr>
                <w:rFonts w:cs="Arial"/>
              </w:rPr>
            </w:pPr>
            <w:r w:rsidRPr="00C15D89">
              <w:t xml:space="preserve">Foireann cuí-oilte a ba chóir na tairiscintí a mheas.  </w:t>
            </w:r>
          </w:p>
          <w:p w14:paraId="7435C0C4" w14:textId="77777777" w:rsidR="00C6225D" w:rsidRPr="00C15D89" w:rsidRDefault="00C6225D" w:rsidP="00C6225D">
            <w:pPr>
              <w:spacing w:after="0" w:line="240" w:lineRule="auto"/>
              <w:rPr>
                <w:rFonts w:cs="Arial"/>
              </w:rPr>
            </w:pPr>
          </w:p>
          <w:p w14:paraId="4D311ECE" w14:textId="77777777" w:rsidR="00C6225D" w:rsidRPr="00C15D89" w:rsidRDefault="00C6225D" w:rsidP="00C6225D">
            <w:pPr>
              <w:pStyle w:val="ListParagraph"/>
              <w:numPr>
                <w:ilvl w:val="0"/>
                <w:numId w:val="14"/>
              </w:numPr>
              <w:spacing w:after="0" w:line="240" w:lineRule="auto"/>
              <w:ind w:left="360"/>
              <w:rPr>
                <w:rFonts w:cs="Arial"/>
              </w:rPr>
            </w:pPr>
            <w:r w:rsidRPr="00C15D89">
              <w:t>Roghnaigh an tairiscint is airde scór</w:t>
            </w:r>
          </w:p>
          <w:p w14:paraId="7077AB8F" w14:textId="77777777" w:rsidR="00C6225D" w:rsidRPr="00C15D89" w:rsidRDefault="00C6225D" w:rsidP="00C6225D">
            <w:pPr>
              <w:spacing w:after="0" w:line="240" w:lineRule="auto"/>
              <w:rPr>
                <w:rFonts w:cs="Arial"/>
              </w:rPr>
            </w:pPr>
          </w:p>
          <w:p w14:paraId="39FD8E47" w14:textId="77777777" w:rsidR="00C6225D" w:rsidRPr="00C15D89" w:rsidRDefault="00C6225D" w:rsidP="00C6225D">
            <w:pPr>
              <w:pStyle w:val="ListParagraph"/>
              <w:numPr>
                <w:ilvl w:val="0"/>
                <w:numId w:val="14"/>
              </w:numPr>
              <w:spacing w:after="0" w:line="240" w:lineRule="auto"/>
              <w:ind w:left="360"/>
              <w:rPr>
                <w:rFonts w:cs="Arial"/>
              </w:rPr>
            </w:pPr>
            <w:r w:rsidRPr="00C15D89">
              <w:t>Iarr cead chun an conradh a dhámhachtain (féach leibhéil cheadaithe sa tábla thíos)</w:t>
            </w:r>
          </w:p>
          <w:p w14:paraId="4F48010D" w14:textId="77777777" w:rsidR="00C6225D" w:rsidRPr="00C15D89" w:rsidRDefault="00C6225D" w:rsidP="00C6225D">
            <w:pPr>
              <w:pStyle w:val="ListParagraph"/>
              <w:spacing w:after="0" w:line="240" w:lineRule="auto"/>
              <w:rPr>
                <w:rFonts w:cs="Arial"/>
              </w:rPr>
            </w:pPr>
          </w:p>
          <w:p w14:paraId="185D1F99" w14:textId="77777777" w:rsidR="00C6225D" w:rsidRPr="00C15D89" w:rsidRDefault="00C6225D" w:rsidP="00C6225D">
            <w:pPr>
              <w:pStyle w:val="ListParagraph"/>
              <w:numPr>
                <w:ilvl w:val="0"/>
                <w:numId w:val="14"/>
              </w:numPr>
              <w:spacing w:after="0" w:line="240" w:lineRule="auto"/>
              <w:ind w:left="360"/>
              <w:rPr>
                <w:rFonts w:cs="Arial"/>
              </w:rPr>
            </w:pPr>
            <w:r w:rsidRPr="00C15D89">
              <w:t>Cuir dámhachtain an chonartha in iúl do gach tairgeoir</w:t>
            </w:r>
          </w:p>
          <w:p w14:paraId="4791FC2F" w14:textId="77777777" w:rsidR="00C6225D" w:rsidRPr="00C15D89" w:rsidRDefault="00C6225D" w:rsidP="00C6225D">
            <w:pPr>
              <w:pStyle w:val="ListParagraph"/>
              <w:spacing w:after="0" w:line="240" w:lineRule="auto"/>
              <w:rPr>
                <w:rFonts w:cs="Arial"/>
              </w:rPr>
            </w:pPr>
          </w:p>
          <w:p w14:paraId="46847B7A" w14:textId="77777777" w:rsidR="00C6225D" w:rsidRPr="00C15D89" w:rsidRDefault="00C6225D" w:rsidP="00C6225D">
            <w:pPr>
              <w:pStyle w:val="ListParagraph"/>
              <w:numPr>
                <w:ilvl w:val="0"/>
                <w:numId w:val="14"/>
              </w:numPr>
              <w:spacing w:after="0" w:line="240" w:lineRule="auto"/>
              <w:ind w:left="360"/>
              <w:rPr>
                <w:rFonts w:cs="Arial"/>
              </w:rPr>
            </w:pPr>
            <w:r w:rsidRPr="00C15D89">
              <w:t>Coimeád taifid iniúchóireachta</w:t>
            </w:r>
          </w:p>
        </w:tc>
      </w:tr>
      <w:tr w:rsidR="00C6225D" w:rsidRPr="00C15D89" w14:paraId="24B942C4" w14:textId="77777777" w:rsidTr="00A95FB7">
        <w:tc>
          <w:tcPr>
            <w:tcW w:w="10881" w:type="dxa"/>
            <w:gridSpan w:val="3"/>
            <w:shd w:val="clear" w:color="auto" w:fill="auto"/>
          </w:tcPr>
          <w:p w14:paraId="088C4930" w14:textId="77777777" w:rsidR="00C6225D" w:rsidRPr="00C15D89" w:rsidRDefault="00C6225D" w:rsidP="00C6225D">
            <w:pPr>
              <w:spacing w:after="0" w:line="240" w:lineRule="auto"/>
              <w:rPr>
                <w:rFonts w:cs="Arial"/>
                <w:b/>
                <w:color w:val="977639"/>
                <w:sz w:val="20"/>
                <w:szCs w:val="20"/>
              </w:rPr>
            </w:pPr>
            <w:r w:rsidRPr="00C15D89">
              <w:rPr>
                <w:b/>
                <w:color w:val="977639"/>
                <w:sz w:val="20"/>
                <w:szCs w:val="20"/>
              </w:rPr>
              <w:t>Teorainneacha Ama</w:t>
            </w:r>
          </w:p>
          <w:p w14:paraId="08E06CC4" w14:textId="77777777" w:rsidR="00C6225D" w:rsidRPr="00C15D89" w:rsidRDefault="00C6225D" w:rsidP="00C6225D">
            <w:pPr>
              <w:spacing w:after="0" w:line="240" w:lineRule="auto"/>
              <w:rPr>
                <w:rFonts w:cs="Arial"/>
              </w:rPr>
            </w:pPr>
            <w:r w:rsidRPr="00C15D89">
              <w:rPr>
                <w:sz w:val="20"/>
                <w:szCs w:val="20"/>
              </w:rPr>
              <w:t xml:space="preserve">Níl aon teorainneacha ama forordaithe i gcás nósanna imeachta faoin tairseach, mar sin féin ní mór dóthain ama a chur i leataobh chun tairiscintí a ullmhú a chur isteach le gur féidir le fiontair bheaga agus mheánmhéide a bheith rannpháirteach sa phróiseas.  Mar riail ghinearálta, moltar </w:t>
            </w:r>
            <w:r w:rsidRPr="00C15D89">
              <w:rPr>
                <w:b/>
                <w:sz w:val="20"/>
                <w:szCs w:val="20"/>
              </w:rPr>
              <w:t>21 lá ar a laghad</w:t>
            </w:r>
            <w:r w:rsidRPr="00C15D89">
              <w:rPr>
                <w:sz w:val="20"/>
                <w:szCs w:val="20"/>
              </w:rPr>
              <w:t xml:space="preserve"> a chur i leataobh le tairiscintí a fháil nuair a úsáidtear próiseas níos foirmeáilte.</w:t>
            </w:r>
          </w:p>
        </w:tc>
      </w:tr>
    </w:tbl>
    <w:p w14:paraId="72432F71" w14:textId="77777777" w:rsidR="00C6225D" w:rsidRPr="00C15D89" w:rsidRDefault="00E422CA" w:rsidP="00C6225D">
      <w:pPr>
        <w:rPr>
          <w:sz w:val="20"/>
          <w:szCs w:val="20"/>
        </w:rPr>
      </w:pPr>
      <w:r>
        <w:rPr>
          <w:sz w:val="20"/>
          <w:szCs w:val="20"/>
          <w:lang w:val="en-IE"/>
        </w:rPr>
        <w:lastRenderedPageBreak/>
        <w:t>*</w:t>
      </w:r>
      <w:r w:rsidR="00C6225D" w:rsidRPr="00C15D89">
        <w:rPr>
          <w:sz w:val="20"/>
          <w:szCs w:val="20"/>
        </w:rPr>
        <w:t xml:space="preserve">Déantar tairseacha AE a nuashonrú gach dhá bhliain. Is féidir tairseacha iomlána AE a sheiceáil ar shuíomh gréasáin Sholáthair Phoiblí AE </w:t>
      </w:r>
      <w:hyperlink r:id="rId12" w:history="1">
        <w:r w:rsidR="00C6225D" w:rsidRPr="00C15D89">
          <w:rPr>
            <w:rStyle w:val="Hyperlink"/>
            <w:sz w:val="20"/>
            <w:szCs w:val="20"/>
          </w:rPr>
          <w:t>www.simap.europa.eu</w:t>
        </w:r>
      </w:hyperlink>
    </w:p>
    <w:p w14:paraId="168004E1" w14:textId="77777777" w:rsidR="00C6225D" w:rsidRPr="00C15D89" w:rsidRDefault="00C6225D" w:rsidP="00C6225D">
      <w:pPr>
        <w:rPr>
          <w:u w:val="single"/>
        </w:rPr>
      </w:pPr>
    </w:p>
    <w:p w14:paraId="4847E4E9" w14:textId="77777777" w:rsidR="00C6225D" w:rsidRPr="00C15D89" w:rsidRDefault="00C6225D" w:rsidP="00C6225D">
      <w:pPr>
        <w:rPr>
          <w:b/>
          <w:color w:val="977639"/>
        </w:rPr>
      </w:pPr>
      <w:r w:rsidRPr="00C15D89">
        <w:rPr>
          <w:b/>
          <w:color w:val="977639"/>
        </w:rPr>
        <w:t>Ceadú do Dhámhachtain Conartha</w:t>
      </w:r>
    </w:p>
    <w:p w14:paraId="092588D4" w14:textId="77777777" w:rsidR="00C6225D" w:rsidRPr="00C15D89" w:rsidRDefault="00C6225D" w:rsidP="00C6225D">
      <w:r w:rsidRPr="00C15D89">
        <w:t>Iarr ceadú foirmeáilte do dhámhachtain an chonartha. Féach na leibhéil cheadaithe sa tábla thíos:</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714"/>
        <w:gridCol w:w="2457"/>
        <w:gridCol w:w="2625"/>
      </w:tblGrid>
      <w:tr w:rsidR="00C6225D" w:rsidRPr="00C15D89" w14:paraId="2FF09BA5" w14:textId="77777777" w:rsidTr="003D72BE">
        <w:trPr>
          <w:trHeight w:val="470"/>
        </w:trPr>
        <w:tc>
          <w:tcPr>
            <w:tcW w:w="10217" w:type="dxa"/>
            <w:gridSpan w:val="4"/>
            <w:shd w:val="clear" w:color="auto" w:fill="146D8C"/>
          </w:tcPr>
          <w:p w14:paraId="7FFED9BF" w14:textId="77777777" w:rsidR="00C6225D" w:rsidRPr="00C15D89" w:rsidRDefault="00C6225D" w:rsidP="00C6225D">
            <w:pPr>
              <w:spacing w:after="0" w:line="240" w:lineRule="auto"/>
              <w:jc w:val="center"/>
              <w:rPr>
                <w:b/>
                <w:color w:val="FFFFFF"/>
              </w:rPr>
            </w:pPr>
            <w:r w:rsidRPr="00C15D89">
              <w:rPr>
                <w:b/>
                <w:color w:val="FFFFFF"/>
              </w:rPr>
              <w:t xml:space="preserve">CEADÚ DO </w:t>
            </w:r>
            <w:r w:rsidR="00AD727E" w:rsidRPr="00C15D89">
              <w:rPr>
                <w:b/>
                <w:color w:val="FFFFFF"/>
              </w:rPr>
              <w:t>DHÁMHACHTAIN RIACHTANA</w:t>
            </w:r>
            <w:r w:rsidRPr="00C15D89">
              <w:rPr>
                <w:b/>
                <w:color w:val="FFFFFF"/>
              </w:rPr>
              <w:t>S CONARTHA</w:t>
            </w:r>
          </w:p>
          <w:p w14:paraId="6EF45F15" w14:textId="77777777" w:rsidR="00C6225D" w:rsidRPr="00C15D89" w:rsidRDefault="00C6225D" w:rsidP="00C6225D">
            <w:pPr>
              <w:spacing w:after="0" w:line="240" w:lineRule="auto"/>
              <w:jc w:val="center"/>
              <w:rPr>
                <w:b/>
                <w:color w:val="FFFFFF"/>
              </w:rPr>
            </w:pPr>
          </w:p>
        </w:tc>
      </w:tr>
      <w:tr w:rsidR="00C6225D" w:rsidRPr="00C15D89" w14:paraId="114065E8" w14:textId="77777777" w:rsidTr="003D72BE">
        <w:trPr>
          <w:trHeight w:val="658"/>
        </w:trPr>
        <w:tc>
          <w:tcPr>
            <w:tcW w:w="2421" w:type="dxa"/>
            <w:shd w:val="clear" w:color="auto" w:fill="auto"/>
          </w:tcPr>
          <w:p w14:paraId="3C8FDBE3" w14:textId="77777777" w:rsidR="00C6225D" w:rsidRPr="00C15D89" w:rsidRDefault="00C6225D" w:rsidP="00C6225D">
            <w:pPr>
              <w:rPr>
                <w:b/>
              </w:rPr>
            </w:pPr>
            <w:r w:rsidRPr="00C15D89">
              <w:rPr>
                <w:b/>
              </w:rPr>
              <w:t>Luach an Chonartha</w:t>
            </w:r>
          </w:p>
        </w:tc>
        <w:tc>
          <w:tcPr>
            <w:tcW w:w="2714" w:type="dxa"/>
            <w:shd w:val="clear" w:color="auto" w:fill="auto"/>
          </w:tcPr>
          <w:p w14:paraId="75F37039" w14:textId="77777777" w:rsidR="00C6225D" w:rsidRPr="00C15D89" w:rsidRDefault="00C6225D" w:rsidP="00C6225D">
            <w:pPr>
              <w:rPr>
                <w:b/>
              </w:rPr>
            </w:pPr>
            <w:r w:rsidRPr="00C15D89">
              <w:rPr>
                <w:b/>
              </w:rPr>
              <w:t>Glacadh leis an Tairiscint ba Lú</w:t>
            </w:r>
          </w:p>
        </w:tc>
        <w:tc>
          <w:tcPr>
            <w:tcW w:w="2457" w:type="dxa"/>
            <w:shd w:val="clear" w:color="auto" w:fill="auto"/>
          </w:tcPr>
          <w:p w14:paraId="172535F8" w14:textId="77777777" w:rsidR="00C6225D" w:rsidRPr="00C15D89" w:rsidRDefault="00C6225D" w:rsidP="00C6225D">
            <w:pPr>
              <w:rPr>
                <w:b/>
              </w:rPr>
            </w:pPr>
            <w:r w:rsidRPr="00C15D89">
              <w:rPr>
                <w:b/>
              </w:rPr>
              <w:t>Níor glacadh leis an Tairiscint ba Lú</w:t>
            </w:r>
          </w:p>
        </w:tc>
        <w:tc>
          <w:tcPr>
            <w:tcW w:w="2625" w:type="dxa"/>
            <w:shd w:val="clear" w:color="auto" w:fill="auto"/>
          </w:tcPr>
          <w:p w14:paraId="099416EE" w14:textId="77777777" w:rsidR="00C6225D" w:rsidRPr="00C15D89" w:rsidRDefault="00C6225D" w:rsidP="00C6225D">
            <w:pPr>
              <w:spacing w:after="0" w:line="240" w:lineRule="auto"/>
              <w:jc w:val="center"/>
              <w:rPr>
                <w:b/>
              </w:rPr>
            </w:pPr>
            <w:r w:rsidRPr="00C15D89">
              <w:rPr>
                <w:b/>
              </w:rPr>
              <w:t>Modh</w:t>
            </w:r>
          </w:p>
        </w:tc>
      </w:tr>
      <w:tr w:rsidR="00C6225D" w:rsidRPr="00C15D89" w14:paraId="0045C868" w14:textId="77777777" w:rsidTr="003D72BE">
        <w:trPr>
          <w:trHeight w:val="917"/>
        </w:trPr>
        <w:tc>
          <w:tcPr>
            <w:tcW w:w="2421" w:type="dxa"/>
            <w:shd w:val="clear" w:color="auto" w:fill="auto"/>
          </w:tcPr>
          <w:p w14:paraId="6E9226A8" w14:textId="77777777" w:rsidR="00C6225D" w:rsidRPr="00C15D89" w:rsidRDefault="00C6225D" w:rsidP="00C6225D">
            <w:r w:rsidRPr="00C15D89">
              <w:t>€0 - €</w:t>
            </w:r>
            <w:r w:rsidR="008B740F">
              <w:rPr>
                <w:lang w:val="en-IE"/>
              </w:rPr>
              <w:t>50</w:t>
            </w:r>
            <w:r w:rsidRPr="00C15D89">
              <w:t>k</w:t>
            </w:r>
          </w:p>
        </w:tc>
        <w:tc>
          <w:tcPr>
            <w:tcW w:w="2714" w:type="dxa"/>
            <w:shd w:val="clear" w:color="auto" w:fill="auto"/>
          </w:tcPr>
          <w:p w14:paraId="77E1EFC4" w14:textId="77777777" w:rsidR="00C6225D" w:rsidRPr="00C15D89" w:rsidRDefault="00C6225D" w:rsidP="00C6225D">
            <w:r w:rsidRPr="00C15D89">
              <w:t>Oifigeach Sinsearach Riaracháin/Stiúrthóir Cúnta Pleanála</w:t>
            </w:r>
          </w:p>
        </w:tc>
        <w:tc>
          <w:tcPr>
            <w:tcW w:w="2457" w:type="dxa"/>
            <w:shd w:val="clear" w:color="auto" w:fill="auto"/>
          </w:tcPr>
          <w:p w14:paraId="31B83268" w14:textId="77777777" w:rsidR="00C6225D" w:rsidRPr="00C15D89" w:rsidRDefault="00C6225D" w:rsidP="00C6225D">
            <w:r w:rsidRPr="00C15D89">
              <w:t>Príomhoifigeach</w:t>
            </w:r>
          </w:p>
        </w:tc>
        <w:tc>
          <w:tcPr>
            <w:tcW w:w="2625" w:type="dxa"/>
            <w:shd w:val="clear" w:color="auto" w:fill="auto"/>
          </w:tcPr>
          <w:p w14:paraId="02729188" w14:textId="77777777" w:rsidR="00C6225D" w:rsidRPr="00C15D89" w:rsidRDefault="00C6225D" w:rsidP="00C6225D">
            <w:pPr>
              <w:spacing w:after="0" w:line="240" w:lineRule="auto"/>
            </w:pPr>
            <w:r w:rsidRPr="00C15D89">
              <w:t xml:space="preserve">Ríomhphost/Meabhrán a chur isteach </w:t>
            </w:r>
          </w:p>
        </w:tc>
      </w:tr>
      <w:tr w:rsidR="00C6225D" w:rsidRPr="00C15D89" w14:paraId="0AAFCC0D" w14:textId="77777777" w:rsidTr="003D72BE">
        <w:trPr>
          <w:trHeight w:val="941"/>
        </w:trPr>
        <w:tc>
          <w:tcPr>
            <w:tcW w:w="2421" w:type="dxa"/>
            <w:shd w:val="clear" w:color="auto" w:fill="auto"/>
          </w:tcPr>
          <w:p w14:paraId="1025E187" w14:textId="77777777" w:rsidR="00C6225D" w:rsidRPr="00C15D89" w:rsidRDefault="00C6225D" w:rsidP="00C6225D">
            <w:r w:rsidRPr="00C15D89">
              <w:t>Os cionn €50k</w:t>
            </w:r>
          </w:p>
        </w:tc>
        <w:tc>
          <w:tcPr>
            <w:tcW w:w="2714" w:type="dxa"/>
            <w:shd w:val="clear" w:color="auto" w:fill="auto"/>
          </w:tcPr>
          <w:p w14:paraId="1849B4CF" w14:textId="77777777" w:rsidR="00C6225D" w:rsidRPr="00C15D89" w:rsidRDefault="00C6225D" w:rsidP="00C6225D">
            <w:r w:rsidRPr="00C15D89">
              <w:t>An Bord</w:t>
            </w:r>
          </w:p>
        </w:tc>
        <w:tc>
          <w:tcPr>
            <w:tcW w:w="2457" w:type="dxa"/>
            <w:shd w:val="clear" w:color="auto" w:fill="auto"/>
          </w:tcPr>
          <w:p w14:paraId="5EAA1854" w14:textId="77777777" w:rsidR="00C6225D" w:rsidRPr="00C15D89" w:rsidRDefault="00C6225D" w:rsidP="00C6225D">
            <w:r w:rsidRPr="00C15D89">
              <w:t>An Bord</w:t>
            </w:r>
          </w:p>
        </w:tc>
        <w:tc>
          <w:tcPr>
            <w:tcW w:w="2625" w:type="dxa"/>
            <w:shd w:val="clear" w:color="auto" w:fill="auto"/>
          </w:tcPr>
          <w:p w14:paraId="3E743205" w14:textId="77777777" w:rsidR="00C6225D" w:rsidRPr="00C15D89" w:rsidRDefault="00C6225D" w:rsidP="00C6225D">
            <w:pPr>
              <w:spacing w:after="0" w:line="240" w:lineRule="auto"/>
            </w:pPr>
            <w:r w:rsidRPr="00C15D89">
              <w:t>Páipéar a chur faoi bhráid an Bhoird in éineacht leis an Tuarascáil Soláthair</w:t>
            </w:r>
          </w:p>
        </w:tc>
      </w:tr>
    </w:tbl>
    <w:p w14:paraId="1533C739" w14:textId="77777777" w:rsidR="00C6225D" w:rsidRPr="00C15D89" w:rsidRDefault="00C6225D" w:rsidP="00C6225D">
      <w:pPr>
        <w:rPr>
          <w:u w:val="single"/>
        </w:rPr>
      </w:pPr>
    </w:p>
    <w:p w14:paraId="7E6E8788" w14:textId="77777777" w:rsidR="00C6225D" w:rsidRPr="00C15D89" w:rsidRDefault="00C6225D" w:rsidP="00C6225D"/>
    <w:p w14:paraId="71526497" w14:textId="77777777" w:rsidR="00C6225D" w:rsidRPr="00C15D89" w:rsidRDefault="00C6225D" w:rsidP="00C6225D"/>
    <w:p w14:paraId="00E9DC30" w14:textId="77777777" w:rsidR="00C6225D" w:rsidRPr="00C15D89" w:rsidRDefault="00C6225D" w:rsidP="00C6225D"/>
    <w:p w14:paraId="26B0BD22" w14:textId="77777777" w:rsidR="00C6225D" w:rsidRPr="00C15D89" w:rsidRDefault="00C6225D" w:rsidP="00C6225D"/>
    <w:p w14:paraId="655494D2" w14:textId="77777777" w:rsidR="00C6225D" w:rsidRPr="00C15D89" w:rsidRDefault="00C6225D" w:rsidP="00C6225D"/>
    <w:p w14:paraId="78DE2EF7" w14:textId="77777777" w:rsidR="00C6225D" w:rsidRPr="00C15D89" w:rsidRDefault="00C6225D" w:rsidP="00C6225D"/>
    <w:p w14:paraId="7EBCA6D3" w14:textId="77777777" w:rsidR="00C6225D" w:rsidRPr="00C15D89" w:rsidRDefault="00C6225D" w:rsidP="00C6225D"/>
    <w:p w14:paraId="2658D87A" w14:textId="77777777" w:rsidR="00C6225D" w:rsidRPr="00C15D89" w:rsidRDefault="00C6225D" w:rsidP="00C6225D"/>
    <w:p w14:paraId="3975827C" w14:textId="77777777" w:rsidR="00C6225D" w:rsidRPr="00C15D89" w:rsidRDefault="00C6225D" w:rsidP="00C6225D"/>
    <w:p w14:paraId="6C1B916E" w14:textId="77777777" w:rsidR="00C6225D" w:rsidRPr="00C15D89" w:rsidRDefault="00C6225D" w:rsidP="00C6225D"/>
    <w:p w14:paraId="78A7269D" w14:textId="77777777" w:rsidR="00C6225D" w:rsidRPr="00C15D89" w:rsidRDefault="00C6225D" w:rsidP="00C6225D"/>
    <w:p w14:paraId="3F814667" w14:textId="77777777" w:rsidR="00C6225D" w:rsidRPr="00C15D89" w:rsidRDefault="00C6225D" w:rsidP="00C6225D"/>
    <w:p w14:paraId="5D76B083" w14:textId="77777777" w:rsidR="00C6225D" w:rsidRPr="00C15D89" w:rsidRDefault="00C6225D" w:rsidP="00C6225D"/>
    <w:p w14:paraId="2D5E7C4A" w14:textId="77777777" w:rsidR="00C6225D" w:rsidRPr="00C15D89" w:rsidRDefault="00C6225D" w:rsidP="00C6225D"/>
    <w:p w14:paraId="1CD2EF89" w14:textId="77777777" w:rsidR="00C6225D" w:rsidRPr="00C15D89" w:rsidRDefault="00C6225D" w:rsidP="00C6225D">
      <w:r w:rsidRPr="00C15D89">
        <w:br w:type="page"/>
      </w:r>
    </w:p>
    <w:p w14:paraId="633C2DA3" w14:textId="77777777" w:rsidR="00C6225D" w:rsidRPr="00C15D89" w:rsidRDefault="00C6225D" w:rsidP="00C6225D">
      <w:pPr>
        <w:pStyle w:val="11HCapsHeadingCaps"/>
      </w:pPr>
      <w:bookmarkStart w:id="43" w:name="_Toc504038300"/>
      <w:bookmarkStart w:id="44" w:name="_Toc29199959"/>
      <w:r w:rsidRPr="00C15D89">
        <w:lastRenderedPageBreak/>
        <w:t xml:space="preserve">Tairiscintí os cionn na Tairsí </w:t>
      </w:r>
      <w:r w:rsidR="00AD727E" w:rsidRPr="00C15D89">
        <w:t>–</w:t>
      </w:r>
      <w:r w:rsidRPr="00C15D89">
        <w:t xml:space="preserve"> Rialacha AE</w:t>
      </w:r>
      <w:bookmarkEnd w:id="43"/>
      <w:bookmarkEnd w:id="44"/>
    </w:p>
    <w:p w14:paraId="16AFC260" w14:textId="77777777" w:rsidR="00C6225D" w:rsidRPr="00C15D89" w:rsidRDefault="00C6225D" w:rsidP="00C6225D">
      <w:r w:rsidRPr="00C15D89">
        <w:t>Is gá na rialacha soláthair phoiblí atá leagtha amach i Rialacháin 2016 a chur i bhfeidhm go hiomlán i gcás conarthaí soláthar earraí agus seirbhísí a bhfuil a luach measta  ionann agus tairseacha AE</w:t>
      </w:r>
      <w:r w:rsidR="00AD727E" w:rsidRPr="00C15D89">
        <w:t>*</w:t>
      </w:r>
      <w:r w:rsidRPr="00C15D89">
        <w:t xml:space="preserve"> nó os a gcionn. Ní mór conarthaí a bhfuil a luach measta  ionann agus tairseacha AE nó os a gcionn a fhógairt san OJEU (Iris Oifigiúil an Aontais Eorpaigh) atá ar fáil ag suíomh gréasáin eTenders </w:t>
      </w:r>
      <w:hyperlink r:id="rId13" w:history="1">
        <w:r w:rsidRPr="00C15D89">
          <w:rPr>
            <w:rStyle w:val="Hyperlink"/>
          </w:rPr>
          <w:t>www.etenders.ie</w:t>
        </w:r>
      </w:hyperlink>
    </w:p>
    <w:p w14:paraId="6FC08F86" w14:textId="77777777" w:rsidR="00C6225D" w:rsidRPr="00C15D89" w:rsidRDefault="00C6225D" w:rsidP="00C6225D">
      <w:pPr>
        <w:rPr>
          <w:rStyle w:val="Hyperlink"/>
          <w:sz w:val="20"/>
          <w:szCs w:val="20"/>
        </w:rPr>
      </w:pPr>
      <w:r w:rsidRPr="00C15D89">
        <w:rPr>
          <w:sz w:val="20"/>
          <w:szCs w:val="20"/>
        </w:rPr>
        <w:t xml:space="preserve">Is féidir tairseacha iomlána AE a sheiceáil ar shuíomh gréasáin Sholáthair Phoiblí AE </w:t>
      </w:r>
      <w:hyperlink r:id="rId14" w:history="1">
        <w:r w:rsidRPr="00C15D89">
          <w:rPr>
            <w:rStyle w:val="Hyperlink"/>
            <w:sz w:val="20"/>
            <w:szCs w:val="20"/>
          </w:rPr>
          <w:t>www.simap.europa.eu</w:t>
        </w:r>
      </w:hyperlink>
      <w:r w:rsidRPr="00C15D89">
        <w:rPr>
          <w:rStyle w:val="Hyperlink"/>
          <w:sz w:val="20"/>
          <w:szCs w:val="20"/>
        </w:rPr>
        <w:t xml:space="preserve"> </w:t>
      </w:r>
    </w:p>
    <w:p w14:paraId="494EFFCA" w14:textId="77777777" w:rsidR="00C6225D" w:rsidRPr="00C15D89" w:rsidRDefault="00C6225D" w:rsidP="00C6225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784"/>
        <w:gridCol w:w="3075"/>
      </w:tblGrid>
      <w:tr w:rsidR="00C6225D" w:rsidRPr="00C15D89" w14:paraId="243B8728" w14:textId="77777777" w:rsidTr="00A95FB7">
        <w:tc>
          <w:tcPr>
            <w:tcW w:w="10173" w:type="dxa"/>
            <w:gridSpan w:val="3"/>
            <w:shd w:val="clear" w:color="auto" w:fill="146D8C"/>
          </w:tcPr>
          <w:p w14:paraId="76B7C8D0" w14:textId="77777777" w:rsidR="00C6225D" w:rsidRPr="00C15D89" w:rsidRDefault="00C6225D" w:rsidP="00C6225D">
            <w:pPr>
              <w:spacing w:after="0" w:line="240" w:lineRule="auto"/>
              <w:jc w:val="center"/>
              <w:rPr>
                <w:b/>
                <w:color w:val="FFFFFF"/>
              </w:rPr>
            </w:pPr>
            <w:r w:rsidRPr="00C15D89">
              <w:rPr>
                <w:b/>
                <w:color w:val="FFFFFF"/>
              </w:rPr>
              <w:t>CÉIMEANNA I DTAIRISCINTÍ FAOIN TAIRSEACH THUAS I GCÁS EARRAÍ &amp; SEIRBHÍSÍ</w:t>
            </w:r>
          </w:p>
          <w:p w14:paraId="039FCB01" w14:textId="77777777" w:rsidR="00C6225D" w:rsidRPr="00C15D89" w:rsidRDefault="00C6225D" w:rsidP="00C6225D">
            <w:pPr>
              <w:spacing w:after="0" w:line="240" w:lineRule="auto"/>
              <w:jc w:val="center"/>
              <w:rPr>
                <w:b/>
                <w:color w:val="FFFFFF"/>
              </w:rPr>
            </w:pPr>
          </w:p>
        </w:tc>
      </w:tr>
      <w:tr w:rsidR="00C6225D" w:rsidRPr="00C15D89" w14:paraId="67A2AA20" w14:textId="77777777" w:rsidTr="00A95FB7">
        <w:tc>
          <w:tcPr>
            <w:tcW w:w="3227" w:type="dxa"/>
            <w:shd w:val="clear" w:color="auto" w:fill="C09B57"/>
          </w:tcPr>
          <w:p w14:paraId="1ABCE04D" w14:textId="77777777" w:rsidR="00C6225D" w:rsidRPr="00C15D89" w:rsidRDefault="00C6225D" w:rsidP="00C6225D">
            <w:pPr>
              <w:spacing w:after="0" w:line="240" w:lineRule="auto"/>
              <w:jc w:val="center"/>
              <w:rPr>
                <w:b/>
              </w:rPr>
            </w:pPr>
            <w:r w:rsidRPr="00C15D89">
              <w:rPr>
                <w:b/>
              </w:rPr>
              <w:t>Céimeanna</w:t>
            </w:r>
          </w:p>
        </w:tc>
        <w:tc>
          <w:tcPr>
            <w:tcW w:w="3827" w:type="dxa"/>
            <w:shd w:val="clear" w:color="auto" w:fill="C09B57"/>
          </w:tcPr>
          <w:p w14:paraId="5AF5AA7C" w14:textId="77777777" w:rsidR="00C6225D" w:rsidRPr="00C15D89" w:rsidRDefault="00C6225D" w:rsidP="00C6225D">
            <w:pPr>
              <w:spacing w:after="0" w:line="240" w:lineRule="auto"/>
              <w:jc w:val="center"/>
              <w:rPr>
                <w:b/>
              </w:rPr>
            </w:pPr>
            <w:r w:rsidRPr="00C15D89">
              <w:rPr>
                <w:b/>
              </w:rPr>
              <w:t>Cur síos</w:t>
            </w:r>
          </w:p>
        </w:tc>
        <w:tc>
          <w:tcPr>
            <w:tcW w:w="3119" w:type="dxa"/>
            <w:shd w:val="clear" w:color="auto" w:fill="C09B57"/>
          </w:tcPr>
          <w:p w14:paraId="1D9A3FF3" w14:textId="77777777" w:rsidR="00C6225D" w:rsidRPr="00C15D89" w:rsidRDefault="00C6225D" w:rsidP="00C6225D">
            <w:pPr>
              <w:spacing w:after="0" w:line="240" w:lineRule="auto"/>
              <w:jc w:val="center"/>
              <w:rPr>
                <w:b/>
              </w:rPr>
            </w:pPr>
            <w:r w:rsidRPr="00C15D89">
              <w:rPr>
                <w:b/>
              </w:rPr>
              <w:t>An Duine atá Freagrach</w:t>
            </w:r>
          </w:p>
          <w:p w14:paraId="41940C24" w14:textId="77777777" w:rsidR="00C6225D" w:rsidRPr="00C15D89" w:rsidRDefault="00C6225D" w:rsidP="00C6225D">
            <w:pPr>
              <w:spacing w:after="0" w:line="240" w:lineRule="auto"/>
              <w:jc w:val="center"/>
              <w:rPr>
                <w:b/>
              </w:rPr>
            </w:pPr>
          </w:p>
        </w:tc>
      </w:tr>
      <w:tr w:rsidR="00C6225D" w:rsidRPr="00C15D89" w14:paraId="421E788D" w14:textId="77777777" w:rsidTr="00A95FB7">
        <w:tc>
          <w:tcPr>
            <w:tcW w:w="3227" w:type="dxa"/>
            <w:shd w:val="clear" w:color="auto" w:fill="auto"/>
          </w:tcPr>
          <w:p w14:paraId="666580CA" w14:textId="77777777" w:rsidR="00C6225D" w:rsidRPr="00C15D89" w:rsidRDefault="00C6225D" w:rsidP="00C6225D">
            <w:pPr>
              <w:spacing w:after="0" w:line="240" w:lineRule="auto"/>
              <w:rPr>
                <w:b/>
              </w:rPr>
            </w:pPr>
            <w:r w:rsidRPr="00C15D89">
              <w:rPr>
                <w:b/>
              </w:rPr>
              <w:t xml:space="preserve">Céimeanna na Tréimhse Réamhtairisceana </w:t>
            </w:r>
          </w:p>
          <w:p w14:paraId="5F0AA630" w14:textId="77777777" w:rsidR="00C6225D" w:rsidRPr="00C15D89" w:rsidRDefault="00C6225D" w:rsidP="00C6225D">
            <w:pPr>
              <w:spacing w:after="0" w:line="240" w:lineRule="auto"/>
              <w:rPr>
                <w:b/>
              </w:rPr>
            </w:pPr>
          </w:p>
        </w:tc>
        <w:tc>
          <w:tcPr>
            <w:tcW w:w="3827" w:type="dxa"/>
            <w:shd w:val="clear" w:color="auto" w:fill="auto"/>
          </w:tcPr>
          <w:p w14:paraId="3696735A" w14:textId="77777777" w:rsidR="00C6225D" w:rsidRPr="00C15D89" w:rsidRDefault="00C6225D" w:rsidP="00C6225D">
            <w:pPr>
              <w:spacing w:after="0" w:line="240" w:lineRule="auto"/>
            </w:pPr>
            <w:r w:rsidRPr="00C15D89">
              <w:t>Mar atá leagtha amach sa tábla ag 1 thuas.</w:t>
            </w:r>
          </w:p>
          <w:p w14:paraId="44D41D76" w14:textId="77777777" w:rsidR="00C6225D" w:rsidRPr="00C15D89" w:rsidRDefault="00C6225D" w:rsidP="00C6225D">
            <w:pPr>
              <w:pStyle w:val="ListParagraph"/>
              <w:spacing w:after="0" w:line="240" w:lineRule="auto"/>
              <w:ind w:left="360"/>
            </w:pPr>
          </w:p>
        </w:tc>
        <w:tc>
          <w:tcPr>
            <w:tcW w:w="3119" w:type="dxa"/>
            <w:shd w:val="clear" w:color="auto" w:fill="auto"/>
          </w:tcPr>
          <w:p w14:paraId="187B0293" w14:textId="77777777" w:rsidR="00C6225D" w:rsidRPr="00C15D89" w:rsidRDefault="00C6225D" w:rsidP="00C6225D">
            <w:pPr>
              <w:pStyle w:val="ListParagraph"/>
              <w:spacing w:after="0" w:line="240" w:lineRule="auto"/>
              <w:ind w:left="0"/>
            </w:pPr>
            <w:r w:rsidRPr="00C15D89">
              <w:t>Ball den Choiste Bainistíochta</w:t>
            </w:r>
          </w:p>
        </w:tc>
      </w:tr>
      <w:tr w:rsidR="00C6225D" w:rsidRPr="00C15D89" w14:paraId="4ABE4198" w14:textId="77777777" w:rsidTr="00A95FB7">
        <w:tc>
          <w:tcPr>
            <w:tcW w:w="3227" w:type="dxa"/>
            <w:shd w:val="clear" w:color="auto" w:fill="auto"/>
          </w:tcPr>
          <w:p w14:paraId="26038713" w14:textId="77777777" w:rsidR="00C6225D" w:rsidRPr="00C15D89" w:rsidRDefault="00C6225D" w:rsidP="00C6225D">
            <w:pPr>
              <w:spacing w:after="0" w:line="240" w:lineRule="auto"/>
              <w:rPr>
                <w:b/>
              </w:rPr>
            </w:pPr>
            <w:r w:rsidRPr="00C15D89">
              <w:rPr>
                <w:b/>
              </w:rPr>
              <w:t>Déan teagmháil leis An Oifig um Sholáthar Rialtais</w:t>
            </w:r>
          </w:p>
          <w:p w14:paraId="7061B32D" w14:textId="77777777" w:rsidR="00C6225D" w:rsidRPr="00C15D89" w:rsidRDefault="00C6225D" w:rsidP="00C6225D">
            <w:pPr>
              <w:spacing w:after="0" w:line="240" w:lineRule="auto"/>
            </w:pPr>
          </w:p>
          <w:p w14:paraId="6F23A5ED" w14:textId="77777777" w:rsidR="00C6225D" w:rsidRPr="00C15D89" w:rsidRDefault="00C6225D" w:rsidP="00C6225D">
            <w:pPr>
              <w:spacing w:after="0" w:line="240" w:lineRule="auto"/>
            </w:pPr>
          </w:p>
          <w:p w14:paraId="45A17A8C" w14:textId="77777777" w:rsidR="00C6225D" w:rsidRPr="00C15D89" w:rsidRDefault="00C6225D" w:rsidP="00C6225D">
            <w:pPr>
              <w:spacing w:after="0" w:line="240" w:lineRule="auto"/>
            </w:pPr>
          </w:p>
        </w:tc>
        <w:tc>
          <w:tcPr>
            <w:tcW w:w="3827" w:type="dxa"/>
            <w:shd w:val="clear" w:color="auto" w:fill="auto"/>
          </w:tcPr>
          <w:p w14:paraId="5EE713AA" w14:textId="77777777" w:rsidR="00C6225D" w:rsidRPr="00C15D89" w:rsidRDefault="00C6225D" w:rsidP="00C6225D">
            <w:pPr>
              <w:spacing w:after="0" w:line="240" w:lineRule="auto"/>
            </w:pPr>
            <w:r w:rsidRPr="00C15D89">
              <w:t xml:space="preserve">Seiceáil an bhfuil socruithe soláthair ag an Oifig um Sholáthar Rialtais nó an bhfuil socruithe beartaithe aici a d’fhéadfadh an t-éileamh ar na hearraí nó na seirbhísí a chomhlíonadh.  Má tá a leithéid de shocrú ann nach bhfuil in úsáid ar an ócáid seo, doiciméadaigh na cúiseanna leis sin. </w:t>
            </w:r>
          </w:p>
          <w:p w14:paraId="61EA538C" w14:textId="77777777" w:rsidR="00C6225D" w:rsidRPr="00C15D89" w:rsidRDefault="00C6225D" w:rsidP="00C6225D">
            <w:pPr>
              <w:pStyle w:val="ListParagraph"/>
              <w:spacing w:after="0" w:line="240" w:lineRule="auto"/>
              <w:ind w:left="360"/>
            </w:pPr>
          </w:p>
        </w:tc>
        <w:tc>
          <w:tcPr>
            <w:tcW w:w="3119" w:type="dxa"/>
            <w:shd w:val="clear" w:color="auto" w:fill="auto"/>
          </w:tcPr>
          <w:p w14:paraId="7594062F" w14:textId="77777777" w:rsidR="00C6225D" w:rsidRPr="00C15D89" w:rsidRDefault="00C6225D" w:rsidP="00C6225D">
            <w:pPr>
              <w:pStyle w:val="ListParagraph"/>
              <w:spacing w:after="0" w:line="240" w:lineRule="auto"/>
              <w:ind w:left="0"/>
            </w:pPr>
            <w:r w:rsidRPr="00C15D89">
              <w:t>Oifigeach Soláthair</w:t>
            </w:r>
          </w:p>
        </w:tc>
      </w:tr>
      <w:tr w:rsidR="00C6225D" w:rsidRPr="00C15D89" w14:paraId="704B340D" w14:textId="77777777" w:rsidTr="00A95FB7">
        <w:tc>
          <w:tcPr>
            <w:tcW w:w="3227" w:type="dxa"/>
            <w:shd w:val="clear" w:color="auto" w:fill="auto"/>
          </w:tcPr>
          <w:p w14:paraId="7FE73C42" w14:textId="77777777" w:rsidR="00C6225D" w:rsidRPr="00C15D89" w:rsidRDefault="00C6225D" w:rsidP="00C6225D">
            <w:pPr>
              <w:spacing w:after="0" w:line="240" w:lineRule="auto"/>
              <w:rPr>
                <w:b/>
              </w:rPr>
            </w:pPr>
            <w:r w:rsidRPr="00C15D89">
              <w:rPr>
                <w:b/>
              </w:rPr>
              <w:t>Roghnaigh an cineál nós imeachta dámhachtana</w:t>
            </w:r>
          </w:p>
          <w:p w14:paraId="64FF9A39" w14:textId="77777777" w:rsidR="00C6225D" w:rsidRPr="00C15D89" w:rsidRDefault="00C6225D" w:rsidP="00C6225D">
            <w:pPr>
              <w:spacing w:after="0" w:line="240" w:lineRule="auto"/>
              <w:rPr>
                <w:b/>
              </w:rPr>
            </w:pPr>
          </w:p>
        </w:tc>
        <w:tc>
          <w:tcPr>
            <w:tcW w:w="3827" w:type="dxa"/>
            <w:shd w:val="clear" w:color="auto" w:fill="auto"/>
          </w:tcPr>
          <w:p w14:paraId="3CCC6C6D" w14:textId="77777777" w:rsidR="00C6225D" w:rsidRPr="00C15D89" w:rsidRDefault="00C6225D" w:rsidP="00C6225D">
            <w:pPr>
              <w:pStyle w:val="ListParagraph"/>
              <w:spacing w:after="0" w:line="240" w:lineRule="auto"/>
              <w:ind w:left="0"/>
            </w:pPr>
            <w:r w:rsidRPr="00C15D89">
              <w:t>Seo na sé chineál nós imeachta:</w:t>
            </w:r>
          </w:p>
          <w:p w14:paraId="096864C6" w14:textId="77777777" w:rsidR="00C6225D" w:rsidRPr="00C15D89" w:rsidRDefault="00C6225D" w:rsidP="00C6225D">
            <w:pPr>
              <w:pStyle w:val="ListParagraph"/>
              <w:spacing w:after="0" w:line="240" w:lineRule="auto"/>
            </w:pPr>
          </w:p>
          <w:p w14:paraId="04EEA4E0" w14:textId="77777777" w:rsidR="00C6225D" w:rsidRPr="00C15D89" w:rsidRDefault="00C6225D" w:rsidP="00C6225D">
            <w:pPr>
              <w:pStyle w:val="ListParagraph"/>
              <w:numPr>
                <w:ilvl w:val="0"/>
                <w:numId w:val="15"/>
              </w:numPr>
              <w:spacing w:after="0" w:line="240" w:lineRule="auto"/>
            </w:pPr>
            <w:r w:rsidRPr="00C15D89">
              <w:t>Nós imeachta oscailte</w:t>
            </w:r>
          </w:p>
          <w:p w14:paraId="5237C78B" w14:textId="77777777" w:rsidR="00C6225D" w:rsidRPr="00C15D89" w:rsidRDefault="00C6225D" w:rsidP="00C6225D">
            <w:pPr>
              <w:pStyle w:val="ListParagraph"/>
              <w:numPr>
                <w:ilvl w:val="0"/>
                <w:numId w:val="15"/>
              </w:numPr>
              <w:spacing w:after="0" w:line="240" w:lineRule="auto"/>
            </w:pPr>
            <w:r w:rsidRPr="00C15D89">
              <w:t>Nós imeachta srianta</w:t>
            </w:r>
          </w:p>
          <w:p w14:paraId="40EEF2BE" w14:textId="77777777" w:rsidR="00C6225D" w:rsidRPr="00C15D89" w:rsidRDefault="00C6225D" w:rsidP="00C6225D">
            <w:pPr>
              <w:pStyle w:val="ListParagraph"/>
              <w:numPr>
                <w:ilvl w:val="0"/>
                <w:numId w:val="15"/>
              </w:numPr>
              <w:spacing w:after="0" w:line="240" w:lineRule="auto"/>
            </w:pPr>
            <w:r w:rsidRPr="00C15D89">
              <w:t>Nós imeachta iomaíoch le hidirbheartaíocht</w:t>
            </w:r>
          </w:p>
          <w:p w14:paraId="29E3354C" w14:textId="77777777" w:rsidR="00C6225D" w:rsidRPr="00C15D89" w:rsidRDefault="00C6225D" w:rsidP="00C6225D">
            <w:pPr>
              <w:pStyle w:val="ListParagraph"/>
              <w:numPr>
                <w:ilvl w:val="0"/>
                <w:numId w:val="15"/>
              </w:numPr>
              <w:spacing w:after="0" w:line="240" w:lineRule="auto"/>
            </w:pPr>
            <w:r w:rsidRPr="00C15D89">
              <w:t>Idirphlé iomaíoch</w:t>
            </w:r>
          </w:p>
          <w:p w14:paraId="0C806906" w14:textId="77777777" w:rsidR="00C6225D" w:rsidRPr="00C15D89" w:rsidRDefault="00C6225D" w:rsidP="00C6225D">
            <w:pPr>
              <w:pStyle w:val="ListParagraph"/>
              <w:numPr>
                <w:ilvl w:val="0"/>
                <w:numId w:val="15"/>
              </w:numPr>
              <w:spacing w:after="0" w:line="240" w:lineRule="auto"/>
            </w:pPr>
            <w:r w:rsidRPr="00C15D89">
              <w:t>Comhpháirtíocht nuálach</w:t>
            </w:r>
          </w:p>
          <w:p w14:paraId="3549B870" w14:textId="77777777" w:rsidR="00C6225D" w:rsidRPr="00C15D89" w:rsidRDefault="00C6225D" w:rsidP="00C6225D">
            <w:pPr>
              <w:pStyle w:val="ListParagraph"/>
              <w:numPr>
                <w:ilvl w:val="0"/>
                <w:numId w:val="15"/>
              </w:numPr>
              <w:spacing w:after="0" w:line="240" w:lineRule="auto"/>
            </w:pPr>
            <w:r w:rsidRPr="00C15D89">
              <w:t>Nós imeachta idirbheartaithe gan fógra roimh ré</w:t>
            </w:r>
          </w:p>
          <w:p w14:paraId="68356F6F" w14:textId="77777777" w:rsidR="00C6225D" w:rsidRPr="00C15D89" w:rsidRDefault="00C6225D" w:rsidP="00C6225D">
            <w:pPr>
              <w:spacing w:after="0" w:line="240" w:lineRule="auto"/>
            </w:pPr>
          </w:p>
        </w:tc>
        <w:tc>
          <w:tcPr>
            <w:tcW w:w="3119" w:type="dxa"/>
            <w:shd w:val="clear" w:color="auto" w:fill="auto"/>
          </w:tcPr>
          <w:p w14:paraId="6500F1DA" w14:textId="77777777" w:rsidR="00C6225D" w:rsidRPr="00C15D89" w:rsidRDefault="00C6225D" w:rsidP="00C6225D">
            <w:pPr>
              <w:pStyle w:val="ListParagraph"/>
              <w:spacing w:after="0" w:line="240" w:lineRule="auto"/>
              <w:ind w:left="0"/>
            </w:pPr>
            <w:r w:rsidRPr="00C15D89">
              <w:t>Oifigeach Soláthair</w:t>
            </w:r>
          </w:p>
        </w:tc>
      </w:tr>
      <w:tr w:rsidR="00C6225D" w:rsidRPr="00C15D89" w14:paraId="75593C72" w14:textId="77777777" w:rsidTr="00A95FB7">
        <w:tc>
          <w:tcPr>
            <w:tcW w:w="3227" w:type="dxa"/>
            <w:shd w:val="clear" w:color="auto" w:fill="auto"/>
          </w:tcPr>
          <w:p w14:paraId="1018BA3B" w14:textId="77777777" w:rsidR="00C6225D" w:rsidRPr="00C15D89" w:rsidRDefault="00C6225D" w:rsidP="00C6225D">
            <w:pPr>
              <w:spacing w:after="0" w:line="240" w:lineRule="auto"/>
              <w:rPr>
                <w:b/>
              </w:rPr>
            </w:pPr>
            <w:r w:rsidRPr="00C15D89">
              <w:rPr>
                <w:b/>
              </w:rPr>
              <w:t>Tairiscint a phróiseáil i gcomhréir leis an nós imeachta dámhachtana roghnaithe</w:t>
            </w:r>
          </w:p>
        </w:tc>
        <w:tc>
          <w:tcPr>
            <w:tcW w:w="3827" w:type="dxa"/>
            <w:shd w:val="clear" w:color="auto" w:fill="auto"/>
          </w:tcPr>
          <w:p w14:paraId="1FAD254E" w14:textId="77777777" w:rsidR="00C6225D" w:rsidRPr="00C15D89" w:rsidRDefault="00C6225D" w:rsidP="00C6225D">
            <w:pPr>
              <w:spacing w:after="0" w:line="240" w:lineRule="auto"/>
            </w:pPr>
            <w:r w:rsidRPr="00C15D89">
              <w:t>Lean na nósanna imeachta soláthair atá leagtha amach i Rialacháin an Aontais Eorpaigh (Conarthaí Údaráis Phoiblí a Dhámhachtain) 2016</w:t>
            </w:r>
          </w:p>
          <w:p w14:paraId="507CD9D5" w14:textId="77777777" w:rsidR="00C6225D" w:rsidRPr="00C15D89" w:rsidRDefault="00C6225D" w:rsidP="00C6225D">
            <w:pPr>
              <w:spacing w:after="0" w:line="240" w:lineRule="auto"/>
            </w:pPr>
          </w:p>
          <w:p w14:paraId="60BD9891" w14:textId="77777777" w:rsidR="00C6225D" w:rsidRPr="00C15D89" w:rsidRDefault="00C6225D" w:rsidP="00C6225D">
            <w:pPr>
              <w:spacing w:after="0" w:line="240" w:lineRule="auto"/>
            </w:pPr>
            <w:r w:rsidRPr="00C15D89">
              <w:t>agus</w:t>
            </w:r>
          </w:p>
          <w:p w14:paraId="6492EADC" w14:textId="77777777" w:rsidR="00C6225D" w:rsidRPr="00C15D89" w:rsidRDefault="008A14E9" w:rsidP="00C6225D">
            <w:pPr>
              <w:spacing w:after="0" w:line="240" w:lineRule="auto"/>
            </w:pPr>
            <w:hyperlink r:id="rId15" w:history="1">
              <w:r w:rsidR="00C6225D" w:rsidRPr="002D39FC">
                <w:rPr>
                  <w:rStyle w:val="Hyperlink"/>
                </w:rPr>
                <w:t xml:space="preserve">DPER Public Procurement Guidelines for Goods &amp; Services </w:t>
              </w:r>
              <w:r w:rsidR="006E5050" w:rsidRPr="002D39FC">
                <w:rPr>
                  <w:rStyle w:val="Hyperlink"/>
                  <w:lang w:val="en-IE"/>
                </w:rPr>
                <w:t>January</w:t>
              </w:r>
              <w:r w:rsidR="000038B7" w:rsidRPr="002D39FC">
                <w:rPr>
                  <w:rStyle w:val="Hyperlink"/>
                  <w:lang w:val="en-IE"/>
                </w:rPr>
                <w:t xml:space="preserve"> </w:t>
              </w:r>
              <w:r w:rsidR="00C6225D" w:rsidRPr="002D39FC">
                <w:rPr>
                  <w:rStyle w:val="Hyperlink"/>
                </w:rPr>
                <w:t>20</w:t>
              </w:r>
              <w:r w:rsidR="00D32D83" w:rsidRPr="002D39FC">
                <w:rPr>
                  <w:rStyle w:val="Hyperlink"/>
                </w:rPr>
                <w:t>19</w:t>
              </w:r>
            </w:hyperlink>
          </w:p>
          <w:p w14:paraId="7348E13F" w14:textId="77777777" w:rsidR="00C6225D" w:rsidRPr="00C15D89" w:rsidRDefault="00C6225D" w:rsidP="00C6225D">
            <w:pPr>
              <w:spacing w:after="0" w:line="240" w:lineRule="auto"/>
            </w:pPr>
          </w:p>
        </w:tc>
        <w:tc>
          <w:tcPr>
            <w:tcW w:w="3119" w:type="dxa"/>
            <w:shd w:val="clear" w:color="auto" w:fill="auto"/>
          </w:tcPr>
          <w:p w14:paraId="4DF61A3C" w14:textId="77777777" w:rsidR="00C6225D" w:rsidRPr="00C15D89" w:rsidRDefault="00C6225D" w:rsidP="00C6225D">
            <w:pPr>
              <w:pStyle w:val="ListParagraph"/>
              <w:spacing w:after="0" w:line="240" w:lineRule="auto"/>
              <w:ind w:left="0"/>
            </w:pPr>
            <w:r w:rsidRPr="00C15D89">
              <w:t>Oifigeach Soláthair</w:t>
            </w:r>
          </w:p>
        </w:tc>
      </w:tr>
    </w:tbl>
    <w:p w14:paraId="7B70DAA5" w14:textId="77777777" w:rsidR="00C6225D" w:rsidRPr="00C15D89" w:rsidRDefault="00C6225D" w:rsidP="00C6225D">
      <w:pPr>
        <w:pStyle w:val="10HCentredHeadingCentred"/>
        <w:numPr>
          <w:ilvl w:val="0"/>
          <w:numId w:val="0"/>
        </w:numPr>
        <w:ind w:left="510" w:hanging="510"/>
      </w:pPr>
      <w:bookmarkStart w:id="45" w:name="_2__General_Issues"/>
      <w:bookmarkStart w:id="46" w:name="#_(5a)__Pilot_Projects"/>
      <w:bookmarkStart w:id="47" w:name="#_(6a)__Sole_Suppliers"/>
      <w:bookmarkStart w:id="48" w:name="#_(7a)__Conflicts_of_Interest"/>
      <w:bookmarkStart w:id="49" w:name="#_(11a)__Value-Added_Tax"/>
      <w:bookmarkStart w:id="50" w:name="#_(12a)__Professional_Services_Withhold"/>
      <w:bookmarkStart w:id="51" w:name="_Toc504038301"/>
      <w:bookmarkStart w:id="52" w:name="_Toc29199960"/>
      <w:bookmarkEnd w:id="45"/>
      <w:bookmarkEnd w:id="46"/>
      <w:bookmarkEnd w:id="47"/>
      <w:bookmarkEnd w:id="48"/>
      <w:bookmarkEnd w:id="49"/>
      <w:bookmarkEnd w:id="50"/>
      <w:r w:rsidRPr="00C15D89">
        <w:lastRenderedPageBreak/>
        <w:t>Diúscairt Sócmhainní</w:t>
      </w:r>
      <w:bookmarkEnd w:id="51"/>
      <w:bookmarkEnd w:id="52"/>
    </w:p>
    <w:p w14:paraId="3380E840" w14:textId="77777777" w:rsidR="00C6225D" w:rsidRPr="00C15D89" w:rsidRDefault="00C6225D" w:rsidP="00C6225D"/>
    <w:p w14:paraId="735A9FE9" w14:textId="77777777" w:rsidR="00C6225D" w:rsidRPr="00C15D89" w:rsidRDefault="00C6225D" w:rsidP="00C6225D">
      <w:r w:rsidRPr="00C15D89">
        <w:t xml:space="preserve">Leagtar amach in Ailt 8.34 go 8.43 den Chód Cleachtais chun Comhlachtaí Stáit a Rialú 2016 na forálacha chun Sócmhainní Stáit a Dhiúscairt </w:t>
      </w:r>
    </w:p>
    <w:p w14:paraId="76B5A47A" w14:textId="77777777" w:rsidR="00C6225D" w:rsidRPr="00C15D89" w:rsidRDefault="00C6225D" w:rsidP="00C6225D">
      <w:pPr>
        <w:rPr>
          <w:b/>
          <w:color w:val="977639"/>
        </w:rPr>
      </w:pPr>
      <w:r w:rsidRPr="00C15D89">
        <w:rPr>
          <w:b/>
          <w:color w:val="977639"/>
        </w:rPr>
        <w:t>Sócmhainní a Dhiúscairt do Bhaill an Bhoird d’Fhostaithe nó dá dteaghlaigh</w:t>
      </w:r>
    </w:p>
    <w:p w14:paraId="3173DFD2" w14:textId="77777777" w:rsidR="00C6225D" w:rsidRPr="00C15D89" w:rsidRDefault="00C6225D" w:rsidP="00C6225D">
      <w:r w:rsidRPr="00C15D89">
        <w:t>Foráiltear in Alt 8.40 den Chód Chleachtais chun Comhlachtaí Stáit a Rialú gur chóir sócmhainní a dhiúscraítear do bhaill an Bhoird, d’fhostaithe nó dá dteaghlaigh nó do dhaoine a bhfuil baint acu leis an mBord, a dhiúscairt ar phraghas cothrom bunaithe ar an margadh.  Ba chóir taifead a choiméad i gclár ar leith de gach diúscairt den sórt sin (ina mbeidh sonraí na sócmhainne atá le diúscairt, an praghas a íocadh agus ainm an cheannaitheora) (is féidir miondiúscairti faoi €5,000 a fhágáil amach as an gclár).</w:t>
      </w:r>
    </w:p>
    <w:p w14:paraId="455E4CBC" w14:textId="77777777" w:rsidR="00C6225D" w:rsidRPr="00C15D89" w:rsidRDefault="00C6225D" w:rsidP="00C6225D">
      <w:r w:rsidRPr="00C15D89">
        <w:t>Leagtar amach sa Chód na nósanna imeachta atá le comhlíonadh i gcás inar mó ná €150,000 praghas diúscartha na sócmhainne. Comhlíonfaidh An Bord Pleanála na nósanna imeachta má thagann diúscairt mar seo chun cinn riamh.</w:t>
      </w:r>
    </w:p>
    <w:p w14:paraId="4DB2B325" w14:textId="77777777" w:rsidR="00C6225D" w:rsidRPr="00C15D89" w:rsidRDefault="00C6225D" w:rsidP="00C6225D">
      <w:pPr>
        <w:rPr>
          <w:bCs/>
        </w:rPr>
      </w:pPr>
    </w:p>
    <w:p w14:paraId="5B8F6D07" w14:textId="77777777" w:rsidR="00C6225D" w:rsidRPr="00C15D89" w:rsidRDefault="00C6225D" w:rsidP="00C6225D">
      <w:pPr>
        <w:rPr>
          <w:b/>
          <w:bCs/>
          <w:color w:val="977639"/>
        </w:rPr>
      </w:pPr>
      <w:r w:rsidRPr="00C15D89">
        <w:rPr>
          <w:b/>
          <w:bCs/>
          <w:color w:val="977639"/>
        </w:rPr>
        <w:t>Iarraidh ar Údarú chun Sócmhainn Shocraithe a Dhiúscairt</w:t>
      </w:r>
    </w:p>
    <w:p w14:paraId="28569689" w14:textId="77777777" w:rsidR="00C6225D" w:rsidRPr="00C15D89" w:rsidRDefault="00C6225D" w:rsidP="00C6225D">
      <w:pPr>
        <w:rPr>
          <w:bCs/>
        </w:rPr>
      </w:pPr>
      <w:r w:rsidRPr="00C15D89">
        <w:t>Ba chóir do bhaill foirne an Fhoirm chun Diúscairt Sócmhainní Seasta a Údarú a líonadh isteach nuair a bhíonn údarú á iarraidh chun sócmhainn shocraithe de luach ar bith a dhiúscairt.</w:t>
      </w:r>
    </w:p>
    <w:p w14:paraId="1CD9DC50" w14:textId="77777777" w:rsidR="00C6225D" w:rsidRPr="00C15D89" w:rsidRDefault="00C6225D" w:rsidP="00C6225D">
      <w:pPr>
        <w:rPr>
          <w:bCs/>
          <w:color w:val="007588"/>
        </w:rPr>
      </w:pPr>
      <w:r w:rsidRPr="00C15D89">
        <w:t xml:space="preserve">Gheofar ag </w:t>
      </w:r>
      <w:r w:rsidRPr="00C15D89">
        <w:rPr>
          <w:bCs/>
          <w:color w:val="007588"/>
        </w:rPr>
        <w:t>Aguisín 1</w:t>
      </w:r>
      <w:r w:rsidRPr="00C15D89">
        <w:t xml:space="preserve">Foirm chun Diúscairt Sócmhainní Socraithe a </w:t>
      </w:r>
      <w:r w:rsidR="00630975" w:rsidRPr="00C15D89">
        <w:t>Údarú</w:t>
      </w:r>
      <w:r w:rsidRPr="00C15D89">
        <w:rPr>
          <w:bCs/>
          <w:color w:val="007588"/>
        </w:rPr>
        <w:t>.</w:t>
      </w:r>
    </w:p>
    <w:p w14:paraId="6CE5BB08" w14:textId="77777777" w:rsidR="00C6225D" w:rsidRPr="00C15D89" w:rsidRDefault="00C6225D" w:rsidP="00C6225D">
      <w:pPr>
        <w:rPr>
          <w:bCs/>
        </w:rPr>
      </w:pPr>
    </w:p>
    <w:p w14:paraId="4445172B" w14:textId="77777777" w:rsidR="00C6225D" w:rsidRPr="00C15D89" w:rsidRDefault="00C6225D" w:rsidP="00C6225D">
      <w:pPr>
        <w:rPr>
          <w:bCs/>
        </w:rPr>
      </w:pPr>
    </w:p>
    <w:p w14:paraId="2996B0CD" w14:textId="77777777" w:rsidR="00C6225D" w:rsidRPr="00C15D89" w:rsidRDefault="00C6225D" w:rsidP="00C6225D">
      <w:pPr>
        <w:rPr>
          <w:bCs/>
        </w:rPr>
      </w:pPr>
    </w:p>
    <w:p w14:paraId="15097CB2" w14:textId="77777777" w:rsidR="00C6225D" w:rsidRPr="00C15D89" w:rsidRDefault="00C6225D" w:rsidP="00C6225D">
      <w:pPr>
        <w:rPr>
          <w:bCs/>
        </w:rPr>
      </w:pPr>
    </w:p>
    <w:p w14:paraId="28017270" w14:textId="77777777" w:rsidR="00C6225D" w:rsidRPr="00C15D89" w:rsidRDefault="00C6225D" w:rsidP="00C6225D">
      <w:pPr>
        <w:rPr>
          <w:bCs/>
        </w:rPr>
      </w:pPr>
    </w:p>
    <w:p w14:paraId="5A8FE7E3" w14:textId="77777777" w:rsidR="00C6225D" w:rsidRPr="00B410C2" w:rsidRDefault="00B410C2" w:rsidP="00B410C2">
      <w:pPr>
        <w:pStyle w:val="10HCentredHeadingCentred"/>
        <w:numPr>
          <w:ilvl w:val="0"/>
          <w:numId w:val="0"/>
        </w:numPr>
        <w:ind w:left="510" w:hanging="510"/>
        <w:rPr>
          <w:bCs/>
        </w:rPr>
      </w:pPr>
      <w:r>
        <w:rPr>
          <w:bCs/>
        </w:rPr>
        <w:br w:type="page"/>
      </w:r>
      <w:bookmarkStart w:id="53" w:name="_Toc504038302"/>
      <w:bookmarkStart w:id="54" w:name="_Toc29199961"/>
      <w:r w:rsidR="00C6225D" w:rsidRPr="00C15D89">
        <w:lastRenderedPageBreak/>
        <w:t>AGUISÍN 1 - Foirm chun Diúscairt Sócmhainní Socraithe a Údarú</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670"/>
      </w:tblGrid>
      <w:tr w:rsidR="00C6225D" w:rsidRPr="00C15D89" w14:paraId="581D7679" w14:textId="77777777" w:rsidTr="00B410C2">
        <w:tc>
          <w:tcPr>
            <w:tcW w:w="10031" w:type="dxa"/>
            <w:gridSpan w:val="2"/>
            <w:shd w:val="clear" w:color="auto" w:fill="007588"/>
          </w:tcPr>
          <w:p w14:paraId="5DBFC7F4" w14:textId="77777777" w:rsidR="00C6225D" w:rsidRPr="00C15D89" w:rsidRDefault="00C6225D" w:rsidP="00C6225D">
            <w:pPr>
              <w:spacing w:after="0" w:line="240" w:lineRule="auto"/>
              <w:jc w:val="center"/>
              <w:rPr>
                <w:b/>
                <w:bCs/>
                <w:color w:val="FFFFFF"/>
              </w:rPr>
            </w:pPr>
            <w:r w:rsidRPr="00C15D89">
              <w:rPr>
                <w:b/>
                <w:bCs/>
                <w:color w:val="FFFFFF"/>
              </w:rPr>
              <w:t>An Bord Pleanála</w:t>
            </w:r>
          </w:p>
          <w:p w14:paraId="2166C956" w14:textId="77777777" w:rsidR="00C6225D" w:rsidRPr="00C15D89" w:rsidRDefault="00C6225D" w:rsidP="00C6225D">
            <w:pPr>
              <w:spacing w:after="0" w:line="240" w:lineRule="auto"/>
              <w:jc w:val="center"/>
              <w:rPr>
                <w:b/>
                <w:bCs/>
                <w:color w:val="FFFFFF"/>
              </w:rPr>
            </w:pPr>
            <w:r w:rsidRPr="00C15D89">
              <w:rPr>
                <w:b/>
                <w:bCs/>
                <w:color w:val="FFFFFF"/>
              </w:rPr>
              <w:t>Foirm chun Diúscairt Sócmhainní Socraithe a Údarú</w:t>
            </w:r>
          </w:p>
          <w:p w14:paraId="7F46BF15" w14:textId="77777777" w:rsidR="00C6225D" w:rsidRPr="00C15D89" w:rsidRDefault="00C6225D" w:rsidP="00C6225D">
            <w:pPr>
              <w:spacing w:after="0" w:line="240" w:lineRule="auto"/>
              <w:jc w:val="center"/>
              <w:rPr>
                <w:b/>
                <w:bCs/>
                <w:color w:val="FFFFFF"/>
              </w:rPr>
            </w:pPr>
          </w:p>
        </w:tc>
      </w:tr>
      <w:tr w:rsidR="00C6225D" w:rsidRPr="00C15D89" w14:paraId="1E4EFA56" w14:textId="77777777" w:rsidTr="004D0E9F">
        <w:tc>
          <w:tcPr>
            <w:tcW w:w="4361" w:type="dxa"/>
            <w:shd w:val="clear" w:color="auto" w:fill="auto"/>
          </w:tcPr>
          <w:p w14:paraId="7D56E4E2" w14:textId="77777777" w:rsidR="00C6225D" w:rsidRPr="00C15D89" w:rsidRDefault="00C6225D" w:rsidP="00C6225D">
            <w:pPr>
              <w:spacing w:after="0" w:line="240" w:lineRule="auto"/>
              <w:rPr>
                <w:bCs/>
              </w:rPr>
            </w:pPr>
            <w:r w:rsidRPr="00C15D89">
              <w:t>Uimhir na Sócmhainne Socraithe</w:t>
            </w:r>
          </w:p>
          <w:p w14:paraId="0997A5A5" w14:textId="77777777" w:rsidR="00C6225D" w:rsidRPr="00C15D89" w:rsidRDefault="00C6225D" w:rsidP="00C6225D">
            <w:pPr>
              <w:spacing w:after="0" w:line="240" w:lineRule="auto"/>
              <w:rPr>
                <w:bCs/>
              </w:rPr>
            </w:pPr>
          </w:p>
        </w:tc>
        <w:tc>
          <w:tcPr>
            <w:tcW w:w="5670" w:type="dxa"/>
            <w:shd w:val="clear" w:color="auto" w:fill="auto"/>
          </w:tcPr>
          <w:p w14:paraId="19BA6204" w14:textId="77777777" w:rsidR="00C6225D" w:rsidRPr="00C15D89" w:rsidRDefault="00C6225D" w:rsidP="00C6225D">
            <w:pPr>
              <w:spacing w:after="0" w:line="240" w:lineRule="auto"/>
              <w:rPr>
                <w:bCs/>
              </w:rPr>
            </w:pPr>
          </w:p>
        </w:tc>
      </w:tr>
      <w:tr w:rsidR="00C6225D" w:rsidRPr="00C15D89" w14:paraId="77227D92" w14:textId="77777777" w:rsidTr="004D0E9F">
        <w:tc>
          <w:tcPr>
            <w:tcW w:w="4361" w:type="dxa"/>
            <w:shd w:val="clear" w:color="auto" w:fill="auto"/>
          </w:tcPr>
          <w:p w14:paraId="56E688A3" w14:textId="77777777" w:rsidR="00C6225D" w:rsidRPr="00C15D89" w:rsidRDefault="00C6225D" w:rsidP="00C6225D">
            <w:pPr>
              <w:spacing w:after="0" w:line="240" w:lineRule="auto"/>
              <w:rPr>
                <w:bCs/>
              </w:rPr>
            </w:pPr>
            <w:r w:rsidRPr="00C15D89">
              <w:t>Cineál na Sócmhainne: Crua-earraí TF/Trealamh Oifige (Scrios an cean nach n-oireann)</w:t>
            </w:r>
          </w:p>
          <w:p w14:paraId="6514B56C" w14:textId="77777777" w:rsidR="00C6225D" w:rsidRPr="00C15D89" w:rsidRDefault="00C6225D" w:rsidP="00C6225D">
            <w:pPr>
              <w:spacing w:after="0" w:line="240" w:lineRule="auto"/>
              <w:rPr>
                <w:bCs/>
              </w:rPr>
            </w:pPr>
          </w:p>
        </w:tc>
        <w:tc>
          <w:tcPr>
            <w:tcW w:w="5670" w:type="dxa"/>
            <w:shd w:val="clear" w:color="auto" w:fill="auto"/>
          </w:tcPr>
          <w:p w14:paraId="6680D2C3" w14:textId="77777777" w:rsidR="00C6225D" w:rsidRPr="00C15D89" w:rsidRDefault="00C6225D" w:rsidP="00C6225D">
            <w:pPr>
              <w:spacing w:after="0" w:line="240" w:lineRule="auto"/>
              <w:rPr>
                <w:bCs/>
              </w:rPr>
            </w:pPr>
          </w:p>
        </w:tc>
      </w:tr>
      <w:tr w:rsidR="00C6225D" w:rsidRPr="00C15D89" w14:paraId="358B63E3" w14:textId="77777777" w:rsidTr="004D0E9F">
        <w:tc>
          <w:tcPr>
            <w:tcW w:w="4361" w:type="dxa"/>
            <w:shd w:val="clear" w:color="auto" w:fill="auto"/>
          </w:tcPr>
          <w:p w14:paraId="0138381D" w14:textId="77777777" w:rsidR="00C6225D" w:rsidRPr="00C15D89" w:rsidRDefault="00C6225D" w:rsidP="00B410C2">
            <w:pPr>
              <w:spacing w:after="0" w:line="240" w:lineRule="auto"/>
              <w:rPr>
                <w:bCs/>
              </w:rPr>
            </w:pPr>
            <w:r w:rsidRPr="00C15D89">
              <w:t>Cur síos ar an tSócmhainn (.i. diosca crua, monatóir, srl.):</w:t>
            </w:r>
          </w:p>
        </w:tc>
        <w:tc>
          <w:tcPr>
            <w:tcW w:w="5670" w:type="dxa"/>
            <w:shd w:val="clear" w:color="auto" w:fill="auto"/>
          </w:tcPr>
          <w:p w14:paraId="64CD5D91" w14:textId="77777777" w:rsidR="00C6225D" w:rsidRPr="00C15D89" w:rsidRDefault="00C6225D" w:rsidP="00C6225D">
            <w:pPr>
              <w:spacing w:after="0" w:line="240" w:lineRule="auto"/>
              <w:rPr>
                <w:bCs/>
              </w:rPr>
            </w:pPr>
          </w:p>
        </w:tc>
      </w:tr>
      <w:tr w:rsidR="00C6225D" w:rsidRPr="00C15D89" w14:paraId="683F34D9" w14:textId="77777777" w:rsidTr="004D0E9F">
        <w:tc>
          <w:tcPr>
            <w:tcW w:w="4361" w:type="dxa"/>
            <w:shd w:val="clear" w:color="auto" w:fill="auto"/>
          </w:tcPr>
          <w:p w14:paraId="3F83C319" w14:textId="77777777" w:rsidR="00C6225D" w:rsidRPr="00C15D89" w:rsidRDefault="00C6225D" w:rsidP="00C6225D">
            <w:pPr>
              <w:spacing w:after="0" w:line="240" w:lineRule="auto"/>
              <w:rPr>
                <w:bCs/>
              </w:rPr>
            </w:pPr>
            <w:r w:rsidRPr="00C15D89">
              <w:t>Sraithuimhir</w:t>
            </w:r>
          </w:p>
          <w:p w14:paraId="3CE0626F" w14:textId="77777777" w:rsidR="00C6225D" w:rsidRPr="00C15D89" w:rsidRDefault="00C6225D" w:rsidP="00C6225D">
            <w:pPr>
              <w:spacing w:after="0" w:line="240" w:lineRule="auto"/>
              <w:rPr>
                <w:bCs/>
              </w:rPr>
            </w:pPr>
          </w:p>
        </w:tc>
        <w:tc>
          <w:tcPr>
            <w:tcW w:w="5670" w:type="dxa"/>
            <w:shd w:val="clear" w:color="auto" w:fill="auto"/>
          </w:tcPr>
          <w:p w14:paraId="072D19B0" w14:textId="77777777" w:rsidR="00C6225D" w:rsidRPr="00C15D89" w:rsidRDefault="00C6225D" w:rsidP="00C6225D">
            <w:pPr>
              <w:spacing w:after="0" w:line="240" w:lineRule="auto"/>
              <w:rPr>
                <w:bCs/>
              </w:rPr>
            </w:pPr>
          </w:p>
        </w:tc>
      </w:tr>
      <w:tr w:rsidR="00C6225D" w:rsidRPr="00C15D89" w14:paraId="23B29A7E" w14:textId="77777777" w:rsidTr="004D0E9F">
        <w:tc>
          <w:tcPr>
            <w:tcW w:w="4361" w:type="dxa"/>
            <w:shd w:val="clear" w:color="auto" w:fill="auto"/>
          </w:tcPr>
          <w:p w14:paraId="5BDB66B6" w14:textId="77777777" w:rsidR="00C6225D" w:rsidRPr="00C15D89" w:rsidRDefault="00C6225D" w:rsidP="00C6225D">
            <w:pPr>
              <w:spacing w:after="0" w:line="240" w:lineRule="auto"/>
              <w:rPr>
                <w:bCs/>
              </w:rPr>
            </w:pPr>
            <w:r w:rsidRPr="00C15D89">
              <w:t>Suíomh na Sócmhainne</w:t>
            </w:r>
          </w:p>
          <w:p w14:paraId="0B0033F4" w14:textId="77777777" w:rsidR="00C6225D" w:rsidRPr="00C15D89" w:rsidRDefault="00C6225D" w:rsidP="00C6225D">
            <w:pPr>
              <w:spacing w:after="0" w:line="240" w:lineRule="auto"/>
              <w:rPr>
                <w:bCs/>
              </w:rPr>
            </w:pPr>
          </w:p>
        </w:tc>
        <w:tc>
          <w:tcPr>
            <w:tcW w:w="5670" w:type="dxa"/>
            <w:shd w:val="clear" w:color="auto" w:fill="auto"/>
          </w:tcPr>
          <w:p w14:paraId="21D5D755" w14:textId="77777777" w:rsidR="00C6225D" w:rsidRPr="00C15D89" w:rsidRDefault="00C6225D" w:rsidP="00C6225D">
            <w:pPr>
              <w:spacing w:after="0" w:line="240" w:lineRule="auto"/>
              <w:rPr>
                <w:bCs/>
              </w:rPr>
            </w:pPr>
          </w:p>
        </w:tc>
      </w:tr>
      <w:tr w:rsidR="00C6225D" w:rsidRPr="00C15D89" w14:paraId="76F3A1AD" w14:textId="77777777" w:rsidTr="004D0E9F">
        <w:tc>
          <w:tcPr>
            <w:tcW w:w="4361" w:type="dxa"/>
            <w:shd w:val="clear" w:color="auto" w:fill="auto"/>
          </w:tcPr>
          <w:p w14:paraId="15DD999C" w14:textId="77777777" w:rsidR="00C6225D" w:rsidRPr="00C15D89" w:rsidRDefault="00C6225D" w:rsidP="00C6225D">
            <w:pPr>
              <w:spacing w:after="0" w:line="240" w:lineRule="auto"/>
              <w:rPr>
                <w:bCs/>
              </w:rPr>
            </w:pPr>
            <w:r w:rsidRPr="00C15D89">
              <w:t>Dáta an Cheannaigh</w:t>
            </w:r>
          </w:p>
          <w:p w14:paraId="715AB43C" w14:textId="77777777" w:rsidR="00C6225D" w:rsidRPr="00C15D89" w:rsidRDefault="00C6225D" w:rsidP="00C6225D">
            <w:pPr>
              <w:spacing w:after="0" w:line="240" w:lineRule="auto"/>
              <w:rPr>
                <w:bCs/>
              </w:rPr>
            </w:pPr>
          </w:p>
        </w:tc>
        <w:tc>
          <w:tcPr>
            <w:tcW w:w="5670" w:type="dxa"/>
            <w:shd w:val="clear" w:color="auto" w:fill="auto"/>
          </w:tcPr>
          <w:p w14:paraId="3FC15556" w14:textId="77777777" w:rsidR="00C6225D" w:rsidRPr="00C15D89" w:rsidRDefault="00C6225D" w:rsidP="00C6225D">
            <w:pPr>
              <w:spacing w:after="0" w:line="240" w:lineRule="auto"/>
              <w:rPr>
                <w:bCs/>
              </w:rPr>
            </w:pPr>
          </w:p>
        </w:tc>
      </w:tr>
      <w:tr w:rsidR="00C6225D" w:rsidRPr="00C15D89" w14:paraId="21AAE635" w14:textId="77777777" w:rsidTr="004D0E9F">
        <w:tc>
          <w:tcPr>
            <w:tcW w:w="4361" w:type="dxa"/>
            <w:shd w:val="clear" w:color="auto" w:fill="auto"/>
          </w:tcPr>
          <w:p w14:paraId="7B8E5717" w14:textId="77777777" w:rsidR="00C6225D" w:rsidRPr="00C15D89" w:rsidRDefault="00C6225D" w:rsidP="00C6225D">
            <w:pPr>
              <w:spacing w:after="0" w:line="240" w:lineRule="auto"/>
              <w:rPr>
                <w:bCs/>
              </w:rPr>
            </w:pPr>
            <w:r w:rsidRPr="00C15D89">
              <w:t>Luach an Cheannaigh</w:t>
            </w:r>
          </w:p>
          <w:p w14:paraId="1EB00744" w14:textId="77777777" w:rsidR="00C6225D" w:rsidRPr="00C15D89" w:rsidRDefault="00C6225D" w:rsidP="00C6225D">
            <w:pPr>
              <w:spacing w:after="0" w:line="240" w:lineRule="auto"/>
              <w:rPr>
                <w:bCs/>
              </w:rPr>
            </w:pPr>
          </w:p>
        </w:tc>
        <w:tc>
          <w:tcPr>
            <w:tcW w:w="5670" w:type="dxa"/>
            <w:shd w:val="clear" w:color="auto" w:fill="auto"/>
          </w:tcPr>
          <w:p w14:paraId="6213838F" w14:textId="77777777" w:rsidR="00C6225D" w:rsidRPr="00C15D89" w:rsidRDefault="00C6225D" w:rsidP="00C6225D">
            <w:pPr>
              <w:spacing w:after="0" w:line="240" w:lineRule="auto"/>
              <w:rPr>
                <w:bCs/>
              </w:rPr>
            </w:pPr>
          </w:p>
        </w:tc>
      </w:tr>
      <w:tr w:rsidR="00C6225D" w:rsidRPr="00C15D89" w14:paraId="1AEAC125" w14:textId="77777777" w:rsidTr="004D0E9F">
        <w:tc>
          <w:tcPr>
            <w:tcW w:w="4361" w:type="dxa"/>
            <w:shd w:val="clear" w:color="auto" w:fill="auto"/>
          </w:tcPr>
          <w:p w14:paraId="344E5041" w14:textId="77777777" w:rsidR="00C6225D" w:rsidRPr="00C15D89" w:rsidRDefault="00C6225D" w:rsidP="00C6225D">
            <w:pPr>
              <w:spacing w:after="0" w:line="240" w:lineRule="auto"/>
              <w:rPr>
                <w:bCs/>
              </w:rPr>
            </w:pPr>
            <w:r w:rsidRPr="00C15D89">
              <w:t>Luach Reatha</w:t>
            </w:r>
          </w:p>
          <w:p w14:paraId="3B698EA7" w14:textId="77777777" w:rsidR="00C6225D" w:rsidRPr="00C15D89" w:rsidRDefault="00C6225D" w:rsidP="00C6225D">
            <w:pPr>
              <w:spacing w:after="0" w:line="240" w:lineRule="auto"/>
              <w:rPr>
                <w:bCs/>
              </w:rPr>
            </w:pPr>
          </w:p>
        </w:tc>
        <w:tc>
          <w:tcPr>
            <w:tcW w:w="5670" w:type="dxa"/>
            <w:shd w:val="clear" w:color="auto" w:fill="auto"/>
          </w:tcPr>
          <w:p w14:paraId="5B92699E" w14:textId="77777777" w:rsidR="00C6225D" w:rsidRPr="00C15D89" w:rsidRDefault="00C6225D" w:rsidP="00C6225D">
            <w:pPr>
              <w:spacing w:after="0" w:line="240" w:lineRule="auto"/>
              <w:rPr>
                <w:bCs/>
              </w:rPr>
            </w:pPr>
          </w:p>
        </w:tc>
      </w:tr>
      <w:tr w:rsidR="00C6225D" w:rsidRPr="00C15D89" w14:paraId="1CA22F73" w14:textId="77777777" w:rsidTr="004D0E9F">
        <w:tc>
          <w:tcPr>
            <w:tcW w:w="4361" w:type="dxa"/>
            <w:shd w:val="clear" w:color="auto" w:fill="auto"/>
          </w:tcPr>
          <w:p w14:paraId="3B006DC0" w14:textId="77777777" w:rsidR="00C6225D" w:rsidRPr="00C15D89" w:rsidRDefault="00C6225D" w:rsidP="00C6225D">
            <w:pPr>
              <w:spacing w:after="0" w:line="240" w:lineRule="auto"/>
              <w:rPr>
                <w:bCs/>
              </w:rPr>
            </w:pPr>
            <w:r w:rsidRPr="00C15D89">
              <w:t>An Chúis leis an Diúscairt</w:t>
            </w:r>
          </w:p>
          <w:p w14:paraId="1A7F3944" w14:textId="77777777" w:rsidR="00C6225D" w:rsidRPr="00C15D89" w:rsidRDefault="00C6225D" w:rsidP="00C6225D">
            <w:pPr>
              <w:spacing w:after="0" w:line="240" w:lineRule="auto"/>
              <w:rPr>
                <w:bCs/>
              </w:rPr>
            </w:pPr>
          </w:p>
        </w:tc>
        <w:tc>
          <w:tcPr>
            <w:tcW w:w="5670" w:type="dxa"/>
            <w:shd w:val="clear" w:color="auto" w:fill="auto"/>
          </w:tcPr>
          <w:p w14:paraId="1DC4A95E" w14:textId="77777777" w:rsidR="00C6225D" w:rsidRPr="00C15D89" w:rsidRDefault="00C6225D" w:rsidP="00C6225D">
            <w:pPr>
              <w:spacing w:after="0" w:line="240" w:lineRule="auto"/>
              <w:rPr>
                <w:bCs/>
              </w:rPr>
            </w:pPr>
          </w:p>
        </w:tc>
      </w:tr>
      <w:tr w:rsidR="00C6225D" w:rsidRPr="00C15D89" w14:paraId="2E680062" w14:textId="77777777" w:rsidTr="004D0E9F">
        <w:tc>
          <w:tcPr>
            <w:tcW w:w="4361" w:type="dxa"/>
            <w:shd w:val="clear" w:color="auto" w:fill="auto"/>
          </w:tcPr>
          <w:p w14:paraId="15032061" w14:textId="77777777" w:rsidR="00C6225D" w:rsidRPr="00C15D89" w:rsidRDefault="00C6225D" w:rsidP="00C6225D">
            <w:pPr>
              <w:spacing w:after="0" w:line="240" w:lineRule="auto"/>
              <w:rPr>
                <w:bCs/>
              </w:rPr>
            </w:pPr>
            <w:r w:rsidRPr="00C15D89">
              <w:t>An Brabús ar an Diúscairt</w:t>
            </w:r>
          </w:p>
          <w:p w14:paraId="33FDD54C" w14:textId="77777777" w:rsidR="00C6225D" w:rsidRPr="00C15D89" w:rsidRDefault="00C6225D" w:rsidP="00C6225D">
            <w:pPr>
              <w:spacing w:after="0" w:line="240" w:lineRule="auto"/>
              <w:rPr>
                <w:bCs/>
              </w:rPr>
            </w:pPr>
          </w:p>
        </w:tc>
        <w:tc>
          <w:tcPr>
            <w:tcW w:w="5670" w:type="dxa"/>
            <w:shd w:val="clear" w:color="auto" w:fill="auto"/>
          </w:tcPr>
          <w:p w14:paraId="2BEC96F5" w14:textId="77777777" w:rsidR="00C6225D" w:rsidRPr="00C15D89" w:rsidRDefault="00C6225D" w:rsidP="00C6225D">
            <w:pPr>
              <w:spacing w:after="0" w:line="240" w:lineRule="auto"/>
              <w:rPr>
                <w:bCs/>
              </w:rPr>
            </w:pPr>
          </w:p>
        </w:tc>
      </w:tr>
      <w:tr w:rsidR="00C6225D" w:rsidRPr="00C15D89" w14:paraId="68FEF6D3" w14:textId="77777777" w:rsidTr="004D0E9F">
        <w:tc>
          <w:tcPr>
            <w:tcW w:w="4361" w:type="dxa"/>
            <w:shd w:val="clear" w:color="auto" w:fill="auto"/>
          </w:tcPr>
          <w:p w14:paraId="66E37F19" w14:textId="77777777" w:rsidR="00C6225D" w:rsidRPr="00C15D89" w:rsidRDefault="00C6225D" w:rsidP="00C6225D">
            <w:pPr>
              <w:spacing w:after="0" w:line="240" w:lineRule="auto"/>
              <w:rPr>
                <w:bCs/>
              </w:rPr>
            </w:pPr>
            <w:r w:rsidRPr="00C15D89">
              <w:t>An Modh Diúscartha: Scriosta/ Díolta/ Athchúrsáilte</w:t>
            </w:r>
          </w:p>
          <w:p w14:paraId="408FD792" w14:textId="77777777" w:rsidR="00C6225D" w:rsidRPr="00C15D89" w:rsidRDefault="00C6225D" w:rsidP="00C6225D">
            <w:pPr>
              <w:spacing w:after="0" w:line="240" w:lineRule="auto"/>
              <w:rPr>
                <w:bCs/>
              </w:rPr>
            </w:pPr>
          </w:p>
        </w:tc>
        <w:tc>
          <w:tcPr>
            <w:tcW w:w="5670" w:type="dxa"/>
            <w:shd w:val="clear" w:color="auto" w:fill="auto"/>
          </w:tcPr>
          <w:p w14:paraId="694DCEAF" w14:textId="77777777" w:rsidR="00C6225D" w:rsidRPr="00C15D89" w:rsidRDefault="00C6225D" w:rsidP="00C6225D">
            <w:pPr>
              <w:spacing w:after="0" w:line="240" w:lineRule="auto"/>
              <w:rPr>
                <w:bCs/>
              </w:rPr>
            </w:pPr>
          </w:p>
        </w:tc>
      </w:tr>
      <w:tr w:rsidR="00C6225D" w:rsidRPr="00C15D89" w14:paraId="4B9F1D87" w14:textId="77777777" w:rsidTr="00B410C2">
        <w:tc>
          <w:tcPr>
            <w:tcW w:w="10031" w:type="dxa"/>
            <w:gridSpan w:val="2"/>
            <w:shd w:val="clear" w:color="auto" w:fill="007588"/>
          </w:tcPr>
          <w:p w14:paraId="184FE208" w14:textId="77777777" w:rsidR="00C6225D" w:rsidRPr="00C15D89" w:rsidRDefault="00C6225D" w:rsidP="00C6225D">
            <w:pPr>
              <w:spacing w:after="0" w:line="240" w:lineRule="auto"/>
              <w:rPr>
                <w:bCs/>
              </w:rPr>
            </w:pPr>
          </w:p>
        </w:tc>
      </w:tr>
      <w:tr w:rsidR="00C6225D" w:rsidRPr="00C15D89" w14:paraId="7450AC63" w14:textId="77777777" w:rsidTr="00B410C2">
        <w:tc>
          <w:tcPr>
            <w:tcW w:w="10031" w:type="dxa"/>
            <w:gridSpan w:val="2"/>
            <w:shd w:val="clear" w:color="auto" w:fill="auto"/>
          </w:tcPr>
          <w:p w14:paraId="323CAEF8" w14:textId="77777777" w:rsidR="00C6225D" w:rsidRPr="00C15D89" w:rsidRDefault="00C6225D" w:rsidP="00C6225D">
            <w:pPr>
              <w:spacing w:after="0" w:line="240" w:lineRule="auto"/>
              <w:rPr>
                <w:b/>
                <w:bCs/>
              </w:rPr>
            </w:pPr>
            <w:r w:rsidRPr="00C15D89">
              <w:rPr>
                <w:b/>
                <w:bCs/>
              </w:rPr>
              <w:t>IARRAIDH AR DHIÚSCAIRT NA MÍRE THUASLUAITE</w:t>
            </w:r>
          </w:p>
          <w:p w14:paraId="5D111B49" w14:textId="77777777" w:rsidR="00C6225D" w:rsidRPr="00C15D89" w:rsidRDefault="00C6225D" w:rsidP="00C6225D">
            <w:pPr>
              <w:spacing w:after="0" w:line="240" w:lineRule="auto"/>
              <w:rPr>
                <w:b/>
                <w:bCs/>
              </w:rPr>
            </w:pPr>
          </w:p>
        </w:tc>
      </w:tr>
      <w:tr w:rsidR="00C6225D" w:rsidRPr="00C15D89" w14:paraId="10EB3689" w14:textId="77777777" w:rsidTr="004D0E9F">
        <w:tc>
          <w:tcPr>
            <w:tcW w:w="4361" w:type="dxa"/>
            <w:shd w:val="clear" w:color="auto" w:fill="auto"/>
          </w:tcPr>
          <w:p w14:paraId="55F24F3E" w14:textId="77777777" w:rsidR="00C6225D" w:rsidRPr="00C15D89" w:rsidRDefault="00C6225D" w:rsidP="00C6225D">
            <w:pPr>
              <w:spacing w:after="0" w:line="240" w:lineRule="auto"/>
              <w:rPr>
                <w:bCs/>
              </w:rPr>
            </w:pPr>
            <w:r w:rsidRPr="00C15D89">
              <w:t>SÍNITHE:</w:t>
            </w:r>
          </w:p>
          <w:p w14:paraId="4BD6F256" w14:textId="77777777" w:rsidR="00C6225D" w:rsidRPr="00C15D89" w:rsidRDefault="00C6225D" w:rsidP="00C6225D">
            <w:pPr>
              <w:spacing w:after="0" w:line="240" w:lineRule="auto"/>
              <w:rPr>
                <w:bCs/>
              </w:rPr>
            </w:pPr>
          </w:p>
        </w:tc>
        <w:tc>
          <w:tcPr>
            <w:tcW w:w="5670" w:type="dxa"/>
            <w:shd w:val="clear" w:color="auto" w:fill="auto"/>
          </w:tcPr>
          <w:p w14:paraId="101BADE7" w14:textId="77777777" w:rsidR="00C6225D" w:rsidRPr="00C15D89" w:rsidRDefault="00C6225D" w:rsidP="00C6225D">
            <w:pPr>
              <w:spacing w:after="0" w:line="240" w:lineRule="auto"/>
              <w:rPr>
                <w:bCs/>
              </w:rPr>
            </w:pPr>
            <w:r w:rsidRPr="00C15D89">
              <w:t>DÁTA:</w:t>
            </w:r>
          </w:p>
        </w:tc>
      </w:tr>
      <w:tr w:rsidR="00C6225D" w:rsidRPr="00C15D89" w14:paraId="1FAF6977" w14:textId="77777777" w:rsidTr="00B410C2">
        <w:tc>
          <w:tcPr>
            <w:tcW w:w="10031" w:type="dxa"/>
            <w:gridSpan w:val="2"/>
            <w:shd w:val="clear" w:color="auto" w:fill="007588"/>
          </w:tcPr>
          <w:p w14:paraId="2A97E16A" w14:textId="77777777" w:rsidR="00C6225D" w:rsidRPr="00C15D89" w:rsidRDefault="00C6225D" w:rsidP="00C6225D">
            <w:pPr>
              <w:spacing w:after="0" w:line="240" w:lineRule="auto"/>
              <w:rPr>
                <w:bCs/>
              </w:rPr>
            </w:pPr>
          </w:p>
        </w:tc>
      </w:tr>
      <w:tr w:rsidR="00C6225D" w:rsidRPr="00C15D89" w14:paraId="0090B75B" w14:textId="77777777" w:rsidTr="00B410C2">
        <w:tc>
          <w:tcPr>
            <w:tcW w:w="10031" w:type="dxa"/>
            <w:gridSpan w:val="2"/>
            <w:shd w:val="clear" w:color="auto" w:fill="auto"/>
          </w:tcPr>
          <w:p w14:paraId="276DB86C" w14:textId="77777777" w:rsidR="00C6225D" w:rsidRPr="00C15D89" w:rsidRDefault="00AD727E" w:rsidP="00C6225D">
            <w:pPr>
              <w:spacing w:after="0" w:line="240" w:lineRule="auto"/>
              <w:rPr>
                <w:b/>
                <w:bCs/>
              </w:rPr>
            </w:pPr>
            <w:r w:rsidRPr="00C15D89">
              <w:rPr>
                <w:b/>
                <w:bCs/>
              </w:rPr>
              <w:t>ÚDARÚ DO DHIÚ</w:t>
            </w:r>
            <w:r w:rsidR="00C6225D" w:rsidRPr="00C15D89">
              <w:rPr>
                <w:b/>
                <w:bCs/>
              </w:rPr>
              <w:t>SCAIRT NA MÍRE</w:t>
            </w:r>
          </w:p>
          <w:p w14:paraId="3748D7EF" w14:textId="77777777" w:rsidR="00C6225D" w:rsidRPr="00C15D89" w:rsidRDefault="00C6225D" w:rsidP="00C6225D">
            <w:pPr>
              <w:spacing w:after="0" w:line="240" w:lineRule="auto"/>
              <w:rPr>
                <w:b/>
                <w:bCs/>
              </w:rPr>
            </w:pPr>
          </w:p>
        </w:tc>
      </w:tr>
      <w:tr w:rsidR="00C6225D" w:rsidRPr="00C15D89" w14:paraId="60043138" w14:textId="77777777" w:rsidTr="004D0E9F">
        <w:tc>
          <w:tcPr>
            <w:tcW w:w="4361" w:type="dxa"/>
            <w:shd w:val="clear" w:color="auto" w:fill="auto"/>
          </w:tcPr>
          <w:p w14:paraId="4AD6D521" w14:textId="77777777" w:rsidR="00C6225D" w:rsidRPr="00C15D89" w:rsidRDefault="00C6225D" w:rsidP="00C6225D">
            <w:pPr>
              <w:spacing w:after="0" w:line="240" w:lineRule="auto"/>
              <w:rPr>
                <w:bCs/>
              </w:rPr>
            </w:pPr>
            <w:r w:rsidRPr="00C15D89">
              <w:t>SÍNITHE:</w:t>
            </w:r>
          </w:p>
          <w:p w14:paraId="2EBB403C" w14:textId="77777777" w:rsidR="00C6225D" w:rsidRPr="00C15D89" w:rsidRDefault="00C6225D" w:rsidP="00C6225D">
            <w:pPr>
              <w:spacing w:after="0" w:line="240" w:lineRule="auto"/>
              <w:rPr>
                <w:bCs/>
              </w:rPr>
            </w:pPr>
          </w:p>
        </w:tc>
        <w:tc>
          <w:tcPr>
            <w:tcW w:w="5670" w:type="dxa"/>
            <w:shd w:val="clear" w:color="auto" w:fill="auto"/>
          </w:tcPr>
          <w:p w14:paraId="609C1CA8" w14:textId="77777777" w:rsidR="00C6225D" w:rsidRPr="00C15D89" w:rsidRDefault="00C6225D" w:rsidP="00C6225D">
            <w:pPr>
              <w:spacing w:after="0" w:line="240" w:lineRule="auto"/>
              <w:rPr>
                <w:bCs/>
              </w:rPr>
            </w:pPr>
            <w:r w:rsidRPr="00C15D89">
              <w:t xml:space="preserve">DÁTA: </w:t>
            </w:r>
          </w:p>
        </w:tc>
      </w:tr>
      <w:tr w:rsidR="00C6225D" w:rsidRPr="00C15D89" w14:paraId="2803075F" w14:textId="77777777" w:rsidTr="00B410C2">
        <w:tc>
          <w:tcPr>
            <w:tcW w:w="10031" w:type="dxa"/>
            <w:gridSpan w:val="2"/>
            <w:shd w:val="clear" w:color="auto" w:fill="auto"/>
          </w:tcPr>
          <w:p w14:paraId="1BE12988" w14:textId="77777777" w:rsidR="00C6225D" w:rsidRPr="00C15D89" w:rsidRDefault="00C6225D" w:rsidP="00C6225D">
            <w:pPr>
              <w:spacing w:after="0" w:line="240" w:lineRule="auto"/>
              <w:rPr>
                <w:bCs/>
              </w:rPr>
            </w:pPr>
            <w:r w:rsidRPr="00C15D89">
              <w:t>Stiúrthóir Gnóthaí Corparáideacha/Príomhoifigeach/Ball den Bhord</w:t>
            </w:r>
          </w:p>
        </w:tc>
      </w:tr>
      <w:tr w:rsidR="00C6225D" w:rsidRPr="00C15D89" w14:paraId="50631183" w14:textId="77777777" w:rsidTr="004D0E9F">
        <w:tc>
          <w:tcPr>
            <w:tcW w:w="4361" w:type="dxa"/>
            <w:shd w:val="clear" w:color="auto" w:fill="auto"/>
          </w:tcPr>
          <w:p w14:paraId="173E8D7F" w14:textId="77777777" w:rsidR="00C6225D" w:rsidRPr="00C15D89" w:rsidRDefault="00C6225D" w:rsidP="00C6225D">
            <w:pPr>
              <w:spacing w:after="0" w:line="240" w:lineRule="auto"/>
              <w:rPr>
                <w:bCs/>
              </w:rPr>
            </w:pPr>
          </w:p>
        </w:tc>
        <w:tc>
          <w:tcPr>
            <w:tcW w:w="5670" w:type="dxa"/>
            <w:shd w:val="clear" w:color="auto" w:fill="auto"/>
          </w:tcPr>
          <w:p w14:paraId="55C70DA3" w14:textId="77777777" w:rsidR="00C6225D" w:rsidRPr="00C15D89" w:rsidRDefault="00C6225D" w:rsidP="00C6225D">
            <w:pPr>
              <w:spacing w:after="0" w:line="240" w:lineRule="auto"/>
              <w:rPr>
                <w:bCs/>
              </w:rPr>
            </w:pPr>
          </w:p>
        </w:tc>
      </w:tr>
      <w:tr w:rsidR="00C6225D" w:rsidRPr="00C15D89" w14:paraId="74262B1E" w14:textId="77777777" w:rsidTr="004D0E9F">
        <w:tc>
          <w:tcPr>
            <w:tcW w:w="4361" w:type="dxa"/>
            <w:shd w:val="clear" w:color="auto" w:fill="007588"/>
          </w:tcPr>
          <w:p w14:paraId="03A3ACA1" w14:textId="77777777" w:rsidR="00C6225D" w:rsidRPr="00C15D89" w:rsidRDefault="00C6225D" w:rsidP="00C6225D">
            <w:pPr>
              <w:spacing w:after="0" w:line="240" w:lineRule="auto"/>
              <w:rPr>
                <w:bCs/>
              </w:rPr>
            </w:pPr>
          </w:p>
        </w:tc>
        <w:tc>
          <w:tcPr>
            <w:tcW w:w="5670" w:type="dxa"/>
            <w:shd w:val="clear" w:color="auto" w:fill="007588"/>
          </w:tcPr>
          <w:p w14:paraId="39224E64" w14:textId="77777777" w:rsidR="00C6225D" w:rsidRPr="00C15D89" w:rsidRDefault="00C6225D" w:rsidP="00C6225D">
            <w:pPr>
              <w:spacing w:after="0" w:line="240" w:lineRule="auto"/>
              <w:rPr>
                <w:bCs/>
              </w:rPr>
            </w:pPr>
          </w:p>
        </w:tc>
      </w:tr>
      <w:tr w:rsidR="00C6225D" w:rsidRPr="00C15D89" w14:paraId="2AB24DAE" w14:textId="77777777" w:rsidTr="00B410C2">
        <w:tc>
          <w:tcPr>
            <w:tcW w:w="10031" w:type="dxa"/>
            <w:gridSpan w:val="2"/>
            <w:shd w:val="clear" w:color="auto" w:fill="auto"/>
          </w:tcPr>
          <w:p w14:paraId="7751011A" w14:textId="77777777" w:rsidR="00C6225D" w:rsidRPr="00C15D89" w:rsidRDefault="00C6225D" w:rsidP="00C6225D">
            <w:pPr>
              <w:spacing w:after="0" w:line="240" w:lineRule="auto"/>
              <w:rPr>
                <w:b/>
                <w:bCs/>
              </w:rPr>
            </w:pPr>
            <w:r w:rsidRPr="00C15D89">
              <w:rPr>
                <w:b/>
                <w:bCs/>
              </w:rPr>
              <w:t>D’</w:t>
            </w:r>
            <w:r w:rsidR="00630975" w:rsidRPr="00C15D89">
              <w:rPr>
                <w:b/>
                <w:bCs/>
              </w:rPr>
              <w:t>ÚSÁID NA FOIRNE AIRGEADAIS AMHÁI</w:t>
            </w:r>
            <w:r w:rsidRPr="00C15D89">
              <w:rPr>
                <w:b/>
                <w:bCs/>
              </w:rPr>
              <w:t>N – OIFIGEACH FEIDHMIÚCHÁIN NÓ NÍOS AIRDE</w:t>
            </w:r>
          </w:p>
          <w:p w14:paraId="79A42F2A" w14:textId="77777777" w:rsidR="00C6225D" w:rsidRPr="00C15D89" w:rsidRDefault="00C6225D" w:rsidP="00C6225D">
            <w:pPr>
              <w:spacing w:after="0" w:line="240" w:lineRule="auto"/>
              <w:rPr>
                <w:b/>
                <w:bCs/>
              </w:rPr>
            </w:pPr>
          </w:p>
        </w:tc>
      </w:tr>
      <w:tr w:rsidR="00C6225D" w:rsidRPr="00C15D89" w14:paraId="7437805F" w14:textId="77777777" w:rsidTr="00B410C2">
        <w:tc>
          <w:tcPr>
            <w:tcW w:w="10031" w:type="dxa"/>
            <w:gridSpan w:val="2"/>
            <w:shd w:val="clear" w:color="auto" w:fill="auto"/>
          </w:tcPr>
          <w:p w14:paraId="155AC396" w14:textId="77777777" w:rsidR="00C6225D" w:rsidRPr="00C15D89" w:rsidRDefault="00C6225D" w:rsidP="00C6225D">
            <w:pPr>
              <w:spacing w:after="0" w:line="240" w:lineRule="auto"/>
              <w:rPr>
                <w:bCs/>
              </w:rPr>
            </w:pPr>
            <w:r w:rsidRPr="00C15D89">
              <w:t>DIÚSCAIRT CLÁRAITHE SA CHLÁR</w:t>
            </w:r>
          </w:p>
          <w:p w14:paraId="560E0DE2" w14:textId="77777777" w:rsidR="00C6225D" w:rsidRPr="00C15D89" w:rsidRDefault="00C6225D" w:rsidP="00C6225D">
            <w:pPr>
              <w:spacing w:after="0" w:line="240" w:lineRule="auto"/>
              <w:rPr>
                <w:bCs/>
              </w:rPr>
            </w:pPr>
          </w:p>
        </w:tc>
      </w:tr>
      <w:tr w:rsidR="00C6225D" w:rsidRPr="00C15D89" w14:paraId="5415C877" w14:textId="77777777" w:rsidTr="004D0E9F">
        <w:tc>
          <w:tcPr>
            <w:tcW w:w="4361" w:type="dxa"/>
            <w:shd w:val="clear" w:color="auto" w:fill="auto"/>
          </w:tcPr>
          <w:p w14:paraId="1044C496" w14:textId="77777777" w:rsidR="00C6225D" w:rsidRPr="00C15D89" w:rsidRDefault="00C6225D" w:rsidP="00C6225D">
            <w:pPr>
              <w:spacing w:after="0" w:line="240" w:lineRule="auto"/>
              <w:rPr>
                <w:bCs/>
              </w:rPr>
            </w:pPr>
            <w:r w:rsidRPr="00C15D89">
              <w:t>SÍNITHE:</w:t>
            </w:r>
          </w:p>
          <w:p w14:paraId="39365C93" w14:textId="77777777" w:rsidR="00C6225D" w:rsidRPr="00C15D89" w:rsidRDefault="00C6225D" w:rsidP="00C6225D">
            <w:pPr>
              <w:spacing w:after="0" w:line="240" w:lineRule="auto"/>
              <w:rPr>
                <w:bCs/>
              </w:rPr>
            </w:pPr>
          </w:p>
        </w:tc>
        <w:tc>
          <w:tcPr>
            <w:tcW w:w="5670" w:type="dxa"/>
            <w:shd w:val="clear" w:color="auto" w:fill="auto"/>
          </w:tcPr>
          <w:p w14:paraId="758A4213" w14:textId="77777777" w:rsidR="00C6225D" w:rsidRPr="00C15D89" w:rsidRDefault="00C6225D" w:rsidP="00C6225D">
            <w:pPr>
              <w:spacing w:after="0" w:line="240" w:lineRule="auto"/>
              <w:rPr>
                <w:bCs/>
              </w:rPr>
            </w:pPr>
            <w:r w:rsidRPr="00C15D89">
              <w:t>DÁTA:</w:t>
            </w:r>
          </w:p>
        </w:tc>
      </w:tr>
    </w:tbl>
    <w:p w14:paraId="62B856EB" w14:textId="77777777" w:rsidR="00C6225D" w:rsidRPr="00C15D89" w:rsidRDefault="00C6225D" w:rsidP="00C6225D">
      <w:pPr>
        <w:rPr>
          <w:bCs/>
        </w:rPr>
      </w:pPr>
    </w:p>
    <w:p w14:paraId="54EB5F78" w14:textId="77777777" w:rsidR="00C6225D" w:rsidRPr="00C15D89" w:rsidRDefault="00C6225D" w:rsidP="00C6225D">
      <w:pPr>
        <w:pStyle w:val="10HCentredHeadingCentred"/>
        <w:numPr>
          <w:ilvl w:val="0"/>
          <w:numId w:val="0"/>
        </w:numPr>
        <w:ind w:left="510" w:hanging="510"/>
      </w:pPr>
      <w:bookmarkStart w:id="55" w:name="_Toc504038303"/>
      <w:bookmarkStart w:id="56" w:name="_Toc29199962"/>
      <w:r w:rsidRPr="00C15D89">
        <w:lastRenderedPageBreak/>
        <w:t>AGUISÍN 2 – Na Príomhdhoiciméid Tagartha</w:t>
      </w:r>
      <w:bookmarkEnd w:id="55"/>
      <w:bookmarkEnd w:id="5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C6225D" w:rsidRPr="00C15D89" w14:paraId="71D9F3A7" w14:textId="77777777" w:rsidTr="00B410C2">
        <w:trPr>
          <w:trHeight w:val="255"/>
        </w:trPr>
        <w:tc>
          <w:tcPr>
            <w:tcW w:w="5353" w:type="dxa"/>
            <w:shd w:val="clear" w:color="auto" w:fill="007588"/>
          </w:tcPr>
          <w:p w14:paraId="64BA6039" w14:textId="77777777" w:rsidR="00C6225D" w:rsidRPr="00C15D89" w:rsidRDefault="00C6225D" w:rsidP="00C6225D">
            <w:pPr>
              <w:spacing w:after="0" w:line="240" w:lineRule="auto"/>
              <w:rPr>
                <w:rFonts w:ascii="Calibri" w:hAnsi="Calibri" w:cs="Calibri"/>
                <w:b/>
                <w:bCs/>
                <w:color w:val="FFFFFF"/>
              </w:rPr>
            </w:pPr>
            <w:r w:rsidRPr="00C15D89">
              <w:rPr>
                <w:rFonts w:ascii="Calibri" w:hAnsi="Calibri"/>
                <w:b/>
                <w:bCs/>
                <w:color w:val="FFFFFF"/>
              </w:rPr>
              <w:t>Reachtaíocht Eorpach</w:t>
            </w:r>
          </w:p>
        </w:tc>
        <w:tc>
          <w:tcPr>
            <w:tcW w:w="4820" w:type="dxa"/>
            <w:shd w:val="clear" w:color="auto" w:fill="007588"/>
          </w:tcPr>
          <w:p w14:paraId="5D0A5E8B" w14:textId="77777777" w:rsidR="00C6225D" w:rsidRPr="00C15D89" w:rsidRDefault="00C6225D" w:rsidP="00C6225D">
            <w:pPr>
              <w:spacing w:after="0" w:line="240" w:lineRule="auto"/>
              <w:rPr>
                <w:rFonts w:ascii="Calibri" w:hAnsi="Calibri" w:cs="Calibri"/>
                <w:b/>
                <w:bCs/>
                <w:color w:val="FFFFFF"/>
              </w:rPr>
            </w:pPr>
            <w:r w:rsidRPr="00C15D89">
              <w:rPr>
                <w:rFonts w:ascii="Calibri" w:hAnsi="Calibri"/>
                <w:b/>
                <w:bCs/>
                <w:color w:val="FFFFFF"/>
              </w:rPr>
              <w:t>Cur i bhfeidhm in Éirinn</w:t>
            </w:r>
          </w:p>
        </w:tc>
      </w:tr>
      <w:tr w:rsidR="00C6225D" w:rsidRPr="00C15D89" w14:paraId="4FF8EB26" w14:textId="77777777" w:rsidTr="00B410C2">
        <w:trPr>
          <w:trHeight w:val="523"/>
        </w:trPr>
        <w:tc>
          <w:tcPr>
            <w:tcW w:w="5353" w:type="dxa"/>
            <w:shd w:val="clear" w:color="auto" w:fill="auto"/>
          </w:tcPr>
          <w:p w14:paraId="516542DB" w14:textId="77777777" w:rsidR="00C6225D" w:rsidRPr="00C15D89" w:rsidRDefault="00C6225D" w:rsidP="00C6225D">
            <w:pPr>
              <w:spacing w:after="0" w:line="240" w:lineRule="auto"/>
              <w:rPr>
                <w:rFonts w:ascii="Calibri" w:hAnsi="Calibri" w:cs="Calibri"/>
                <w:b/>
                <w:bCs/>
              </w:rPr>
            </w:pPr>
            <w:r w:rsidRPr="00C15D89">
              <w:rPr>
                <w:rFonts w:ascii="Calibri" w:hAnsi="Calibri"/>
                <w:b/>
                <w:bCs/>
              </w:rPr>
              <w:t>Soláthar Poiblí</w:t>
            </w:r>
          </w:p>
          <w:p w14:paraId="34C2A8B2" w14:textId="77777777" w:rsidR="00C6225D" w:rsidRPr="00C15D89" w:rsidRDefault="00C6225D" w:rsidP="00C6225D">
            <w:pPr>
              <w:spacing w:after="0" w:line="240" w:lineRule="auto"/>
              <w:rPr>
                <w:rFonts w:ascii="Calibri" w:hAnsi="Calibri" w:cs="Calibri"/>
                <w:bCs/>
              </w:rPr>
            </w:pPr>
            <w:r w:rsidRPr="00C15D89">
              <w:rPr>
                <w:rFonts w:ascii="Calibri" w:hAnsi="Calibri"/>
                <w:bCs/>
              </w:rPr>
              <w:t>Treoir 2014/24/CE den 26 Feabhra 2014 ar sholáthar poiblí agus lena n-aisghairtear Treoir 2004/18/CE</w:t>
            </w:r>
          </w:p>
        </w:tc>
        <w:tc>
          <w:tcPr>
            <w:tcW w:w="4820" w:type="dxa"/>
            <w:shd w:val="clear" w:color="auto" w:fill="auto"/>
          </w:tcPr>
          <w:p w14:paraId="2ACE860A" w14:textId="77777777" w:rsidR="00C6225D" w:rsidRPr="00C15D89" w:rsidRDefault="00C6225D" w:rsidP="00C6225D">
            <w:pPr>
              <w:spacing w:after="0" w:line="240" w:lineRule="auto"/>
              <w:rPr>
                <w:rFonts w:ascii="Calibri" w:hAnsi="Calibri" w:cs="Calibri"/>
                <w:bCs/>
              </w:rPr>
            </w:pPr>
            <w:r w:rsidRPr="00C15D89">
              <w:rPr>
                <w:rFonts w:ascii="Calibri" w:hAnsi="Calibri"/>
                <w:bCs/>
              </w:rPr>
              <w:t>I.R. Uimh. 284/2016 – Rialacháin an Aontais Eorpaigh (Conarthaí Údaráis Phoiblí a Dhámhachtain)</w:t>
            </w:r>
          </w:p>
        </w:tc>
      </w:tr>
      <w:tr w:rsidR="00C6225D" w:rsidRPr="00C15D89" w14:paraId="56C71600" w14:textId="77777777" w:rsidTr="00B410C2">
        <w:trPr>
          <w:trHeight w:val="454"/>
        </w:trPr>
        <w:tc>
          <w:tcPr>
            <w:tcW w:w="5353" w:type="dxa"/>
            <w:shd w:val="clear" w:color="auto" w:fill="auto"/>
          </w:tcPr>
          <w:p w14:paraId="1B61EF84" w14:textId="77777777" w:rsidR="00C6225D" w:rsidRPr="00C15D89" w:rsidRDefault="00C6225D" w:rsidP="00C6225D">
            <w:pPr>
              <w:spacing w:after="0" w:line="240" w:lineRule="auto"/>
              <w:rPr>
                <w:rFonts w:ascii="Calibri" w:hAnsi="Calibri" w:cs="Calibri"/>
                <w:b/>
                <w:bCs/>
              </w:rPr>
            </w:pPr>
            <w:r w:rsidRPr="00C15D89">
              <w:rPr>
                <w:rFonts w:ascii="Calibri" w:hAnsi="Calibri"/>
                <w:b/>
                <w:bCs/>
              </w:rPr>
              <w:t>Lamháltais</w:t>
            </w:r>
          </w:p>
          <w:p w14:paraId="172E6536" w14:textId="77777777" w:rsidR="00C6225D" w:rsidRPr="00C15D89" w:rsidRDefault="00C6225D" w:rsidP="00C6225D">
            <w:pPr>
              <w:spacing w:after="0" w:line="240" w:lineRule="auto"/>
              <w:rPr>
                <w:rFonts w:ascii="Calibri" w:hAnsi="Calibri" w:cs="Calibri"/>
                <w:bCs/>
              </w:rPr>
            </w:pPr>
            <w:r w:rsidRPr="00C15D89">
              <w:rPr>
                <w:rFonts w:ascii="Calibri" w:hAnsi="Calibri"/>
                <w:bCs/>
              </w:rPr>
              <w:t>Treoir 2014/23/AE den 26 Feabhra 2014 maidir le conarthaí lamháltais a dhámhachtain</w:t>
            </w:r>
          </w:p>
        </w:tc>
        <w:tc>
          <w:tcPr>
            <w:tcW w:w="4820" w:type="dxa"/>
            <w:shd w:val="clear" w:color="auto" w:fill="auto"/>
          </w:tcPr>
          <w:p w14:paraId="69ED7C51" w14:textId="77777777" w:rsidR="00C6225D" w:rsidRPr="00C15D89" w:rsidRDefault="00C6225D" w:rsidP="00AD727E">
            <w:pPr>
              <w:spacing w:after="0" w:line="240" w:lineRule="auto"/>
              <w:rPr>
                <w:rFonts w:ascii="Calibri" w:hAnsi="Calibri" w:cs="Calibri"/>
                <w:bCs/>
              </w:rPr>
            </w:pPr>
            <w:r w:rsidRPr="00C15D89">
              <w:rPr>
                <w:rFonts w:ascii="Calibri" w:hAnsi="Calibri"/>
                <w:bCs/>
              </w:rPr>
              <w:t>I.R. Uimh. 326/2017 – Rialacháin an Aontais Eorpaigh (Conarthaí Lamháltais a Dhámhachtain) (Nósanna Imeachta Athbhreithn</w:t>
            </w:r>
            <w:r w:rsidR="00AD727E" w:rsidRPr="00C15D89">
              <w:rPr>
                <w:rFonts w:ascii="Calibri" w:hAnsi="Calibri"/>
                <w:bCs/>
              </w:rPr>
              <w:t>iúcháin</w:t>
            </w:r>
            <w:r w:rsidRPr="00C15D89">
              <w:rPr>
                <w:rFonts w:ascii="Calibri" w:hAnsi="Calibri"/>
                <w:bCs/>
              </w:rPr>
              <w:t>) 2017</w:t>
            </w:r>
          </w:p>
        </w:tc>
      </w:tr>
      <w:tr w:rsidR="00C6225D" w:rsidRPr="00C15D89" w14:paraId="1EDC3FF2" w14:textId="77777777" w:rsidTr="00B410C2">
        <w:trPr>
          <w:trHeight w:val="553"/>
        </w:trPr>
        <w:tc>
          <w:tcPr>
            <w:tcW w:w="5353" w:type="dxa"/>
            <w:shd w:val="clear" w:color="auto" w:fill="auto"/>
          </w:tcPr>
          <w:p w14:paraId="2EA3F164" w14:textId="77777777" w:rsidR="00C6225D" w:rsidRPr="00C15D89" w:rsidRDefault="00C6225D" w:rsidP="00C6225D">
            <w:pPr>
              <w:spacing w:after="0" w:line="240" w:lineRule="auto"/>
              <w:rPr>
                <w:rFonts w:ascii="Calibri" w:hAnsi="Calibri" w:cs="Calibri"/>
                <w:b/>
                <w:bCs/>
              </w:rPr>
            </w:pPr>
            <w:r w:rsidRPr="00C15D89">
              <w:rPr>
                <w:rFonts w:ascii="Calibri" w:hAnsi="Calibri"/>
                <w:b/>
                <w:bCs/>
              </w:rPr>
              <w:t>Sonrascadh Leictreonach</w:t>
            </w:r>
          </w:p>
          <w:p w14:paraId="627058AD" w14:textId="77777777" w:rsidR="00C6225D" w:rsidRPr="00C15D89" w:rsidRDefault="00C6225D" w:rsidP="00C6225D">
            <w:pPr>
              <w:spacing w:after="0" w:line="240" w:lineRule="auto"/>
              <w:rPr>
                <w:rFonts w:ascii="Calibri" w:hAnsi="Calibri" w:cs="Calibri"/>
                <w:bCs/>
              </w:rPr>
            </w:pPr>
            <w:r w:rsidRPr="00C15D89">
              <w:rPr>
                <w:rFonts w:ascii="Calibri" w:hAnsi="Calibri"/>
                <w:bCs/>
              </w:rPr>
              <w:t>Treoir 2014/55/AE den 16 Aibreán 2014 maidir le sonrascadh leictreonach i gcúrsaí soláthair phoiblí</w:t>
            </w:r>
          </w:p>
        </w:tc>
        <w:tc>
          <w:tcPr>
            <w:tcW w:w="4820" w:type="dxa"/>
            <w:shd w:val="clear" w:color="auto" w:fill="auto"/>
          </w:tcPr>
          <w:p w14:paraId="0B06CC67" w14:textId="77777777" w:rsidR="00C6225D" w:rsidRPr="00C15D89" w:rsidRDefault="00C6225D" w:rsidP="00C6225D">
            <w:pPr>
              <w:spacing w:after="0" w:line="240" w:lineRule="auto"/>
              <w:rPr>
                <w:rFonts w:ascii="Calibri" w:hAnsi="Calibri" w:cs="Calibri"/>
                <w:bCs/>
              </w:rPr>
            </w:pPr>
          </w:p>
        </w:tc>
      </w:tr>
      <w:tr w:rsidR="00C6225D" w:rsidRPr="00C15D89" w14:paraId="0B227C00" w14:textId="77777777" w:rsidTr="00B410C2">
        <w:trPr>
          <w:trHeight w:val="1046"/>
        </w:trPr>
        <w:tc>
          <w:tcPr>
            <w:tcW w:w="5353" w:type="dxa"/>
            <w:shd w:val="clear" w:color="auto" w:fill="auto"/>
          </w:tcPr>
          <w:p w14:paraId="028DE70F" w14:textId="77777777" w:rsidR="00C6225D" w:rsidRPr="00C15D89" w:rsidRDefault="00C6225D" w:rsidP="00C6225D">
            <w:pPr>
              <w:spacing w:after="0" w:line="240" w:lineRule="auto"/>
              <w:rPr>
                <w:rFonts w:ascii="Calibri" w:hAnsi="Calibri" w:cs="Calibri"/>
                <w:b/>
                <w:bCs/>
              </w:rPr>
            </w:pPr>
            <w:r w:rsidRPr="00C15D89">
              <w:rPr>
                <w:rFonts w:ascii="Calibri" w:hAnsi="Calibri"/>
                <w:b/>
                <w:bCs/>
              </w:rPr>
              <w:t>Treoir Leigheasanna</w:t>
            </w:r>
          </w:p>
          <w:p w14:paraId="18E5CA26" w14:textId="77777777" w:rsidR="00C6225D" w:rsidRPr="00C15D89" w:rsidRDefault="00C6225D" w:rsidP="00C6225D">
            <w:pPr>
              <w:spacing w:after="0" w:line="240" w:lineRule="auto"/>
              <w:rPr>
                <w:rFonts w:ascii="Calibri" w:hAnsi="Calibri" w:cs="Calibri"/>
                <w:bCs/>
              </w:rPr>
            </w:pPr>
            <w:r w:rsidRPr="00C15D89">
              <w:rPr>
                <w:rFonts w:ascii="Calibri" w:hAnsi="Calibri"/>
                <w:bCs/>
              </w:rPr>
              <w:t>Treoir 89/665/CEE den 21 Nollaig 1989</w:t>
            </w:r>
          </w:p>
          <w:p w14:paraId="4288C0EA" w14:textId="77777777" w:rsidR="00C6225D" w:rsidRPr="00C15D89" w:rsidRDefault="00C6225D" w:rsidP="00C6225D">
            <w:pPr>
              <w:spacing w:after="0" w:line="240" w:lineRule="auto"/>
              <w:rPr>
                <w:rFonts w:ascii="Calibri" w:hAnsi="Calibri" w:cs="Calibri"/>
                <w:bCs/>
              </w:rPr>
            </w:pPr>
            <w:r w:rsidRPr="00C15D89">
              <w:rPr>
                <w:rFonts w:ascii="Calibri" w:hAnsi="Calibri"/>
                <w:bCs/>
              </w:rPr>
              <w:t>Nósanna imeachta athbhreithniúcháin maidir le conarthaí soláthair phoiblí a dhámhachtain</w:t>
            </w:r>
          </w:p>
        </w:tc>
        <w:tc>
          <w:tcPr>
            <w:tcW w:w="4820" w:type="dxa"/>
            <w:shd w:val="clear" w:color="auto" w:fill="auto"/>
          </w:tcPr>
          <w:p w14:paraId="135DA8D4" w14:textId="77777777" w:rsidR="00C6225D" w:rsidRPr="00C15D89" w:rsidRDefault="00C6225D" w:rsidP="00C6225D">
            <w:pPr>
              <w:spacing w:after="0" w:line="240" w:lineRule="auto"/>
              <w:rPr>
                <w:rFonts w:ascii="Calibri" w:hAnsi="Calibri" w:cs="Calibri"/>
                <w:bCs/>
              </w:rPr>
            </w:pPr>
            <w:r w:rsidRPr="00C15D89">
              <w:rPr>
                <w:rFonts w:ascii="Calibri" w:hAnsi="Calibri"/>
                <w:bCs/>
              </w:rPr>
              <w:t>I.R. Uimh. 192/2015 – Rialacháin an Aontais Eorpaigh (Conarthaí Lamháltais a Dhámhachtain) (Nósanna Imeachta Athbhreithniúcháin) 2015</w:t>
            </w:r>
          </w:p>
        </w:tc>
      </w:tr>
      <w:tr w:rsidR="00C6225D" w:rsidRPr="00C15D89" w14:paraId="2A3F6D6D" w14:textId="77777777" w:rsidTr="00B410C2">
        <w:trPr>
          <w:trHeight w:val="969"/>
        </w:trPr>
        <w:tc>
          <w:tcPr>
            <w:tcW w:w="5353" w:type="dxa"/>
            <w:shd w:val="clear" w:color="auto" w:fill="auto"/>
          </w:tcPr>
          <w:p w14:paraId="44FBBB34" w14:textId="77777777" w:rsidR="00C6225D" w:rsidRPr="00C15D89" w:rsidRDefault="00C6225D" w:rsidP="00C6225D">
            <w:pPr>
              <w:spacing w:after="0" w:line="240" w:lineRule="auto"/>
              <w:rPr>
                <w:rFonts w:ascii="Calibri" w:hAnsi="Calibri" w:cs="Calibri"/>
                <w:b/>
                <w:bCs/>
              </w:rPr>
            </w:pPr>
            <w:r w:rsidRPr="00C15D89">
              <w:rPr>
                <w:rFonts w:ascii="Calibri" w:hAnsi="Calibri"/>
                <w:b/>
                <w:bCs/>
              </w:rPr>
              <w:t>Leasú ar an Treoir Leigheasanna</w:t>
            </w:r>
          </w:p>
          <w:p w14:paraId="0849A45E" w14:textId="77777777" w:rsidR="00C6225D" w:rsidRPr="00C15D89" w:rsidRDefault="00C6225D" w:rsidP="00C6225D">
            <w:pPr>
              <w:spacing w:after="0" w:line="240" w:lineRule="auto"/>
              <w:rPr>
                <w:rFonts w:ascii="Calibri" w:hAnsi="Calibri" w:cs="Calibri"/>
                <w:bCs/>
              </w:rPr>
            </w:pPr>
            <w:r w:rsidRPr="00C15D89">
              <w:rPr>
                <w:rFonts w:ascii="Calibri" w:hAnsi="Calibri"/>
                <w:bCs/>
              </w:rPr>
              <w:t>2007/66/CE den 11 Nollaig 2007 lena leasaítear Treoir 89/665/CEE ón gComhairle maidir leis na nósanna imeachta athbhreithniúcháin a dhéanamh níos éifeachtaí</w:t>
            </w:r>
          </w:p>
        </w:tc>
        <w:tc>
          <w:tcPr>
            <w:tcW w:w="4820" w:type="dxa"/>
            <w:shd w:val="clear" w:color="auto" w:fill="auto"/>
          </w:tcPr>
          <w:p w14:paraId="0C3361E6" w14:textId="77777777" w:rsidR="00C6225D" w:rsidRPr="00C15D89" w:rsidRDefault="00C6225D" w:rsidP="00C6225D">
            <w:pPr>
              <w:spacing w:after="0" w:line="240" w:lineRule="auto"/>
              <w:rPr>
                <w:rFonts w:ascii="Calibri" w:hAnsi="Calibri" w:cs="Calibri"/>
                <w:bCs/>
              </w:rPr>
            </w:pPr>
            <w:r w:rsidRPr="00C15D89">
              <w:rPr>
                <w:rFonts w:ascii="Calibri" w:hAnsi="Calibri"/>
                <w:bCs/>
              </w:rPr>
              <w:t>I.R. Uimh. 130/2010 – Rialacháin ón gComhphobal Eorpach (Conarthaí Údaráis Phoiblí) (Nósanna Imeachta Athbhreithniúcháin) 2010</w:t>
            </w:r>
          </w:p>
        </w:tc>
      </w:tr>
    </w:tbl>
    <w:p w14:paraId="5E55C344" w14:textId="77777777" w:rsidR="00B410C2" w:rsidRPr="00B410C2" w:rsidRDefault="00B410C2">
      <w:pPr>
        <w:rPr>
          <w:sz w:val="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97"/>
      </w:tblGrid>
      <w:tr w:rsidR="00B410C2" w:rsidRPr="00C15D89" w14:paraId="3EBF125B" w14:textId="77777777" w:rsidTr="00B410C2">
        <w:trPr>
          <w:trHeight w:val="249"/>
        </w:trPr>
        <w:tc>
          <w:tcPr>
            <w:tcW w:w="10173" w:type="dxa"/>
            <w:gridSpan w:val="2"/>
            <w:shd w:val="clear" w:color="auto" w:fill="007588"/>
          </w:tcPr>
          <w:p w14:paraId="1B30EB49" w14:textId="77777777" w:rsidR="00B410C2" w:rsidRPr="00C15D89" w:rsidRDefault="00B410C2" w:rsidP="00C6225D">
            <w:pPr>
              <w:spacing w:after="0" w:line="240" w:lineRule="auto"/>
              <w:rPr>
                <w:rFonts w:ascii="Calibri" w:hAnsi="Calibri" w:cs="Calibri"/>
                <w:b/>
                <w:bCs/>
                <w:color w:val="FFFFFF"/>
              </w:rPr>
            </w:pPr>
            <w:r w:rsidRPr="00C15D89">
              <w:rPr>
                <w:rFonts w:ascii="Calibri" w:hAnsi="Calibri"/>
                <w:b/>
                <w:bCs/>
                <w:color w:val="FFFFFF"/>
              </w:rPr>
              <w:t>Príomhchiorcláin Earraí agus Seirbhísí</w:t>
            </w:r>
          </w:p>
        </w:tc>
      </w:tr>
      <w:tr w:rsidR="00C6225D" w:rsidRPr="00C15D89" w14:paraId="5A88BC25" w14:textId="77777777" w:rsidTr="00B410C2">
        <w:trPr>
          <w:trHeight w:val="161"/>
        </w:trPr>
        <w:tc>
          <w:tcPr>
            <w:tcW w:w="2376" w:type="dxa"/>
            <w:shd w:val="clear" w:color="auto" w:fill="auto"/>
          </w:tcPr>
          <w:p w14:paraId="433007CC" w14:textId="77777777" w:rsidR="00C6225D" w:rsidRPr="00C15D89" w:rsidRDefault="00C6225D" w:rsidP="00C6225D">
            <w:pPr>
              <w:spacing w:after="0" w:line="240" w:lineRule="auto"/>
              <w:rPr>
                <w:rFonts w:ascii="Calibri" w:hAnsi="Calibri" w:cs="Calibri"/>
                <w:bCs/>
              </w:rPr>
            </w:pPr>
            <w:r w:rsidRPr="00C15D89">
              <w:rPr>
                <w:rFonts w:ascii="Calibri" w:hAnsi="Calibri"/>
                <w:bCs/>
              </w:rPr>
              <w:t>Ciorclán an RCPA 20/19</w:t>
            </w:r>
          </w:p>
        </w:tc>
        <w:tc>
          <w:tcPr>
            <w:tcW w:w="7797" w:type="dxa"/>
            <w:shd w:val="clear" w:color="auto" w:fill="auto"/>
          </w:tcPr>
          <w:p w14:paraId="24A7F5AD" w14:textId="77777777" w:rsidR="00C6225D" w:rsidRPr="00C15D89" w:rsidRDefault="00C6225D" w:rsidP="00C6225D">
            <w:pPr>
              <w:spacing w:after="0" w:line="240" w:lineRule="auto"/>
              <w:rPr>
                <w:rFonts w:ascii="Calibri" w:hAnsi="Calibri" w:cs="Calibri"/>
                <w:bCs/>
              </w:rPr>
            </w:pPr>
            <w:r w:rsidRPr="00C15D89">
              <w:rPr>
                <w:rFonts w:ascii="Calibri" w:hAnsi="Calibri"/>
                <w:bCs/>
              </w:rPr>
              <w:t>Úsáid Cúrsaí Comhshaoil agus Sóisialta i Soláthar Poiblí a chur chun cinn</w:t>
            </w:r>
          </w:p>
        </w:tc>
      </w:tr>
      <w:tr w:rsidR="00C6225D" w:rsidRPr="00C15D89" w14:paraId="510262D0" w14:textId="77777777" w:rsidTr="00B410C2">
        <w:trPr>
          <w:trHeight w:val="249"/>
        </w:trPr>
        <w:tc>
          <w:tcPr>
            <w:tcW w:w="2376" w:type="dxa"/>
            <w:shd w:val="clear" w:color="auto" w:fill="auto"/>
          </w:tcPr>
          <w:p w14:paraId="4AA6D086" w14:textId="77777777" w:rsidR="00C6225D" w:rsidRPr="00C15D89" w:rsidRDefault="00C6225D" w:rsidP="00C6225D">
            <w:pPr>
              <w:spacing w:after="0" w:line="240" w:lineRule="auto"/>
              <w:rPr>
                <w:rFonts w:ascii="Calibri" w:hAnsi="Calibri" w:cs="Calibri"/>
                <w:bCs/>
              </w:rPr>
            </w:pPr>
            <w:r w:rsidRPr="00C15D89">
              <w:rPr>
                <w:rFonts w:ascii="Calibri" w:hAnsi="Calibri"/>
                <w:bCs/>
              </w:rPr>
              <w:t>Ciorclán an RCPA 13/13</w:t>
            </w:r>
          </w:p>
        </w:tc>
        <w:tc>
          <w:tcPr>
            <w:tcW w:w="7797" w:type="dxa"/>
            <w:shd w:val="clear" w:color="auto" w:fill="auto"/>
          </w:tcPr>
          <w:p w14:paraId="7C9A92E5" w14:textId="77777777" w:rsidR="00C6225D" w:rsidRPr="00C15D89" w:rsidRDefault="00C6225D" w:rsidP="00C6225D">
            <w:pPr>
              <w:spacing w:after="0" w:line="240" w:lineRule="auto"/>
              <w:rPr>
                <w:rFonts w:ascii="Calibri" w:hAnsi="Calibri" w:cs="Calibri"/>
                <w:bCs/>
              </w:rPr>
            </w:pPr>
            <w:r w:rsidRPr="00C15D89">
              <w:rPr>
                <w:rFonts w:ascii="Calibri" w:hAnsi="Calibri"/>
                <w:bCs/>
              </w:rPr>
              <w:t>An Cód Caiteachais Phoiblí</w:t>
            </w:r>
          </w:p>
        </w:tc>
      </w:tr>
      <w:tr w:rsidR="00C6225D" w:rsidRPr="00C15D89" w14:paraId="75EEC46D" w14:textId="77777777" w:rsidTr="00B410C2">
        <w:trPr>
          <w:trHeight w:val="89"/>
        </w:trPr>
        <w:tc>
          <w:tcPr>
            <w:tcW w:w="2376" w:type="dxa"/>
            <w:shd w:val="clear" w:color="auto" w:fill="auto"/>
          </w:tcPr>
          <w:p w14:paraId="639596B5" w14:textId="77777777" w:rsidR="00C6225D" w:rsidRPr="00C15D89" w:rsidRDefault="00C6225D" w:rsidP="00C6225D">
            <w:pPr>
              <w:spacing w:after="0" w:line="240" w:lineRule="auto"/>
              <w:rPr>
                <w:rFonts w:ascii="Calibri" w:hAnsi="Calibri" w:cs="Calibri"/>
                <w:bCs/>
              </w:rPr>
            </w:pPr>
            <w:r w:rsidRPr="00C15D89">
              <w:rPr>
                <w:rFonts w:ascii="Calibri" w:hAnsi="Calibri"/>
                <w:bCs/>
              </w:rPr>
              <w:t>Ciorclán an RCPA 16/13</w:t>
            </w:r>
          </w:p>
        </w:tc>
        <w:tc>
          <w:tcPr>
            <w:tcW w:w="7797" w:type="dxa"/>
            <w:shd w:val="clear" w:color="auto" w:fill="auto"/>
          </w:tcPr>
          <w:p w14:paraId="7CC39317" w14:textId="77777777" w:rsidR="00C6225D" w:rsidRPr="00C15D89" w:rsidRDefault="00C6225D" w:rsidP="00C6225D">
            <w:pPr>
              <w:spacing w:after="0" w:line="240" w:lineRule="auto"/>
              <w:rPr>
                <w:rFonts w:ascii="Calibri" w:hAnsi="Calibri" w:cs="Calibri"/>
                <w:bCs/>
              </w:rPr>
            </w:pPr>
            <w:r w:rsidRPr="00C15D89">
              <w:rPr>
                <w:rFonts w:ascii="Calibri" w:hAnsi="Calibri"/>
                <w:bCs/>
              </w:rPr>
              <w:t>Conarthaí lárnacha in úsáid ag an tSeirbhís Náisiúnta Soláthair</w:t>
            </w:r>
          </w:p>
        </w:tc>
      </w:tr>
      <w:tr w:rsidR="00C6225D" w:rsidRPr="00C15D89" w14:paraId="0EE523FA" w14:textId="77777777" w:rsidTr="00B410C2">
        <w:trPr>
          <w:trHeight w:val="249"/>
        </w:trPr>
        <w:tc>
          <w:tcPr>
            <w:tcW w:w="2376" w:type="dxa"/>
            <w:shd w:val="clear" w:color="auto" w:fill="auto"/>
          </w:tcPr>
          <w:p w14:paraId="63F2792A" w14:textId="77777777" w:rsidR="00C6225D" w:rsidRPr="00C15D89" w:rsidRDefault="00C6225D" w:rsidP="00C6225D">
            <w:pPr>
              <w:spacing w:after="0" w:line="240" w:lineRule="auto"/>
              <w:rPr>
                <w:rFonts w:ascii="Calibri" w:hAnsi="Calibri" w:cs="Calibri"/>
                <w:bCs/>
              </w:rPr>
            </w:pPr>
            <w:r w:rsidRPr="00C15D89">
              <w:rPr>
                <w:rFonts w:ascii="Calibri" w:hAnsi="Calibri"/>
                <w:bCs/>
              </w:rPr>
              <w:t>Ciorclán an RCPA 05/13</w:t>
            </w:r>
          </w:p>
        </w:tc>
        <w:tc>
          <w:tcPr>
            <w:tcW w:w="7797" w:type="dxa"/>
            <w:shd w:val="clear" w:color="auto" w:fill="auto"/>
          </w:tcPr>
          <w:p w14:paraId="681F2BED" w14:textId="77777777" w:rsidR="00C6225D" w:rsidRPr="00C15D89" w:rsidRDefault="00C6225D" w:rsidP="00C6225D">
            <w:pPr>
              <w:spacing w:after="0" w:line="240" w:lineRule="auto"/>
              <w:rPr>
                <w:rFonts w:ascii="Calibri" w:hAnsi="Calibri" w:cs="Calibri"/>
                <w:bCs/>
              </w:rPr>
            </w:pPr>
            <w:r w:rsidRPr="00C15D89">
              <w:rPr>
                <w:rFonts w:ascii="Calibri" w:hAnsi="Calibri"/>
                <w:bCs/>
              </w:rPr>
              <w:t>Soláthar Seirbhísí Dlí agus Bainistiú Costas Dlí</w:t>
            </w:r>
          </w:p>
        </w:tc>
      </w:tr>
      <w:tr w:rsidR="00C6225D" w:rsidRPr="00C15D89" w14:paraId="7660E5ED" w14:textId="77777777" w:rsidTr="00B410C2">
        <w:trPr>
          <w:trHeight w:val="370"/>
        </w:trPr>
        <w:tc>
          <w:tcPr>
            <w:tcW w:w="2376" w:type="dxa"/>
            <w:shd w:val="clear" w:color="auto" w:fill="auto"/>
          </w:tcPr>
          <w:p w14:paraId="07A1F17C" w14:textId="77777777" w:rsidR="00C6225D" w:rsidRPr="00C15D89" w:rsidRDefault="00C6225D" w:rsidP="00C6225D">
            <w:pPr>
              <w:spacing w:after="0" w:line="240" w:lineRule="auto"/>
              <w:rPr>
                <w:rFonts w:ascii="Calibri" w:hAnsi="Calibri" w:cs="Calibri"/>
                <w:bCs/>
              </w:rPr>
            </w:pPr>
            <w:r w:rsidRPr="00C15D89">
              <w:rPr>
                <w:rFonts w:ascii="Calibri" w:hAnsi="Calibri"/>
                <w:bCs/>
              </w:rPr>
              <w:t xml:space="preserve">Ciorclán an </w:t>
            </w:r>
            <w:r w:rsidR="00207740">
              <w:rPr>
                <w:rFonts w:ascii="Calibri" w:hAnsi="Calibri"/>
                <w:bCs/>
                <w:lang w:val="en-IE"/>
              </w:rPr>
              <w:t>RCP</w:t>
            </w:r>
            <w:r w:rsidRPr="00C15D89">
              <w:rPr>
                <w:rFonts w:ascii="Calibri" w:hAnsi="Calibri"/>
                <w:bCs/>
              </w:rPr>
              <w:t xml:space="preserve">A </w:t>
            </w:r>
            <w:r w:rsidR="00207740">
              <w:rPr>
                <w:rFonts w:ascii="Calibri" w:hAnsi="Calibri"/>
                <w:bCs/>
                <w:lang w:val="en-IE"/>
              </w:rPr>
              <w:t>14</w:t>
            </w:r>
            <w:r w:rsidRPr="00C15D89">
              <w:rPr>
                <w:rFonts w:ascii="Calibri" w:hAnsi="Calibri"/>
                <w:bCs/>
              </w:rPr>
              <w:t>/</w:t>
            </w:r>
            <w:r w:rsidR="00207740">
              <w:rPr>
                <w:rFonts w:ascii="Calibri" w:hAnsi="Calibri"/>
                <w:bCs/>
                <w:lang w:val="en-IE"/>
              </w:rPr>
              <w:t>21</w:t>
            </w:r>
          </w:p>
        </w:tc>
        <w:tc>
          <w:tcPr>
            <w:tcW w:w="7797" w:type="dxa"/>
            <w:shd w:val="clear" w:color="auto" w:fill="auto"/>
          </w:tcPr>
          <w:p w14:paraId="6AB9D658" w14:textId="77777777" w:rsidR="00C6225D" w:rsidRPr="00C15D89" w:rsidRDefault="00207740" w:rsidP="00C6225D">
            <w:pPr>
              <w:spacing w:after="0" w:line="240" w:lineRule="auto"/>
              <w:rPr>
                <w:rFonts w:ascii="Calibri" w:hAnsi="Calibri" w:cs="Calibri"/>
                <w:bCs/>
              </w:rPr>
            </w:pPr>
            <w:r w:rsidRPr="00C15D89">
              <w:rPr>
                <w:rFonts w:ascii="Calibri" w:hAnsi="Calibri"/>
                <w:bCs/>
              </w:rPr>
              <w:t>Caiteachas a bhaineann le Cúrsaí Digiteach &amp; TFC sa státseirbhís agus sa tseirbhís phoiblí</w:t>
            </w:r>
          </w:p>
        </w:tc>
      </w:tr>
      <w:tr w:rsidR="00DF7B73" w:rsidRPr="00C15D89" w14:paraId="539DCC3B" w14:textId="77777777" w:rsidTr="00B410C2">
        <w:trPr>
          <w:trHeight w:val="370"/>
        </w:trPr>
        <w:tc>
          <w:tcPr>
            <w:tcW w:w="2376" w:type="dxa"/>
            <w:shd w:val="clear" w:color="auto" w:fill="auto"/>
          </w:tcPr>
          <w:p w14:paraId="7E61ADE1" w14:textId="77777777" w:rsidR="00DF7B73" w:rsidRPr="00C15D89" w:rsidRDefault="00DF7B73" w:rsidP="00DF7B73">
            <w:pPr>
              <w:spacing w:after="0" w:line="240" w:lineRule="auto"/>
              <w:rPr>
                <w:rFonts w:ascii="Calibri" w:hAnsi="Calibri"/>
                <w:bCs/>
              </w:rPr>
            </w:pPr>
            <w:r w:rsidRPr="00C15D89">
              <w:rPr>
                <w:rFonts w:ascii="Calibri" w:hAnsi="Calibri"/>
                <w:bCs/>
              </w:rPr>
              <w:t xml:space="preserve">Ciorclán an RCPA </w:t>
            </w:r>
            <w:r>
              <w:rPr>
                <w:rFonts w:ascii="Calibri" w:hAnsi="Calibri"/>
                <w:bCs/>
                <w:lang w:val="en-IE"/>
              </w:rPr>
              <w:t>05/23</w:t>
            </w:r>
          </w:p>
        </w:tc>
        <w:tc>
          <w:tcPr>
            <w:tcW w:w="7797" w:type="dxa"/>
            <w:shd w:val="clear" w:color="auto" w:fill="auto"/>
          </w:tcPr>
          <w:p w14:paraId="04588974" w14:textId="77777777" w:rsidR="00DF7B73" w:rsidRPr="00C15D89" w:rsidRDefault="00DF7B73" w:rsidP="00DF7B73">
            <w:pPr>
              <w:spacing w:after="0" w:line="240" w:lineRule="auto"/>
              <w:rPr>
                <w:rFonts w:ascii="Calibri" w:hAnsi="Calibri"/>
                <w:bCs/>
              </w:rPr>
            </w:pPr>
            <w:r w:rsidRPr="00C15D89">
              <w:rPr>
                <w:rFonts w:ascii="Calibri" w:hAnsi="Calibri"/>
                <w:bCs/>
              </w:rPr>
              <w:t>Tionscnaimh chun cuidiú le FBManna i soláthar poiblí</w:t>
            </w:r>
          </w:p>
        </w:tc>
      </w:tr>
    </w:tbl>
    <w:p w14:paraId="67B0C9E6" w14:textId="77777777" w:rsidR="00B410C2" w:rsidRPr="00B410C2" w:rsidRDefault="00B410C2">
      <w:pPr>
        <w:rPr>
          <w:sz w:val="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6225D" w:rsidRPr="00C15D89" w14:paraId="6A0BC9C1" w14:textId="77777777" w:rsidTr="00B410C2">
        <w:trPr>
          <w:trHeight w:val="229"/>
        </w:trPr>
        <w:tc>
          <w:tcPr>
            <w:tcW w:w="10173" w:type="dxa"/>
            <w:shd w:val="clear" w:color="auto" w:fill="007588"/>
          </w:tcPr>
          <w:p w14:paraId="043E6DED" w14:textId="77777777" w:rsidR="00C6225D" w:rsidRPr="00C15D89" w:rsidRDefault="00C6225D" w:rsidP="00C6225D">
            <w:pPr>
              <w:spacing w:after="0" w:line="240" w:lineRule="auto"/>
              <w:rPr>
                <w:rFonts w:ascii="Calibri" w:hAnsi="Calibri" w:cs="Calibri"/>
                <w:b/>
                <w:bCs/>
                <w:color w:val="FFFFFF"/>
              </w:rPr>
            </w:pPr>
            <w:r w:rsidRPr="00C15D89">
              <w:rPr>
                <w:rFonts w:ascii="Calibri" w:hAnsi="Calibri"/>
                <w:b/>
                <w:bCs/>
                <w:color w:val="FFFFFF"/>
              </w:rPr>
              <w:t>An Phríomhthreoir</w:t>
            </w:r>
          </w:p>
        </w:tc>
      </w:tr>
      <w:tr w:rsidR="00C6225D" w:rsidRPr="00C15D89" w14:paraId="1BBD333E" w14:textId="77777777" w:rsidTr="00B410C2">
        <w:trPr>
          <w:trHeight w:val="229"/>
        </w:trPr>
        <w:tc>
          <w:tcPr>
            <w:tcW w:w="10173" w:type="dxa"/>
            <w:shd w:val="clear" w:color="auto" w:fill="FFFFFF"/>
          </w:tcPr>
          <w:p w14:paraId="6147D4D7" w14:textId="77777777" w:rsidR="00C6225D" w:rsidRPr="00C15D89" w:rsidRDefault="00C6225D" w:rsidP="00AD727E">
            <w:pPr>
              <w:spacing w:after="0" w:line="240" w:lineRule="auto"/>
              <w:rPr>
                <w:rFonts w:ascii="Calibri" w:hAnsi="Calibri" w:cs="Calibri"/>
                <w:bCs/>
              </w:rPr>
            </w:pPr>
            <w:r w:rsidRPr="00C15D89">
              <w:rPr>
                <w:rFonts w:ascii="Calibri" w:hAnsi="Calibri"/>
                <w:bCs/>
              </w:rPr>
              <w:t>Treoirlín</w:t>
            </w:r>
            <w:r w:rsidR="00630975" w:rsidRPr="00C15D89">
              <w:rPr>
                <w:rFonts w:ascii="Calibri" w:hAnsi="Calibri"/>
                <w:bCs/>
              </w:rPr>
              <w:t>t</w:t>
            </w:r>
            <w:r w:rsidRPr="00C15D89">
              <w:rPr>
                <w:rFonts w:ascii="Calibri" w:hAnsi="Calibri"/>
                <w:bCs/>
              </w:rPr>
              <w:t xml:space="preserve">e Soláthair Phoiblí an RCPA </w:t>
            </w:r>
            <w:r w:rsidR="00AD727E" w:rsidRPr="00C15D89">
              <w:rPr>
                <w:rFonts w:ascii="Calibri" w:hAnsi="Calibri"/>
                <w:bCs/>
              </w:rPr>
              <w:t>i gcás</w:t>
            </w:r>
            <w:r w:rsidRPr="00C15D89">
              <w:rPr>
                <w:rFonts w:ascii="Calibri" w:hAnsi="Calibri"/>
                <w:bCs/>
              </w:rPr>
              <w:t xml:space="preserve"> Earraí &amp; Seirbhísí 2019</w:t>
            </w:r>
          </w:p>
        </w:tc>
      </w:tr>
      <w:tr w:rsidR="00C6225D" w:rsidRPr="00C15D89" w14:paraId="3D982D22" w14:textId="77777777" w:rsidTr="00B410C2">
        <w:trPr>
          <w:trHeight w:val="239"/>
        </w:trPr>
        <w:tc>
          <w:tcPr>
            <w:tcW w:w="10173" w:type="dxa"/>
            <w:shd w:val="clear" w:color="auto" w:fill="FFFFFF"/>
          </w:tcPr>
          <w:p w14:paraId="4463A405" w14:textId="77777777" w:rsidR="00C6225D" w:rsidRPr="00E81BC3" w:rsidRDefault="00C6225D" w:rsidP="00C6225D">
            <w:pPr>
              <w:spacing w:after="0" w:line="240" w:lineRule="auto"/>
              <w:rPr>
                <w:rFonts w:ascii="Calibri" w:hAnsi="Calibri" w:cs="Calibri"/>
                <w:bCs/>
                <w:lang w:val="en-IE"/>
              </w:rPr>
            </w:pPr>
            <w:r w:rsidRPr="00C15D89">
              <w:rPr>
                <w:rFonts w:ascii="Calibri" w:hAnsi="Calibri"/>
                <w:bCs/>
              </w:rPr>
              <w:t xml:space="preserve">Soláthar Glas – Treoir don Earnáil Phoiblí (GCC) </w:t>
            </w:r>
            <w:r w:rsidR="00E81BC3">
              <w:rPr>
                <w:rFonts w:ascii="Calibri" w:hAnsi="Calibri"/>
                <w:bCs/>
                <w:lang w:val="en-IE"/>
              </w:rPr>
              <w:t xml:space="preserve"> 2021</w:t>
            </w:r>
          </w:p>
        </w:tc>
      </w:tr>
      <w:tr w:rsidR="00C6225D" w:rsidRPr="00C15D89" w14:paraId="6070888B" w14:textId="77777777" w:rsidTr="00B410C2">
        <w:trPr>
          <w:trHeight w:val="229"/>
        </w:trPr>
        <w:tc>
          <w:tcPr>
            <w:tcW w:w="10173" w:type="dxa"/>
            <w:shd w:val="clear" w:color="auto" w:fill="FFFFFF"/>
          </w:tcPr>
          <w:p w14:paraId="1208389D" w14:textId="77777777" w:rsidR="00C6225D" w:rsidRPr="00C15D89" w:rsidRDefault="00C6225D" w:rsidP="00C6225D">
            <w:pPr>
              <w:spacing w:after="0" w:line="240" w:lineRule="auto"/>
              <w:rPr>
                <w:rFonts w:ascii="Calibri" w:hAnsi="Calibri" w:cs="Calibri"/>
                <w:bCs/>
              </w:rPr>
            </w:pPr>
            <w:r w:rsidRPr="00C15D89">
              <w:rPr>
                <w:rFonts w:ascii="Calibri" w:hAnsi="Calibri"/>
                <w:bCs/>
              </w:rPr>
              <w:t xml:space="preserve">Tairiscintí Glasa – Plean Gníomhaíochta ar Sholáthar Poiblí Glas </w:t>
            </w:r>
          </w:p>
        </w:tc>
      </w:tr>
      <w:tr w:rsidR="00C6225D" w:rsidRPr="00C15D89" w14:paraId="3E8A4946" w14:textId="77777777" w:rsidTr="00B410C2">
        <w:trPr>
          <w:trHeight w:val="229"/>
        </w:trPr>
        <w:tc>
          <w:tcPr>
            <w:tcW w:w="10173" w:type="dxa"/>
            <w:shd w:val="clear" w:color="auto" w:fill="FFFFFF"/>
          </w:tcPr>
          <w:p w14:paraId="58332E76" w14:textId="77777777" w:rsidR="00C6225D" w:rsidRPr="00C15D89" w:rsidRDefault="00C6225D" w:rsidP="00C6225D">
            <w:pPr>
              <w:spacing w:after="0" w:line="240" w:lineRule="auto"/>
              <w:rPr>
                <w:rFonts w:ascii="Calibri" w:hAnsi="Calibri" w:cs="Calibri"/>
                <w:bCs/>
              </w:rPr>
            </w:pPr>
            <w:r w:rsidRPr="00C15D89">
              <w:rPr>
                <w:rFonts w:ascii="Calibri" w:hAnsi="Calibri"/>
                <w:bCs/>
              </w:rPr>
              <w:t>Lámhleabhair an Cheannaigh Ghlais</w:t>
            </w:r>
          </w:p>
        </w:tc>
      </w:tr>
      <w:tr w:rsidR="00C6225D" w:rsidRPr="00C15D89" w14:paraId="0F7EBC93" w14:textId="77777777" w:rsidTr="00B410C2">
        <w:trPr>
          <w:trHeight w:val="239"/>
        </w:trPr>
        <w:tc>
          <w:tcPr>
            <w:tcW w:w="10173" w:type="dxa"/>
            <w:shd w:val="clear" w:color="auto" w:fill="FFFFFF"/>
          </w:tcPr>
          <w:p w14:paraId="5A29C531" w14:textId="77777777" w:rsidR="00C6225D" w:rsidRPr="00C15D89" w:rsidRDefault="00C6225D" w:rsidP="00C6225D">
            <w:pPr>
              <w:spacing w:after="0" w:line="240" w:lineRule="auto"/>
              <w:rPr>
                <w:rFonts w:ascii="Calibri" w:hAnsi="Calibri" w:cs="Calibri"/>
                <w:bCs/>
              </w:rPr>
            </w:pPr>
            <w:r w:rsidRPr="00C15D89">
              <w:rPr>
                <w:rFonts w:ascii="Calibri" w:hAnsi="Calibri"/>
                <w:bCs/>
              </w:rPr>
              <w:t>An Cód Cleachtais chun Comhlachtaí Stáit a Rialú – 2016</w:t>
            </w:r>
          </w:p>
        </w:tc>
      </w:tr>
      <w:tr w:rsidR="00C6225D" w:rsidRPr="00C15D89" w14:paraId="1E22F280" w14:textId="77777777" w:rsidTr="00B410C2">
        <w:trPr>
          <w:trHeight w:val="229"/>
        </w:trPr>
        <w:tc>
          <w:tcPr>
            <w:tcW w:w="10173" w:type="dxa"/>
            <w:shd w:val="clear" w:color="auto" w:fill="FFFFFF"/>
          </w:tcPr>
          <w:p w14:paraId="0C1509BB" w14:textId="77777777" w:rsidR="00C6225D" w:rsidRPr="00C15D89" w:rsidRDefault="00C6225D" w:rsidP="00C6225D">
            <w:pPr>
              <w:spacing w:after="0" w:line="240" w:lineRule="auto"/>
              <w:rPr>
                <w:rFonts w:ascii="Calibri" w:hAnsi="Calibri" w:cs="Calibri"/>
                <w:bCs/>
              </w:rPr>
            </w:pPr>
            <w:r w:rsidRPr="00C15D89">
              <w:rPr>
                <w:rFonts w:ascii="Calibri" w:hAnsi="Calibri"/>
                <w:bCs/>
              </w:rPr>
              <w:t>An Cód Caiteachais Phoiblí</w:t>
            </w:r>
          </w:p>
        </w:tc>
      </w:tr>
      <w:tr w:rsidR="00C6225D" w:rsidRPr="006802F4" w14:paraId="34BD0DB3" w14:textId="77777777" w:rsidTr="00B410C2">
        <w:trPr>
          <w:trHeight w:val="229"/>
        </w:trPr>
        <w:tc>
          <w:tcPr>
            <w:tcW w:w="10173" w:type="dxa"/>
            <w:shd w:val="clear" w:color="auto" w:fill="FFFFFF"/>
          </w:tcPr>
          <w:p w14:paraId="3DBDC861" w14:textId="77777777" w:rsidR="00C6225D" w:rsidRPr="006802F4" w:rsidRDefault="00C6225D" w:rsidP="00C6225D">
            <w:pPr>
              <w:spacing w:after="0" w:line="240" w:lineRule="auto"/>
              <w:rPr>
                <w:rFonts w:ascii="Calibri" w:hAnsi="Calibri" w:cs="Calibri"/>
                <w:bCs/>
              </w:rPr>
            </w:pPr>
            <w:r w:rsidRPr="00C15D89">
              <w:rPr>
                <w:rFonts w:ascii="Calibri" w:hAnsi="Calibri"/>
                <w:bCs/>
              </w:rPr>
              <w:t>Samhailscéim Foilsitheoireach</w:t>
            </w:r>
            <w:r w:rsidR="000C36B3" w:rsidRPr="00C15D89">
              <w:rPr>
                <w:rFonts w:ascii="Calibri" w:hAnsi="Calibri"/>
                <w:bCs/>
              </w:rPr>
              <w:t>t</w:t>
            </w:r>
            <w:r w:rsidRPr="00C15D89">
              <w:rPr>
                <w:rFonts w:ascii="Calibri" w:hAnsi="Calibri"/>
                <w:bCs/>
              </w:rPr>
              <w:t>a Saorála Faisnéise</w:t>
            </w:r>
          </w:p>
        </w:tc>
      </w:tr>
    </w:tbl>
    <w:p w14:paraId="53C36B69" w14:textId="77777777" w:rsidR="00C6225D" w:rsidRDefault="00C6225D" w:rsidP="00B410C2"/>
    <w:sectPr w:rsidR="00C6225D" w:rsidSect="00C15D89">
      <w:headerReference w:type="even" r:id="rId16"/>
      <w:headerReference w:type="default" r:id="rId17"/>
      <w:footerReference w:type="even" r:id="rId18"/>
      <w:footerReference w:type="default" r:id="rId19"/>
      <w:headerReference w:type="first" r:id="rId20"/>
      <w:footerReference w:type="first" r:id="rId21"/>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D4A0" w14:textId="77777777" w:rsidR="00F5638D" w:rsidRDefault="00F5638D" w:rsidP="00C6225D">
      <w:pPr>
        <w:spacing w:after="0" w:line="240" w:lineRule="auto"/>
      </w:pPr>
      <w:r>
        <w:separator/>
      </w:r>
    </w:p>
  </w:endnote>
  <w:endnote w:type="continuationSeparator" w:id="0">
    <w:p w14:paraId="0066E813" w14:textId="77777777" w:rsidR="00F5638D" w:rsidRDefault="00F5638D" w:rsidP="00C6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9DB9" w14:textId="77777777" w:rsidR="004571BD" w:rsidRDefault="00457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7AC5" w14:textId="77777777" w:rsidR="00C321A0" w:rsidRPr="00B410C2" w:rsidRDefault="00C321A0">
    <w:pPr>
      <w:pStyle w:val="Footer"/>
      <w:rPr>
        <w:b/>
        <w:sz w:val="18"/>
      </w:rPr>
    </w:pPr>
    <w:r w:rsidRPr="00B410C2">
      <w:rPr>
        <w:b/>
        <w:sz w:val="18"/>
      </w:rPr>
      <w:t>Beartas &amp; Treoirlínte Soláthair Phoiblí</w:t>
    </w:r>
  </w:p>
  <w:p w14:paraId="5B7BBD65" w14:textId="77777777" w:rsidR="00C321A0" w:rsidRPr="00C15D89" w:rsidRDefault="00C321A0" w:rsidP="00B410C2">
    <w:pPr>
      <w:pStyle w:val="Footer"/>
      <w:tabs>
        <w:tab w:val="clear" w:pos="9360"/>
        <w:tab w:val="right" w:pos="9923"/>
      </w:tabs>
      <w:rPr>
        <w:b/>
        <w:sz w:val="20"/>
      </w:rPr>
    </w:pPr>
    <w:r w:rsidRPr="00B410C2">
      <w:rPr>
        <w:b/>
        <w:sz w:val="18"/>
      </w:rPr>
      <w:t>I gCás Earraí &amp; Seirbhísí (</w:t>
    </w:r>
    <w:r w:rsidR="004571BD" w:rsidRPr="004571BD">
      <w:rPr>
        <w:b/>
        <w:sz w:val="18"/>
      </w:rPr>
      <w:t>I</w:t>
    </w:r>
    <w:r w:rsidR="008B740F" w:rsidRPr="004571BD">
      <w:rPr>
        <w:b/>
        <w:sz w:val="18"/>
      </w:rPr>
      <w:t>úil 2023</w:t>
    </w:r>
    <w:r w:rsidRPr="00B410C2">
      <w:rPr>
        <w:b/>
        <w:sz w:val="18"/>
      </w:rPr>
      <w:t>)</w:t>
    </w:r>
    <w:r w:rsidRPr="00B410C2">
      <w:rPr>
        <w:b/>
        <w:sz w:val="18"/>
      </w:rPr>
      <w:tab/>
    </w:r>
    <w:r>
      <w:rPr>
        <w:b/>
        <w:sz w:val="20"/>
      </w:rPr>
      <w:tab/>
    </w:r>
    <w:r w:rsidRPr="004571BD">
      <w:rPr>
        <w:b/>
      </w:rPr>
      <w:t>Lch</w:t>
    </w:r>
    <w:r w:rsidRPr="00C15D89">
      <w:rPr>
        <w:b/>
      </w:rPr>
      <w:t xml:space="preserve"> </w:t>
    </w:r>
    <w:r w:rsidRPr="00C15D89">
      <w:rPr>
        <w:b/>
        <w:bCs/>
      </w:rPr>
      <w:fldChar w:fldCharType="begin"/>
    </w:r>
    <w:r w:rsidRPr="00C15D89">
      <w:rPr>
        <w:b/>
        <w:bCs/>
      </w:rPr>
      <w:instrText xml:space="preserve"> PAGE  \* Arabic  \* MERGEFORMAT </w:instrText>
    </w:r>
    <w:r w:rsidRPr="00C15D89">
      <w:rPr>
        <w:b/>
        <w:bCs/>
      </w:rPr>
      <w:fldChar w:fldCharType="separate"/>
    </w:r>
    <w:r w:rsidRPr="00C15D89">
      <w:rPr>
        <w:b/>
        <w:bCs/>
        <w:noProof/>
      </w:rPr>
      <w:t>1</w:t>
    </w:r>
    <w:r w:rsidRPr="00C15D89">
      <w:rPr>
        <w:b/>
        <w:bCs/>
      </w:rPr>
      <w:fldChar w:fldCharType="end"/>
    </w:r>
    <w:r w:rsidRPr="00C15D89">
      <w:rPr>
        <w:b/>
      </w:rPr>
      <w:t xml:space="preserve"> </w:t>
    </w:r>
    <w:r w:rsidRPr="004571BD">
      <w:rPr>
        <w:b/>
      </w:rPr>
      <w:t>de</w:t>
    </w:r>
    <w:r w:rsidRPr="00C15D89">
      <w:rPr>
        <w:b/>
      </w:rPr>
      <w:t xml:space="preserve"> </w:t>
    </w:r>
    <w:r w:rsidRPr="00C15D89">
      <w:rPr>
        <w:b/>
        <w:bCs/>
      </w:rPr>
      <w:fldChar w:fldCharType="begin"/>
    </w:r>
    <w:r w:rsidRPr="00C15D89">
      <w:rPr>
        <w:b/>
        <w:bCs/>
      </w:rPr>
      <w:instrText xml:space="preserve"> NUMPAGES  \* Arabic  \* MERGEFORMAT </w:instrText>
    </w:r>
    <w:r w:rsidRPr="00C15D89">
      <w:rPr>
        <w:b/>
        <w:bCs/>
      </w:rPr>
      <w:fldChar w:fldCharType="separate"/>
    </w:r>
    <w:r w:rsidRPr="00C15D89">
      <w:rPr>
        <w:b/>
        <w:bCs/>
        <w:noProof/>
      </w:rPr>
      <w:t>2</w:t>
    </w:r>
    <w:r w:rsidRPr="00C15D89">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97A4" w14:textId="77777777" w:rsidR="004571BD" w:rsidRDefault="0045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A2AD" w14:textId="77777777" w:rsidR="00F5638D" w:rsidRDefault="00F5638D" w:rsidP="00C6225D">
      <w:pPr>
        <w:spacing w:after="0" w:line="240" w:lineRule="auto"/>
      </w:pPr>
      <w:r>
        <w:separator/>
      </w:r>
    </w:p>
  </w:footnote>
  <w:footnote w:type="continuationSeparator" w:id="0">
    <w:p w14:paraId="233570D2" w14:textId="77777777" w:rsidR="00F5638D" w:rsidRDefault="00F5638D" w:rsidP="00C6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F631" w14:textId="77777777" w:rsidR="004571BD" w:rsidRDefault="00457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5031" w14:textId="77777777" w:rsidR="004571BD" w:rsidRDefault="00457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CE09" w14:textId="77777777" w:rsidR="004571BD" w:rsidRDefault="0045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5394"/>
    <w:multiLevelType w:val="hybridMultilevel"/>
    <w:tmpl w:val="39447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184631"/>
    <w:multiLevelType w:val="hybridMultilevel"/>
    <w:tmpl w:val="1D0E02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8291643"/>
    <w:multiLevelType w:val="hybridMultilevel"/>
    <w:tmpl w:val="7ADCC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5B2046"/>
    <w:multiLevelType w:val="multilevel"/>
    <w:tmpl w:val="12CC8D8C"/>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pStyle w:val="11HCapsHeadingCaps"/>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4" w15:restartNumberingAfterBreak="0">
    <w:nsid w:val="1882581E"/>
    <w:multiLevelType w:val="hybridMultilevel"/>
    <w:tmpl w:val="68144DAE"/>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E1A002D"/>
    <w:multiLevelType w:val="multilevel"/>
    <w:tmpl w:val="E76CD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40B9D"/>
    <w:multiLevelType w:val="hybridMultilevel"/>
    <w:tmpl w:val="D5C6B44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 w15:restartNumberingAfterBreak="0">
    <w:nsid w:val="36A640E9"/>
    <w:multiLevelType w:val="hybridMultilevel"/>
    <w:tmpl w:val="F9F274A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5470463"/>
    <w:multiLevelType w:val="hybridMultilevel"/>
    <w:tmpl w:val="13F28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DE235A"/>
    <w:multiLevelType w:val="hybridMultilevel"/>
    <w:tmpl w:val="25F0BA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8DD51B0"/>
    <w:multiLevelType w:val="hybridMultilevel"/>
    <w:tmpl w:val="4B9C10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DDA5065"/>
    <w:multiLevelType w:val="hybridMultilevel"/>
    <w:tmpl w:val="FB12A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593A00"/>
    <w:multiLevelType w:val="hybridMultilevel"/>
    <w:tmpl w:val="9392C51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1118CA"/>
    <w:multiLevelType w:val="hybridMultilevel"/>
    <w:tmpl w:val="853250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87909819">
    <w:abstractNumId w:val="3"/>
  </w:num>
  <w:num w:numId="2" w16cid:durableId="2145349254">
    <w:abstractNumId w:val="11"/>
  </w:num>
  <w:num w:numId="3" w16cid:durableId="1739554266">
    <w:abstractNumId w:val="12"/>
  </w:num>
  <w:num w:numId="4" w16cid:durableId="1827747590">
    <w:abstractNumId w:val="4"/>
  </w:num>
  <w:num w:numId="5" w16cid:durableId="503055651">
    <w:abstractNumId w:val="1"/>
  </w:num>
  <w:num w:numId="6" w16cid:durableId="1334147591">
    <w:abstractNumId w:val="7"/>
  </w:num>
  <w:num w:numId="7" w16cid:durableId="985670044">
    <w:abstractNumId w:val="5"/>
  </w:num>
  <w:num w:numId="8" w16cid:durableId="138765840">
    <w:abstractNumId w:val="10"/>
  </w:num>
  <w:num w:numId="9" w16cid:durableId="1046684262">
    <w:abstractNumId w:val="14"/>
  </w:num>
  <w:num w:numId="10" w16cid:durableId="1413237602">
    <w:abstractNumId w:val="2"/>
  </w:num>
  <w:num w:numId="11" w16cid:durableId="728723938">
    <w:abstractNumId w:val="13"/>
  </w:num>
  <w:num w:numId="12" w16cid:durableId="819201109">
    <w:abstractNumId w:val="0"/>
  </w:num>
  <w:num w:numId="13" w16cid:durableId="1523595002">
    <w:abstractNumId w:val="6"/>
  </w:num>
  <w:num w:numId="14" w16cid:durableId="1375808143">
    <w:abstractNumId w:val="8"/>
  </w:num>
  <w:num w:numId="15" w16cid:durableId="1476727497">
    <w:abstractNumId w:val="9"/>
  </w:num>
  <w:num w:numId="16" w16cid:durableId="154081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3B"/>
    <w:rsid w:val="000038B7"/>
    <w:rsid w:val="00034BA0"/>
    <w:rsid w:val="00074900"/>
    <w:rsid w:val="0007531F"/>
    <w:rsid w:val="000A41EF"/>
    <w:rsid w:val="000C36B3"/>
    <w:rsid w:val="00207740"/>
    <w:rsid w:val="00234A68"/>
    <w:rsid w:val="00296A9B"/>
    <w:rsid w:val="00296B3D"/>
    <w:rsid w:val="002D39FC"/>
    <w:rsid w:val="00301116"/>
    <w:rsid w:val="003057E9"/>
    <w:rsid w:val="003D1396"/>
    <w:rsid w:val="003D72BE"/>
    <w:rsid w:val="004571BD"/>
    <w:rsid w:val="00475D15"/>
    <w:rsid w:val="004D0E9F"/>
    <w:rsid w:val="0058368E"/>
    <w:rsid w:val="00630975"/>
    <w:rsid w:val="00631BC6"/>
    <w:rsid w:val="0064135F"/>
    <w:rsid w:val="006E5050"/>
    <w:rsid w:val="006F133B"/>
    <w:rsid w:val="006F4795"/>
    <w:rsid w:val="007522BC"/>
    <w:rsid w:val="007C0E02"/>
    <w:rsid w:val="007C7FE9"/>
    <w:rsid w:val="00805BD5"/>
    <w:rsid w:val="00850B43"/>
    <w:rsid w:val="00867968"/>
    <w:rsid w:val="008A14E9"/>
    <w:rsid w:val="008B740F"/>
    <w:rsid w:val="00926DCD"/>
    <w:rsid w:val="00954826"/>
    <w:rsid w:val="009F1056"/>
    <w:rsid w:val="00A95FB7"/>
    <w:rsid w:val="00AC6048"/>
    <w:rsid w:val="00AD6C3B"/>
    <w:rsid w:val="00AD727E"/>
    <w:rsid w:val="00B03DE6"/>
    <w:rsid w:val="00B301B5"/>
    <w:rsid w:val="00B30A39"/>
    <w:rsid w:val="00B410C2"/>
    <w:rsid w:val="00BF661C"/>
    <w:rsid w:val="00C15D89"/>
    <w:rsid w:val="00C321A0"/>
    <w:rsid w:val="00C6225D"/>
    <w:rsid w:val="00CE5035"/>
    <w:rsid w:val="00CE6CEB"/>
    <w:rsid w:val="00D32D83"/>
    <w:rsid w:val="00D43160"/>
    <w:rsid w:val="00DC0501"/>
    <w:rsid w:val="00DF7B73"/>
    <w:rsid w:val="00E422CA"/>
    <w:rsid w:val="00E758E6"/>
    <w:rsid w:val="00E81BC3"/>
    <w:rsid w:val="00ED3E79"/>
    <w:rsid w:val="00F36EE7"/>
    <w:rsid w:val="00F5638D"/>
    <w:rsid w:val="00FA4902"/>
    <w:rsid w:val="00FD2F75"/>
    <w:rsid w:val="00FE2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2CD925"/>
  <w15:docId w15:val="{F51A9C43-3462-4FA8-BB33-FCB73ADE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133B"/>
    <w:pPr>
      <w:spacing w:after="160" w:line="259" w:lineRule="auto"/>
    </w:pPr>
    <w:rPr>
      <w:rFonts w:ascii="Arial" w:eastAsia="Arial" w:hAnsi="Arial"/>
      <w:sz w:val="22"/>
      <w:szCs w:val="22"/>
      <w:lang w:val="ga-IE" w:eastAsia="en-US"/>
    </w:rPr>
  </w:style>
  <w:style w:type="paragraph" w:styleId="Heading1">
    <w:name w:val="heading 1"/>
    <w:basedOn w:val="Normal"/>
    <w:next w:val="Normal"/>
    <w:link w:val="Heading1Char"/>
    <w:uiPriority w:val="9"/>
    <w:qFormat/>
    <w:rsid w:val="00C6225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BoldBoldText">
    <w:name w:val="02) Bold [Bold Text]"/>
    <w:basedOn w:val="Normal"/>
    <w:qFormat/>
    <w:rsid w:val="006F133B"/>
    <w:pPr>
      <w:spacing w:after="0" w:line="460" w:lineRule="exact"/>
    </w:pPr>
    <w:rPr>
      <w:b/>
      <w:sz w:val="24"/>
      <w:szCs w:val="24"/>
    </w:rPr>
  </w:style>
  <w:style w:type="paragraph" w:styleId="ListParagraph">
    <w:name w:val="List Paragraph"/>
    <w:basedOn w:val="Normal"/>
    <w:uiPriority w:val="34"/>
    <w:qFormat/>
    <w:rsid w:val="006F133B"/>
    <w:pPr>
      <w:ind w:left="720"/>
      <w:contextualSpacing/>
    </w:pPr>
  </w:style>
  <w:style w:type="paragraph" w:customStyle="1" w:styleId="05NumberedNumberedTextRegular">
    <w:name w:val="05) Numbered [Numbered Text (Regular)]"/>
    <w:basedOn w:val="Normal"/>
    <w:qFormat/>
    <w:rsid w:val="006F133B"/>
    <w:pPr>
      <w:numPr>
        <w:numId w:val="1"/>
      </w:numPr>
      <w:tabs>
        <w:tab w:val="left" w:pos="510"/>
      </w:tabs>
      <w:spacing w:after="0" w:line="460" w:lineRule="exact"/>
    </w:pPr>
    <w:rPr>
      <w:sz w:val="24"/>
      <w:szCs w:val="24"/>
    </w:rPr>
  </w:style>
  <w:style w:type="paragraph" w:customStyle="1" w:styleId="10HCentredHeadingCentred">
    <w:name w:val="10) H/Centred [Heading Centred]"/>
    <w:basedOn w:val="05NumberedNumberedTextRegular"/>
    <w:qFormat/>
    <w:rsid w:val="006F133B"/>
    <w:pPr>
      <w:outlineLvl w:val="0"/>
    </w:pPr>
    <w:rPr>
      <w:b/>
      <w:color w:val="007588"/>
    </w:rPr>
  </w:style>
  <w:style w:type="paragraph" w:customStyle="1" w:styleId="11HCapsHeadingCaps">
    <w:name w:val="11) H/Caps [Heading Caps]"/>
    <w:basedOn w:val="05NumberedNumberedTextRegular"/>
    <w:qFormat/>
    <w:rsid w:val="006F133B"/>
    <w:pPr>
      <w:numPr>
        <w:ilvl w:val="3"/>
      </w:numPr>
      <w:tabs>
        <w:tab w:val="clear" w:pos="510"/>
      </w:tabs>
      <w:ind w:left="567" w:hanging="567"/>
      <w:outlineLvl w:val="0"/>
    </w:pPr>
    <w:rPr>
      <w:b/>
      <w:color w:val="977639"/>
    </w:rPr>
  </w:style>
  <w:style w:type="paragraph" w:customStyle="1" w:styleId="01RegularRegularText">
    <w:name w:val="01) Regular [Regular Text]"/>
    <w:basedOn w:val="Normal"/>
    <w:qFormat/>
    <w:rsid w:val="00C6225D"/>
    <w:pPr>
      <w:tabs>
        <w:tab w:val="left" w:pos="510"/>
      </w:tabs>
      <w:spacing w:after="0" w:line="460" w:lineRule="exact"/>
    </w:pPr>
    <w:rPr>
      <w:sz w:val="24"/>
      <w:szCs w:val="24"/>
      <w:lang w:val="en-IE"/>
    </w:rPr>
  </w:style>
  <w:style w:type="character" w:styleId="Hyperlink">
    <w:name w:val="Hyperlink"/>
    <w:uiPriority w:val="99"/>
    <w:unhideWhenUsed/>
    <w:rsid w:val="00C6225D"/>
    <w:rPr>
      <w:color w:val="385888"/>
      <w:u w:val="single"/>
    </w:rPr>
  </w:style>
  <w:style w:type="character" w:customStyle="1" w:styleId="Heading1Char">
    <w:name w:val="Heading 1 Char"/>
    <w:link w:val="Heading1"/>
    <w:uiPriority w:val="9"/>
    <w:rsid w:val="00C6225D"/>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C6225D"/>
    <w:pPr>
      <w:spacing w:before="240"/>
      <w:outlineLvl w:val="9"/>
    </w:pPr>
    <w:rPr>
      <w:rFonts w:ascii="Arial" w:hAnsi="Arial"/>
      <w:b w:val="0"/>
      <w:bCs w:val="0"/>
      <w:color w:val="5B445A"/>
      <w:sz w:val="32"/>
      <w:szCs w:val="32"/>
      <w:lang w:val="en-US"/>
    </w:rPr>
  </w:style>
  <w:style w:type="paragraph" w:styleId="TOC1">
    <w:name w:val="toc 1"/>
    <w:basedOn w:val="Normal"/>
    <w:next w:val="Normal"/>
    <w:autoRedefine/>
    <w:uiPriority w:val="39"/>
    <w:unhideWhenUsed/>
    <w:rsid w:val="00C6225D"/>
    <w:pPr>
      <w:tabs>
        <w:tab w:val="left" w:pos="440"/>
        <w:tab w:val="right" w:leader="dot" w:pos="9016"/>
      </w:tabs>
      <w:spacing w:after="100"/>
    </w:pPr>
    <w:rPr>
      <w:lang w:val="en-IE"/>
    </w:rPr>
  </w:style>
  <w:style w:type="paragraph" w:styleId="Header">
    <w:name w:val="header"/>
    <w:basedOn w:val="Normal"/>
    <w:link w:val="HeaderChar"/>
    <w:uiPriority w:val="99"/>
    <w:unhideWhenUsed/>
    <w:rsid w:val="00C6225D"/>
    <w:pPr>
      <w:tabs>
        <w:tab w:val="center" w:pos="4680"/>
        <w:tab w:val="right" w:pos="9360"/>
      </w:tabs>
      <w:spacing w:after="0" w:line="240" w:lineRule="auto"/>
    </w:pPr>
  </w:style>
  <w:style w:type="character" w:customStyle="1" w:styleId="HeaderChar">
    <w:name w:val="Header Char"/>
    <w:link w:val="Header"/>
    <w:uiPriority w:val="99"/>
    <w:rsid w:val="00C6225D"/>
    <w:rPr>
      <w:rFonts w:ascii="Arial" w:eastAsia="Arial" w:hAnsi="Arial" w:cs="Times New Roman"/>
    </w:rPr>
  </w:style>
  <w:style w:type="paragraph" w:styleId="Footer">
    <w:name w:val="footer"/>
    <w:basedOn w:val="Normal"/>
    <w:link w:val="FooterChar"/>
    <w:uiPriority w:val="99"/>
    <w:unhideWhenUsed/>
    <w:rsid w:val="00C6225D"/>
    <w:pPr>
      <w:tabs>
        <w:tab w:val="center" w:pos="4680"/>
        <w:tab w:val="right" w:pos="9360"/>
      </w:tabs>
      <w:spacing w:after="0" w:line="240" w:lineRule="auto"/>
    </w:pPr>
  </w:style>
  <w:style w:type="character" w:customStyle="1" w:styleId="FooterChar">
    <w:name w:val="Footer Char"/>
    <w:link w:val="Footer"/>
    <w:uiPriority w:val="99"/>
    <w:rsid w:val="00C6225D"/>
    <w:rPr>
      <w:rFonts w:ascii="Arial" w:eastAsia="Arial" w:hAnsi="Arial" w:cs="Times New Roman"/>
    </w:rPr>
  </w:style>
  <w:style w:type="character" w:styleId="UnresolvedMention">
    <w:name w:val="Unresolved Mention"/>
    <w:uiPriority w:val="99"/>
    <w:semiHidden/>
    <w:unhideWhenUsed/>
    <w:rsid w:val="00CE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0455">
      <w:bodyDiv w:val="1"/>
      <w:marLeft w:val="0"/>
      <w:marRight w:val="0"/>
      <w:marTop w:val="0"/>
      <w:marBottom w:val="0"/>
      <w:divBdr>
        <w:top w:val="none" w:sz="0" w:space="0" w:color="auto"/>
        <w:left w:val="none" w:sz="0" w:space="0" w:color="auto"/>
        <w:bottom w:val="none" w:sz="0" w:space="0" w:color="auto"/>
        <w:right w:val="none" w:sz="0" w:space="0" w:color="auto"/>
      </w:divBdr>
    </w:div>
    <w:div w:id="13090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tenders.i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simap.europa.e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enders.gov.ie" TargetMode="External"/><Relationship Id="rId5" Type="http://schemas.openxmlformats.org/officeDocument/2006/relationships/footnotes" Target="footnotes.xml"/><Relationship Id="rId15" Type="http://schemas.openxmlformats.org/officeDocument/2006/relationships/hyperlink" Target="https://ogp.gov.ie/ga/public-procurement-guidelines-for-goods-and-services/" TargetMode="External"/><Relationship Id="rId23" Type="http://schemas.openxmlformats.org/officeDocument/2006/relationships/theme" Target="theme/theme1.xml"/><Relationship Id="rId10" Type="http://schemas.openxmlformats.org/officeDocument/2006/relationships/hyperlink" Target="http://www.ogp.gov.i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eturns@ogp.gov.ie" TargetMode="External"/><Relationship Id="rId14" Type="http://schemas.openxmlformats.org/officeDocument/2006/relationships/hyperlink" Target="http://www.simap.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5971</Words>
  <Characters>34037</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BEARTAS SOLÁTHAIR </vt:lpstr>
      <vt:lpstr>Réamhrá</vt:lpstr>
      <vt:lpstr>Príomhphrionsabail</vt:lpstr>
      <vt:lpstr>Reachtaíocht maidir le Fiontair Bheag agus Mheánmhéide</vt:lpstr>
      <vt:lpstr>Forálacha Comhshaoil, Sóisialta &amp; Oibre</vt:lpstr>
      <vt:lpstr>Ról &amp; Freagrachtaí</vt:lpstr>
      <vt:lpstr>Clár na gConarthaí</vt:lpstr>
      <vt:lpstr>Tuairisciú</vt:lpstr>
      <vt:lpstr>Síneadh ar Chonarthaí </vt:lpstr>
      <vt:lpstr>Conarthaí Lárnacha &amp; Socruithe Creata</vt:lpstr>
      <vt:lpstr>Soláthar Leictreonach</vt:lpstr>
      <vt:lpstr>Soláthar TFC</vt:lpstr>
      <vt:lpstr>Eisiaimh</vt:lpstr>
      <vt:lpstr>13. 	Róchaiteachas</vt:lpstr>
      <vt:lpstr>14. Mionathrú Conartha</vt:lpstr>
      <vt:lpstr>TREOIRLÍNTE SOLÁTHAIR</vt:lpstr>
      <vt:lpstr>An Chéim Réamhthairisceana</vt:lpstr>
      <vt:lpstr>Tairiscintí faoin Tairseach</vt:lpstr>
      <vt:lpstr>Tairiscintí os cionn na Tairsí – Rialacha AE</vt:lpstr>
      <vt:lpstr>Diúscairt Sócmhainní</vt:lpstr>
      <vt:lpstr>AGUISÍN 1 - Foirm chun Diúscairt Sócmhainní Socraithe a Údarú</vt:lpstr>
      <vt:lpstr>AGUISÍN 2 – Na Príomhdhoiciméid Tagartha</vt:lpstr>
    </vt:vector>
  </TitlesOfParts>
  <Company/>
  <LinksUpToDate>false</LinksUpToDate>
  <CharactersWithSpaces>39929</CharactersWithSpaces>
  <SharedDoc>false</SharedDoc>
  <HLinks>
    <vt:vector size="174" baseType="variant">
      <vt:variant>
        <vt:i4>4063349</vt:i4>
      </vt:variant>
      <vt:variant>
        <vt:i4>153</vt:i4>
      </vt:variant>
      <vt:variant>
        <vt:i4>0</vt:i4>
      </vt:variant>
      <vt:variant>
        <vt:i4>5</vt:i4>
      </vt:variant>
      <vt:variant>
        <vt:lpwstr>https://ogp.gov.ie/ga/public-procurement-guidelines-for-goods-and-services/</vt:lpwstr>
      </vt:variant>
      <vt:variant>
        <vt:lpwstr/>
      </vt:variant>
      <vt:variant>
        <vt:i4>7929960</vt:i4>
      </vt:variant>
      <vt:variant>
        <vt:i4>150</vt:i4>
      </vt:variant>
      <vt:variant>
        <vt:i4>0</vt:i4>
      </vt:variant>
      <vt:variant>
        <vt:i4>5</vt:i4>
      </vt:variant>
      <vt:variant>
        <vt:lpwstr>http://www.simap.europa.eu/</vt:lpwstr>
      </vt:variant>
      <vt:variant>
        <vt:lpwstr/>
      </vt:variant>
      <vt:variant>
        <vt:i4>7733301</vt:i4>
      </vt:variant>
      <vt:variant>
        <vt:i4>147</vt:i4>
      </vt:variant>
      <vt:variant>
        <vt:i4>0</vt:i4>
      </vt:variant>
      <vt:variant>
        <vt:i4>5</vt:i4>
      </vt:variant>
      <vt:variant>
        <vt:lpwstr>http://www.etenders.ie/</vt:lpwstr>
      </vt:variant>
      <vt:variant>
        <vt:lpwstr/>
      </vt:variant>
      <vt:variant>
        <vt:i4>7929960</vt:i4>
      </vt:variant>
      <vt:variant>
        <vt:i4>144</vt:i4>
      </vt:variant>
      <vt:variant>
        <vt:i4>0</vt:i4>
      </vt:variant>
      <vt:variant>
        <vt:i4>5</vt:i4>
      </vt:variant>
      <vt:variant>
        <vt:lpwstr>http://www.simap.europa.eu/</vt:lpwstr>
      </vt:variant>
      <vt:variant>
        <vt:lpwstr/>
      </vt:variant>
      <vt:variant>
        <vt:i4>3604516</vt:i4>
      </vt:variant>
      <vt:variant>
        <vt:i4>141</vt:i4>
      </vt:variant>
      <vt:variant>
        <vt:i4>0</vt:i4>
      </vt:variant>
      <vt:variant>
        <vt:i4>5</vt:i4>
      </vt:variant>
      <vt:variant>
        <vt:lpwstr>http://www.etenders.gov.ie/</vt:lpwstr>
      </vt:variant>
      <vt:variant>
        <vt:lpwstr/>
      </vt:variant>
      <vt:variant>
        <vt:i4>6488125</vt:i4>
      </vt:variant>
      <vt:variant>
        <vt:i4>138</vt:i4>
      </vt:variant>
      <vt:variant>
        <vt:i4>0</vt:i4>
      </vt:variant>
      <vt:variant>
        <vt:i4>5</vt:i4>
      </vt:variant>
      <vt:variant>
        <vt:lpwstr>http://www.ogp.gov.ie/</vt:lpwstr>
      </vt:variant>
      <vt:variant>
        <vt:lpwstr/>
      </vt:variant>
      <vt:variant>
        <vt:i4>131196</vt:i4>
      </vt:variant>
      <vt:variant>
        <vt:i4>135</vt:i4>
      </vt:variant>
      <vt:variant>
        <vt:i4>0</vt:i4>
      </vt:variant>
      <vt:variant>
        <vt:i4>5</vt:i4>
      </vt:variant>
      <vt:variant>
        <vt:lpwstr>mailto:returns@ogp.gov.ie</vt:lpwstr>
      </vt:variant>
      <vt:variant>
        <vt:lpwstr/>
      </vt:variant>
      <vt:variant>
        <vt:i4>1835068</vt:i4>
      </vt:variant>
      <vt:variant>
        <vt:i4>128</vt:i4>
      </vt:variant>
      <vt:variant>
        <vt:i4>0</vt:i4>
      </vt:variant>
      <vt:variant>
        <vt:i4>5</vt:i4>
      </vt:variant>
      <vt:variant>
        <vt:lpwstr/>
      </vt:variant>
      <vt:variant>
        <vt:lpwstr>_Toc29199962</vt:lpwstr>
      </vt:variant>
      <vt:variant>
        <vt:i4>2031676</vt:i4>
      </vt:variant>
      <vt:variant>
        <vt:i4>122</vt:i4>
      </vt:variant>
      <vt:variant>
        <vt:i4>0</vt:i4>
      </vt:variant>
      <vt:variant>
        <vt:i4>5</vt:i4>
      </vt:variant>
      <vt:variant>
        <vt:lpwstr/>
      </vt:variant>
      <vt:variant>
        <vt:lpwstr>_Toc29199961</vt:lpwstr>
      </vt:variant>
      <vt:variant>
        <vt:i4>1966140</vt:i4>
      </vt:variant>
      <vt:variant>
        <vt:i4>116</vt:i4>
      </vt:variant>
      <vt:variant>
        <vt:i4>0</vt:i4>
      </vt:variant>
      <vt:variant>
        <vt:i4>5</vt:i4>
      </vt:variant>
      <vt:variant>
        <vt:lpwstr/>
      </vt:variant>
      <vt:variant>
        <vt:lpwstr>_Toc29199960</vt:lpwstr>
      </vt:variant>
      <vt:variant>
        <vt:i4>1507391</vt:i4>
      </vt:variant>
      <vt:variant>
        <vt:i4>110</vt:i4>
      </vt:variant>
      <vt:variant>
        <vt:i4>0</vt:i4>
      </vt:variant>
      <vt:variant>
        <vt:i4>5</vt:i4>
      </vt:variant>
      <vt:variant>
        <vt:lpwstr/>
      </vt:variant>
      <vt:variant>
        <vt:lpwstr>_Toc29199959</vt:lpwstr>
      </vt:variant>
      <vt:variant>
        <vt:i4>1441855</vt:i4>
      </vt:variant>
      <vt:variant>
        <vt:i4>104</vt:i4>
      </vt:variant>
      <vt:variant>
        <vt:i4>0</vt:i4>
      </vt:variant>
      <vt:variant>
        <vt:i4>5</vt:i4>
      </vt:variant>
      <vt:variant>
        <vt:lpwstr/>
      </vt:variant>
      <vt:variant>
        <vt:lpwstr>_Toc29199958</vt:lpwstr>
      </vt:variant>
      <vt:variant>
        <vt:i4>1638463</vt:i4>
      </vt:variant>
      <vt:variant>
        <vt:i4>98</vt:i4>
      </vt:variant>
      <vt:variant>
        <vt:i4>0</vt:i4>
      </vt:variant>
      <vt:variant>
        <vt:i4>5</vt:i4>
      </vt:variant>
      <vt:variant>
        <vt:lpwstr/>
      </vt:variant>
      <vt:variant>
        <vt:lpwstr>_Toc29199957</vt:lpwstr>
      </vt:variant>
      <vt:variant>
        <vt:i4>1572927</vt:i4>
      </vt:variant>
      <vt:variant>
        <vt:i4>92</vt:i4>
      </vt:variant>
      <vt:variant>
        <vt:i4>0</vt:i4>
      </vt:variant>
      <vt:variant>
        <vt:i4>5</vt:i4>
      </vt:variant>
      <vt:variant>
        <vt:lpwstr/>
      </vt:variant>
      <vt:variant>
        <vt:lpwstr>_Toc29199956</vt:lpwstr>
      </vt:variant>
      <vt:variant>
        <vt:i4>1769535</vt:i4>
      </vt:variant>
      <vt:variant>
        <vt:i4>86</vt:i4>
      </vt:variant>
      <vt:variant>
        <vt:i4>0</vt:i4>
      </vt:variant>
      <vt:variant>
        <vt:i4>5</vt:i4>
      </vt:variant>
      <vt:variant>
        <vt:lpwstr/>
      </vt:variant>
      <vt:variant>
        <vt:lpwstr>_Toc29199955</vt:lpwstr>
      </vt:variant>
      <vt:variant>
        <vt:i4>1703999</vt:i4>
      </vt:variant>
      <vt:variant>
        <vt:i4>80</vt:i4>
      </vt:variant>
      <vt:variant>
        <vt:i4>0</vt:i4>
      </vt:variant>
      <vt:variant>
        <vt:i4>5</vt:i4>
      </vt:variant>
      <vt:variant>
        <vt:lpwstr/>
      </vt:variant>
      <vt:variant>
        <vt:lpwstr>_Toc29199954</vt:lpwstr>
      </vt:variant>
      <vt:variant>
        <vt:i4>1900607</vt:i4>
      </vt:variant>
      <vt:variant>
        <vt:i4>74</vt:i4>
      </vt:variant>
      <vt:variant>
        <vt:i4>0</vt:i4>
      </vt:variant>
      <vt:variant>
        <vt:i4>5</vt:i4>
      </vt:variant>
      <vt:variant>
        <vt:lpwstr/>
      </vt:variant>
      <vt:variant>
        <vt:lpwstr>_Toc29199953</vt:lpwstr>
      </vt:variant>
      <vt:variant>
        <vt:i4>1835071</vt:i4>
      </vt:variant>
      <vt:variant>
        <vt:i4>68</vt:i4>
      </vt:variant>
      <vt:variant>
        <vt:i4>0</vt:i4>
      </vt:variant>
      <vt:variant>
        <vt:i4>5</vt:i4>
      </vt:variant>
      <vt:variant>
        <vt:lpwstr/>
      </vt:variant>
      <vt:variant>
        <vt:lpwstr>_Toc29199952</vt:lpwstr>
      </vt:variant>
      <vt:variant>
        <vt:i4>2031679</vt:i4>
      </vt:variant>
      <vt:variant>
        <vt:i4>62</vt:i4>
      </vt:variant>
      <vt:variant>
        <vt:i4>0</vt:i4>
      </vt:variant>
      <vt:variant>
        <vt:i4>5</vt:i4>
      </vt:variant>
      <vt:variant>
        <vt:lpwstr/>
      </vt:variant>
      <vt:variant>
        <vt:lpwstr>_Toc29199951</vt:lpwstr>
      </vt:variant>
      <vt:variant>
        <vt:i4>1966143</vt:i4>
      </vt:variant>
      <vt:variant>
        <vt:i4>56</vt:i4>
      </vt:variant>
      <vt:variant>
        <vt:i4>0</vt:i4>
      </vt:variant>
      <vt:variant>
        <vt:i4>5</vt:i4>
      </vt:variant>
      <vt:variant>
        <vt:lpwstr/>
      </vt:variant>
      <vt:variant>
        <vt:lpwstr>_Toc29199950</vt:lpwstr>
      </vt:variant>
      <vt:variant>
        <vt:i4>1507390</vt:i4>
      </vt:variant>
      <vt:variant>
        <vt:i4>50</vt:i4>
      </vt:variant>
      <vt:variant>
        <vt:i4>0</vt:i4>
      </vt:variant>
      <vt:variant>
        <vt:i4>5</vt:i4>
      </vt:variant>
      <vt:variant>
        <vt:lpwstr/>
      </vt:variant>
      <vt:variant>
        <vt:lpwstr>_Toc29199949</vt:lpwstr>
      </vt:variant>
      <vt:variant>
        <vt:i4>1441854</vt:i4>
      </vt:variant>
      <vt:variant>
        <vt:i4>44</vt:i4>
      </vt:variant>
      <vt:variant>
        <vt:i4>0</vt:i4>
      </vt:variant>
      <vt:variant>
        <vt:i4>5</vt:i4>
      </vt:variant>
      <vt:variant>
        <vt:lpwstr/>
      </vt:variant>
      <vt:variant>
        <vt:lpwstr>_Toc29199948</vt:lpwstr>
      </vt:variant>
      <vt:variant>
        <vt:i4>1638462</vt:i4>
      </vt:variant>
      <vt:variant>
        <vt:i4>38</vt:i4>
      </vt:variant>
      <vt:variant>
        <vt:i4>0</vt:i4>
      </vt:variant>
      <vt:variant>
        <vt:i4>5</vt:i4>
      </vt:variant>
      <vt:variant>
        <vt:lpwstr/>
      </vt:variant>
      <vt:variant>
        <vt:lpwstr>_Toc29199947</vt:lpwstr>
      </vt:variant>
      <vt:variant>
        <vt:i4>1572926</vt:i4>
      </vt:variant>
      <vt:variant>
        <vt:i4>32</vt:i4>
      </vt:variant>
      <vt:variant>
        <vt:i4>0</vt:i4>
      </vt:variant>
      <vt:variant>
        <vt:i4>5</vt:i4>
      </vt:variant>
      <vt:variant>
        <vt:lpwstr/>
      </vt:variant>
      <vt:variant>
        <vt:lpwstr>_Toc29199946</vt:lpwstr>
      </vt:variant>
      <vt:variant>
        <vt:i4>1769534</vt:i4>
      </vt:variant>
      <vt:variant>
        <vt:i4>26</vt:i4>
      </vt:variant>
      <vt:variant>
        <vt:i4>0</vt:i4>
      </vt:variant>
      <vt:variant>
        <vt:i4>5</vt:i4>
      </vt:variant>
      <vt:variant>
        <vt:lpwstr/>
      </vt:variant>
      <vt:variant>
        <vt:lpwstr>_Toc29199945</vt:lpwstr>
      </vt:variant>
      <vt:variant>
        <vt:i4>1703998</vt:i4>
      </vt:variant>
      <vt:variant>
        <vt:i4>20</vt:i4>
      </vt:variant>
      <vt:variant>
        <vt:i4>0</vt:i4>
      </vt:variant>
      <vt:variant>
        <vt:i4>5</vt:i4>
      </vt:variant>
      <vt:variant>
        <vt:lpwstr/>
      </vt:variant>
      <vt:variant>
        <vt:lpwstr>_Toc29199944</vt:lpwstr>
      </vt:variant>
      <vt:variant>
        <vt:i4>1900606</vt:i4>
      </vt:variant>
      <vt:variant>
        <vt:i4>14</vt:i4>
      </vt:variant>
      <vt:variant>
        <vt:i4>0</vt:i4>
      </vt:variant>
      <vt:variant>
        <vt:i4>5</vt:i4>
      </vt:variant>
      <vt:variant>
        <vt:lpwstr/>
      </vt:variant>
      <vt:variant>
        <vt:lpwstr>_Toc29199943</vt:lpwstr>
      </vt:variant>
      <vt:variant>
        <vt:i4>1835070</vt:i4>
      </vt:variant>
      <vt:variant>
        <vt:i4>8</vt:i4>
      </vt:variant>
      <vt:variant>
        <vt:i4>0</vt:i4>
      </vt:variant>
      <vt:variant>
        <vt:i4>5</vt:i4>
      </vt:variant>
      <vt:variant>
        <vt:lpwstr/>
      </vt:variant>
      <vt:variant>
        <vt:lpwstr>_Toc29199942</vt:lpwstr>
      </vt:variant>
      <vt:variant>
        <vt:i4>2031678</vt:i4>
      </vt:variant>
      <vt:variant>
        <vt:i4>2</vt:i4>
      </vt:variant>
      <vt:variant>
        <vt:i4>0</vt:i4>
      </vt:variant>
      <vt:variant>
        <vt:i4>5</vt:i4>
      </vt:variant>
      <vt:variant>
        <vt:lpwstr/>
      </vt:variant>
      <vt:variant>
        <vt:lpwstr>_Toc29199941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Eimear Mangan</cp:lastModifiedBy>
  <cp:revision>2</cp:revision>
  <cp:lastPrinted>2023-07-25T13:16:00Z</cp:lastPrinted>
  <dcterms:created xsi:type="dcterms:W3CDTF">2023-07-31T13:27:00Z</dcterms:created>
  <dcterms:modified xsi:type="dcterms:W3CDTF">2023-07-31T13:27:00Z</dcterms:modified>
</cp:coreProperties>
</file>